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Обычный"/>
        <w:spacing w:after="0" w:line="240" w:lineRule="auto"/>
        <w:jc w:val="center"/>
        <w:rPr>
          <w:b w:val="1"/>
          <w:bCs w:val="1"/>
          <w:sz w:val="24"/>
          <w:szCs w:val="24"/>
          <w:lang w:val="en-US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№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50-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 </w:t>
      </w:r>
    </w:p>
    <w:p>
      <w:pPr>
        <w:pStyle w:val="Обычный"/>
        <w:spacing w:after="0" w:line="240" w:lineRule="auto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об определении участников торгов посредством публичного предложения </w:t>
      </w:r>
    </w:p>
    <w:p>
      <w:pPr>
        <w:pStyle w:val="Обычный"/>
        <w:spacing w:after="0" w:line="240" w:lineRule="auto"/>
        <w:ind w:left="7080" w:firstLine="708"/>
        <w:jc w:val="both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left="7080" w:firstLine="708"/>
        <w:jc w:val="both"/>
        <w:rPr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30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.04.2017</w:t>
      </w:r>
      <w:r>
        <w:rPr>
          <w:rFonts w:ascii="Calibri"/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>года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.</w:t>
      </w:r>
    </w:p>
    <w:p>
      <w:pPr>
        <w:pStyle w:val="Обычный"/>
        <w:spacing w:after="0" w:line="240" w:lineRule="auto"/>
        <w:rPr>
          <w:b w:val="1"/>
          <w:bCs w:val="1"/>
          <w:sz w:val="24"/>
          <w:szCs w:val="24"/>
        </w:rPr>
      </w:pPr>
    </w:p>
    <w:p>
      <w:pPr>
        <w:pStyle w:val="Абзац списка"/>
        <w:widowControl w:val="0"/>
        <w:numPr>
          <w:ilvl w:val="0"/>
          <w:numId w:val="3"/>
        </w:numPr>
        <w:tabs>
          <w:tab w:val="num" w:pos="880"/>
          <w:tab w:val="clear" w:pos="341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8505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252"/>
        <w:gridCol w:w="4253"/>
      </w:tblGrid>
      <w:tr>
        <w:tblPrEx>
          <w:shd w:val="clear" w:color="auto" w:fill="auto"/>
        </w:tblPrEx>
        <w:trPr>
          <w:trHeight w:val="731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Общество с ограниченной ответственностью «Центр экономики и права»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6452932433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ОГРН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1076450011197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mail@tsep.me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8-800-550-96-60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25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Контактное лицо</w:t>
            </w:r>
          </w:p>
        </w:tc>
        <w:tc>
          <w:tcPr>
            <w:tcW w:type="dxa" w:w="42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ab/>
              <w:t xml:space="preserve">ООО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Центр экономики и права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</w:tr>
    </w:tbl>
    <w:p>
      <w:pPr>
        <w:pStyle w:val="Абзац списка"/>
        <w:widowControl w:val="0"/>
        <w:numPr>
          <w:ilvl w:val="0"/>
          <w:numId w:val="4"/>
        </w:numPr>
        <w:tabs>
          <w:tab w:val="num" w:pos="880"/>
          <w:tab w:val="clear" w:pos="341"/>
        </w:tabs>
        <w:spacing w:after="0" w:line="240" w:lineRule="auto"/>
        <w:ind w:left="313" w:firstLine="254"/>
        <w:rPr>
          <w:position w:val="0"/>
          <w:sz w:val="24"/>
          <w:szCs w:val="24"/>
        </w:rPr>
      </w:pPr>
    </w:p>
    <w:p>
      <w:pPr>
        <w:pStyle w:val="Обычный"/>
        <w:rPr>
          <w:sz w:val="24"/>
          <w:szCs w:val="24"/>
        </w:rPr>
      </w:pPr>
    </w:p>
    <w:p>
      <w:pPr>
        <w:pStyle w:val="Абзац списка"/>
        <w:numPr>
          <w:ilvl w:val="0"/>
          <w:numId w:val="5"/>
        </w:numPr>
        <w:tabs>
          <w:tab w:val="num" w:pos="880"/>
          <w:tab w:val="clear" w:pos="341"/>
        </w:tabs>
        <w:bidi w:val="0"/>
        <w:spacing w:after="0" w:line="240" w:lineRule="auto"/>
        <w:ind w:left="313" w:right="0" w:firstLine="254"/>
        <w:jc w:val="left"/>
        <w:rPr>
          <w:b w:val="1"/>
          <w:bCs w:val="1"/>
          <w:position w:val="0"/>
          <w:sz w:val="24"/>
          <w:szCs w:val="24"/>
          <w:rtl w:val="0"/>
        </w:rPr>
      </w:pPr>
      <w:r>
        <w:rPr>
          <w:rFonts w:hAnsi="Calibri" w:hint="default"/>
          <w:b w:val="1"/>
          <w:bCs w:val="1"/>
          <w:sz w:val="24"/>
          <w:szCs w:val="24"/>
          <w:rtl w:val="0"/>
          <w:lang w:val="ru-RU"/>
        </w:rPr>
        <w:t xml:space="preserve">Информация о торгах </w:t>
      </w:r>
    </w:p>
    <w:p>
      <w:pPr>
        <w:pStyle w:val="Обычный"/>
        <w:spacing w:after="0" w:line="240" w:lineRule="auto"/>
        <w:ind w:left="567" w:firstLine="0"/>
        <w:rPr>
          <w:b w:val="1"/>
          <w:bCs w:val="1"/>
          <w:sz w:val="24"/>
          <w:szCs w:val="24"/>
        </w:rPr>
      </w:pPr>
    </w:p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404"/>
        <w:gridCol w:w="5668"/>
      </w:tblGrid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Закрытое акционерное общество «Саратовгесстрой»</w:t>
            </w:r>
          </w:p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(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ОГРН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1036403913369,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ИНН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6439055222) 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rtl w:val="0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Лот 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</w:t>
            </w:r>
          </w:p>
        </w:tc>
      </w:tr>
      <w:tr>
        <w:tblPrEx>
          <w:shd w:val="clear" w:color="auto" w:fill="auto"/>
        </w:tblPrEx>
        <w:trPr>
          <w:trHeight w:val="203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Нежилое здание ЦТП общей площадью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190,9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адрес Саратовская область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Балаково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Академика Жук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12/2,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64:40:010407:1509;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Право аренды земельного участка общей площадью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304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адрес Сар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обл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г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Балаково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ул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Академика Жук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 12/2,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: 64:40:010407:162;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Сооружение Трубопровод теплоснабжения и горячего водоснабжения площадью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676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кадастровый номер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: 64:40:010407:1869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начала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06.03.2017 10:00:00</w:t>
            </w:r>
          </w:p>
        </w:tc>
      </w:tr>
      <w:tr>
        <w:tblPrEx>
          <w:shd w:val="clear" w:color="auto" w:fill="auto"/>
        </w:tblPrEx>
        <w:trPr>
          <w:trHeight w:val="471" w:hRule="atLeast"/>
        </w:trPr>
        <w:tc>
          <w:tcPr>
            <w:tcW w:type="dxa" w:w="340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ind w:firstLine="318"/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Дата окончания </w:t>
            </w:r>
          </w:p>
          <w:p>
            <w:pPr>
              <w:pStyle w:val="Обычный"/>
              <w:spacing w:after="0" w:line="240" w:lineRule="auto"/>
              <w:ind w:firstLine="318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приема заявок на участие</w:t>
            </w:r>
          </w:p>
        </w:tc>
        <w:tc>
          <w:tcPr>
            <w:tcW w:type="dxa" w:w="566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rtl w:val="0"/>
                <w:lang w:val="ru-RU"/>
              </w:rPr>
              <w:t>30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.04.2017 18:00:00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 xml:space="preserve">. </w:t>
      </w:r>
    </w:p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tbl>
      <w:tblPr>
        <w:tblW w:w="9072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538"/>
        <w:gridCol w:w="2408"/>
        <w:gridCol w:w="2126"/>
      </w:tblGrid>
      <w:tr>
        <w:tblPrEx>
          <w:shd w:val="clear" w:color="auto" w:fill="auto"/>
        </w:tblPrEx>
        <w:trPr>
          <w:trHeight w:val="47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247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Злобин Андрей Олегович</w:t>
            </w:r>
            <w:r>
              <w:rPr>
                <w:rFonts w:ascii="Calibri"/>
                <w:b w:val="1"/>
                <w:bCs w:val="1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                                                                                          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30.04.2017 15:10:59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  <w:tr>
        <w:tblPrEx>
          <w:shd w:val="clear" w:color="auto" w:fill="auto"/>
        </w:tblPrEx>
        <w:trPr>
          <w:trHeight w:val="211" w:hRule="atLeast"/>
        </w:trPr>
        <w:tc>
          <w:tcPr>
            <w:tcW w:type="dxa" w:w="45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ООО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 xml:space="preserve">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ТЕХСЕРВИС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"</w:t>
            </w:r>
          </w:p>
        </w:tc>
        <w:tc>
          <w:tcPr>
            <w:tcW w:type="dxa" w:w="24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27.04.2017 9:48:51</w:t>
            </w:r>
          </w:p>
        </w:tc>
        <w:tc>
          <w:tcPr>
            <w:tcW w:type="dxa" w:w="21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Обычный"/>
              <w:spacing w:after="0" w:line="240" w:lineRule="auto"/>
              <w:jc w:val="center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Заявка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en-US"/>
              </w:rPr>
              <w:t xml:space="preserve"> </w:t>
            </w: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принята</w:t>
            </w:r>
          </w:p>
        </w:tc>
      </w:tr>
    </w:tbl>
    <w:p>
      <w:pPr>
        <w:pStyle w:val="Обычный"/>
        <w:widowControl w:val="0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rPr>
          <w:b w:val="1"/>
          <w:bCs w:val="1"/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подписан организатором торгов</w:t>
      </w:r>
      <w:r>
        <w:rPr>
          <w:rFonts w:ascii="Calibri"/>
          <w:sz w:val="24"/>
          <w:szCs w:val="24"/>
          <w:rtl w:val="0"/>
          <w:lang w:val="ru-RU"/>
        </w:rPr>
        <w:t>:</w:t>
      </w:r>
    </w:p>
    <w:p>
      <w:pPr>
        <w:pStyle w:val="Обычный"/>
        <w:spacing w:after="120" w:line="240" w:lineRule="auto"/>
        <w:ind w:firstLine="567"/>
        <w:jc w:val="both"/>
        <w:rPr>
          <w:sz w:val="24"/>
          <w:szCs w:val="24"/>
        </w:rPr>
      </w:pP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Общество с ограниченной ответственностью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  <w:r>
        <w:rPr>
          <w:rFonts w:ascii="Calibri"/>
          <w:rtl w:val="0"/>
          <w:lang w:val="ru-RU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Центр экономики и права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"</w:t>
      </w:r>
    </w:p>
    <w:p>
      <w:pPr>
        <w:pStyle w:val="Обычный"/>
        <w:jc w:val="center"/>
        <w:rPr>
          <w:b w:val="1"/>
          <w:bCs w:val="1"/>
          <w:sz w:val="24"/>
          <w:szCs w:val="24"/>
        </w:rPr>
      </w:pPr>
    </w:p>
    <w:p>
      <w:pPr>
        <w:pStyle w:val="Обычный"/>
        <w:jc w:val="center"/>
      </w:pP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_______________________________________________</w:t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851" w:right="851" w:bottom="851" w:left="1134" w:header="709" w:footer="709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entury Gothic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Верхний колонтитул"/>
      <w:tabs>
        <w:tab w:val="clear" w:pos="4677"/>
        <w:tab w:val="clear" w:pos="9355"/>
      </w:tabs>
      <w:spacing w:line="360" w:lineRule="auto"/>
      <w:jc w:val="right"/>
    </w:pP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begin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 xml:space="preserve"> PAGE 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separate" w:fldLock="0"/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t>2</w:t>
    </w:r>
    <w:r>
      <w:rPr>
        <w:rFonts w:ascii="Century Gothic"/>
        <w:b w:val="1"/>
        <w:bCs w:val="1"/>
        <w:i w:val="1"/>
        <w:iCs w:val="1"/>
        <w:sz w:val="24"/>
        <w:szCs w:val="24"/>
        <w:rtl w:val="0"/>
      </w:rPr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  <w:rtl w:val="0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styleLink w:val="List 0"/>
    <w:lvl w:ilvl="0">
      <w:start w:val="2"/>
      <w:numFmt w:val="decimal"/>
      <w:suff w:val="tab"/>
      <w:lvlText w:val="%1."/>
      <w:lvlJc w:val="left"/>
      <w:pPr>
        <w:tabs>
          <w:tab w:val="num" w:pos="341"/>
          <w:tab w:val="clear" w:pos="0"/>
        </w:tabs>
        <w:ind w:left="341" w:hanging="341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rFonts w:ascii="Calibri" w:cs="Calibri" w:hAnsi="Calibri" w:eastAsia="Calibri"/>
        <w:b w:val="1"/>
        <w:bCs w:val="1"/>
        <w:position w:val="0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454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Верхний колонтитул">
    <w:name w:val="Верхний колонтитул"/>
    <w:next w:val="Верхний колонтитул"/>
    <w:pPr>
      <w:keepNext w:val="0"/>
      <w:keepLines w:val="0"/>
      <w:pageBreakBefore w:val="0"/>
      <w:widowControl w:val="1"/>
      <w:shd w:val="clear" w:color="auto" w:fill="auto"/>
      <w:tabs>
        <w:tab w:val="center" w:pos="4677"/>
        <w:tab w:val="right" w:pos="9355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Обычный">
    <w:name w:val="Обычный"/>
    <w:next w:val="Обычный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Абзац списка">
    <w:name w:val="Абзац списка"/>
    <w:next w:val="Абзац списка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numbering" Target="numbering.xml"/><Relationship Id="rId9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