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BCADE" w14:textId="1648CCA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165C5">
        <w:rPr>
          <w:b/>
          <w:sz w:val="24"/>
          <w:szCs w:val="24"/>
        </w:rPr>
        <w:t>ПП000655</w:t>
      </w:r>
      <w:r w:rsidRPr="00BE0A9B">
        <w:rPr>
          <w:b/>
          <w:sz w:val="24"/>
          <w:szCs w:val="24"/>
        </w:rPr>
        <w:t>.</w:t>
      </w:r>
    </w:p>
    <w:p w14:paraId="6322AC2B" w14:textId="62093526" w:rsidR="009B22E7" w:rsidRPr="00BE0A9B" w:rsidRDefault="00D165C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25.09.2026</w:t>
      </w:r>
    </w:p>
    <w:p w14:paraId="4433E1D6" w14:textId="7C2E0B6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165C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165C5">
        <w:rPr>
          <w:b/>
          <w:sz w:val="24"/>
          <w:szCs w:val="24"/>
        </w:rPr>
        <w:t>ПП000655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6349848" w14:textId="77777777" w:rsidTr="000E46A0">
        <w:tc>
          <w:tcPr>
            <w:tcW w:w="2376" w:type="dxa"/>
          </w:tcPr>
          <w:p w14:paraId="156B9E0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C99E00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BC7994A" w14:textId="77777777" w:rsidTr="000E46A0">
        <w:tc>
          <w:tcPr>
            <w:tcW w:w="2376" w:type="dxa"/>
          </w:tcPr>
          <w:p w14:paraId="7AC2C1E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C964451" w14:textId="04B60FE7" w:rsidR="00EB4646" w:rsidRPr="00BE0A9B" w:rsidRDefault="00D165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F38910A" w14:textId="77777777" w:rsidTr="000E46A0">
        <w:tc>
          <w:tcPr>
            <w:tcW w:w="2376" w:type="dxa"/>
          </w:tcPr>
          <w:p w14:paraId="435078C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1359242" w14:textId="4EE1222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165C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165C5">
              <w:rPr>
                <w:sz w:val="24"/>
                <w:szCs w:val="24"/>
              </w:rPr>
              <w:t>Акционерное общество «ЭКТИВ ТЕЛЕКОМ»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27BF26A" w14:textId="77777777" w:rsidTr="000E46A0">
        <w:tc>
          <w:tcPr>
            <w:tcW w:w="2376" w:type="dxa"/>
          </w:tcPr>
          <w:p w14:paraId="38212D2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BCD6A82" w14:textId="238371EB" w:rsidR="00EB4646" w:rsidRPr="00BE0A9B" w:rsidRDefault="00D165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Учитывая специфический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купли-продажи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купли-продажи уменьшается пропорционально отношению суммы основного долга дебитора перед Должником к сумме перечисленных дебитором Должнику денежных средств. В случае если до перехода к победителю торгов права требования в законную силу вступит судебный акт, подтверждающий отсутствие прав должника на предмет торгов, договор уступки прав требования подлежит расторжению вследствие невозможности его исполнения. В случае, если до перехода к победителю торгов прав требования размер требования изменится, победителю торгов передается право в фактическом размере с учетом таких изменений по пропорционально измененной цене.</w:t>
            </w:r>
          </w:p>
        </w:tc>
      </w:tr>
      <w:tr w:rsidR="00EB4646" w:rsidRPr="00BE0A9B" w14:paraId="256F10F2" w14:textId="77777777" w:rsidTr="000E46A0">
        <w:tc>
          <w:tcPr>
            <w:tcW w:w="2376" w:type="dxa"/>
          </w:tcPr>
          <w:p w14:paraId="280FA9A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BEBF04F" w14:textId="578CC7F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165C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165C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B5A3B2C" w14:textId="77777777" w:rsidTr="000E46A0">
        <w:tc>
          <w:tcPr>
            <w:tcW w:w="2376" w:type="dxa"/>
          </w:tcPr>
          <w:p w14:paraId="30E9CC5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450D07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891FC26" w14:textId="77777777" w:rsidTr="000E46A0">
        <w:trPr>
          <w:trHeight w:val="690"/>
        </w:trPr>
        <w:tc>
          <w:tcPr>
            <w:tcW w:w="2376" w:type="dxa"/>
          </w:tcPr>
          <w:p w14:paraId="4F9CEDE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260D9D7" w14:textId="6B87E113" w:rsidR="004C520C" w:rsidRPr="00BE0A9B" w:rsidRDefault="00D165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05.08.2026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44677B6" w14:textId="77777777" w:rsidTr="000E46A0">
        <w:trPr>
          <w:trHeight w:val="135"/>
        </w:trPr>
        <w:tc>
          <w:tcPr>
            <w:tcW w:w="2376" w:type="dxa"/>
          </w:tcPr>
          <w:p w14:paraId="43831EF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84899F1" w14:textId="56D2761C" w:rsidR="004C520C" w:rsidRPr="00BE0A9B" w:rsidRDefault="00D165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5161A197" w14:textId="77777777" w:rsidTr="000E46A0">
        <w:trPr>
          <w:trHeight w:val="150"/>
        </w:trPr>
        <w:tc>
          <w:tcPr>
            <w:tcW w:w="2376" w:type="dxa"/>
          </w:tcPr>
          <w:p w14:paraId="0E6B4DB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5907191" w14:textId="6309F2B3" w:rsidR="004C520C" w:rsidRPr="00BE0A9B" w:rsidRDefault="00D165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65CD363" w14:textId="77777777" w:rsidTr="000E46A0">
        <w:trPr>
          <w:trHeight w:val="119"/>
        </w:trPr>
        <w:tc>
          <w:tcPr>
            <w:tcW w:w="2376" w:type="dxa"/>
          </w:tcPr>
          <w:p w14:paraId="2980F6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37D3B67" w14:textId="0FB0B7C3" w:rsidR="004C520C" w:rsidRPr="00BE0A9B" w:rsidRDefault="00D165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63FCE4B" w14:textId="77777777" w:rsidTr="000E46A0">
        <w:trPr>
          <w:trHeight w:val="135"/>
        </w:trPr>
        <w:tc>
          <w:tcPr>
            <w:tcW w:w="2376" w:type="dxa"/>
          </w:tcPr>
          <w:p w14:paraId="32261ED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B79AF1C" w14:textId="09867B8D" w:rsidR="004C520C" w:rsidRPr="00BE0A9B" w:rsidRDefault="00D165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06.07.2026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8D9D64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7FF5DF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5C5" w14:paraId="0891BE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C41EED" w14:textId="5D05CDDE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E36476" w14:textId="1B016824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Хмелев Владимир Валентинович</w:t>
            </w:r>
          </w:p>
        </w:tc>
      </w:tr>
      <w:tr w:rsidR="00D165C5" w14:paraId="3365A2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F1128" w14:textId="42B7A9FF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65203B9" w14:textId="2004F204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344304715690</w:t>
            </w:r>
          </w:p>
        </w:tc>
      </w:tr>
    </w:tbl>
    <w:p w14:paraId="5AC5326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A2ACF6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5C5" w14:paraId="629AF5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BD974" w14:textId="4BA08E8C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101F183" w14:textId="2E02932E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Хмелев  Владимир  Валентинович</w:t>
            </w:r>
          </w:p>
        </w:tc>
      </w:tr>
      <w:tr w:rsidR="00D165C5" w14:paraId="2CD7D1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BC76DE" w14:textId="69895CAF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2291356" w14:textId="33D51DD5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344304715690</w:t>
            </w:r>
          </w:p>
        </w:tc>
      </w:tr>
      <w:tr w:rsidR="00D165C5" w14:paraId="2B67BD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923CBE" w14:textId="55B59EE2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B313FC1" w14:textId="11E65138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Ассоциации арбитражных управляющих «Центр финансового оздоровления предприятий агропромышленного комплекса» </w:t>
            </w:r>
          </w:p>
        </w:tc>
      </w:tr>
      <w:tr w:rsidR="00D165C5" w14:paraId="4BA9C9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74736" w14:textId="339D20DD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ED3BA95" w14:textId="4BC686D8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8010</w:t>
            </w:r>
          </w:p>
        </w:tc>
      </w:tr>
    </w:tbl>
    <w:p w14:paraId="3762F77C" w14:textId="417A12E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ABD26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5C5" w14:paraId="093431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F4592E" w14:textId="244859B8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30DF31B" w14:textId="1151D38F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Арбитражного суда города Москвы </w:t>
            </w:r>
          </w:p>
        </w:tc>
      </w:tr>
      <w:tr w:rsidR="00D165C5" w14:paraId="42C3B9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AE4ED" w14:textId="06A69E8C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9DD1D8E" w14:textId="0B2DCCED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А40-54005/2019-36-59«Б»</w:t>
            </w:r>
          </w:p>
        </w:tc>
      </w:tr>
      <w:tr w:rsidR="00D165C5" w14:paraId="181CCF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9E700C" w14:textId="411D04E6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E3D7E22" w14:textId="771B4782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города Москвы от 17.01.2020</w:t>
            </w:r>
          </w:p>
        </w:tc>
      </w:tr>
    </w:tbl>
    <w:p w14:paraId="7586E07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5D11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5C5" w14:paraId="3D34EE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2E24C6" w14:textId="192B83A0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3458611" w14:textId="4E409D95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165C5" w14:paraId="30E7D9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4F04E" w14:textId="356553D0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7CA3BF1E" w14:textId="1FEA3AA4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«ЭКТИВ ТЕЛЕКОМ»</w:t>
            </w:r>
          </w:p>
        </w:tc>
      </w:tr>
      <w:tr w:rsidR="00D165C5" w14:paraId="0B7EEE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F3FFD" w14:textId="0B4D1F5E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796B3DD" w14:textId="77D8736D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«ЭКТИВ ТЕЛЕКОМ»</w:t>
            </w:r>
          </w:p>
        </w:tc>
      </w:tr>
      <w:tr w:rsidR="00D165C5" w14:paraId="3F5CEB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B9C7E" w14:textId="28B91398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FCF50D6" w14:textId="45D1123C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7709522916</w:t>
            </w:r>
          </w:p>
        </w:tc>
      </w:tr>
      <w:tr w:rsidR="00D165C5" w14:paraId="367850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B11161" w14:textId="5F317BC5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5F4AC07" w14:textId="00B56889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1037789076170</w:t>
            </w:r>
          </w:p>
        </w:tc>
      </w:tr>
      <w:tr w:rsidR="00D165C5" w14:paraId="17CFC7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BCB9CB" w14:textId="08660E56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33087A0" w14:textId="6016CC02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конкурсный управляющий направляет победителю торгов (единственному участнику)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конкурсным управляющим внесенный задаток ему не возвращается и конкурсный управляющий вправе предложить заключить договор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57788C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BB57E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5C5" w14:paraId="2AB35F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81A95D" w14:textId="24D3A18D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4B1D64" w14:textId="2613E182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Хмелев Владимир Валентинович</w:t>
            </w:r>
          </w:p>
        </w:tc>
      </w:tr>
      <w:tr w:rsidR="00D165C5" w14:paraId="52F640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6525A6" w14:textId="65E96374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9621617" w14:textId="63BEEC26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+79275195190</w:t>
            </w:r>
          </w:p>
        </w:tc>
      </w:tr>
      <w:tr w:rsidR="00D165C5" w14:paraId="316904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382A6" w14:textId="4599530D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87F259" w14:textId="2E76694A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v.hmelev.70@yandex.ru</w:t>
            </w:r>
          </w:p>
        </w:tc>
      </w:tr>
    </w:tbl>
    <w:p w14:paraId="1C27B8F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F0C91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84D34DE" w14:textId="77777777" w:rsidR="00D165C5" w:rsidRDefault="00D165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65C5" w14:paraId="112D16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B41CB5" w14:textId="434222F3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BE436B" w14:textId="3E6A1512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 Право требования к АО «Связьтранснефть» (ИНН 7723011906) в размере 40 531 756,24 руб. </w:t>
            </w:r>
          </w:p>
        </w:tc>
      </w:tr>
      <w:tr w:rsidR="00D165C5" w14:paraId="08BFFC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1E9B5" w14:textId="5B43A409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2F6844" w14:textId="2A985CA0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(далее - ЗоБ) и п.4.1 Приложения №1 к Приказу Минэкономразвития РФ от 23.07.2015 №495,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  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 w:rsidR="00D165C5" w14:paraId="16C86C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4C6790" w14:textId="4CF8CC5A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2DD16F" w14:textId="32263241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АО «Связьтранснефть» (ИНН 7723011906) в размере 40 531 756,24 руб. </w:t>
            </w:r>
          </w:p>
        </w:tc>
      </w:tr>
      <w:tr w:rsidR="00D165C5" w14:paraId="03CAA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A3CC2" w14:textId="7FC485CA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229AC7A" w14:textId="7E62B011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36478581,00</w:t>
            </w:r>
          </w:p>
        </w:tc>
      </w:tr>
      <w:tr w:rsidR="00D165C5" w14:paraId="10E773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A3B6C0" w14:textId="314D8235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6A69D26" w14:textId="2B096ED1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165C5" w14:paraId="251091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7C8C7" w14:textId="0588ED6B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EEE3FC0" w14:textId="23ED1E78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165C5" w14:paraId="2F1BD8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F3350" w14:textId="7108E441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180391E" w14:textId="591DB5DE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посредством публичного предложения составляет 5 (пять) % от цены периода торгов, на котором заявитель подает заявку на участие в торгах.  Задаток вносится на расчетный счет № 40702810212010063525 в Филиале "Корпоративный" ПАО "Совкомбанк", г. Москва БИК 044525360 к/с 30101810445250000360, получатель: АКЦИОНЕРНОЕ ОБЩЕСТВО "ЭКТИВ ТЕЛЕКОМ" ИНН 7709522916, КПП 771401001.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 (при условии наличия у Организатора торгов сведений о реквизитах расчетного счета заявителя, на который задаток подлежит возврату).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В случае не перевода Заявителем денежных средств в качестве задатка за участие в торгах либо перевода денежных средств в неполном объеме до окончания срока приема заявок на участие в торгах (в случае проведения торгов посредством публичного предложения, до окончания срока приема заявок на участие в торгах для определенного периода проведения торгов) обязательства Участника торгов по внесению задатка считаются неисполненными, что признается отказом от участия в торгах и является основанием для отказа в допуске к торгам, согласно абз.5 п.12 ст.110 127-ФЗ «О несостоятельности (банкротстве)».</w:t>
            </w:r>
          </w:p>
        </w:tc>
      </w:tr>
      <w:tr w:rsidR="00D165C5" w14:paraId="238513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DB9EE" w14:textId="7D298F44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D12C10F" w14:textId="63D6E195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на расчетный счет № 40702810212010063525 в Филиале "Корпоративный" ПАО "Совкомбанк", г. Москва БИК 044525360 к/с 30101810445250000360, получатель: АКЦИОНЕРНОЕ ОБЩЕСТВО "ЭКТИВ ТЕЛЕКОМ" ИНН 7709522916, КПП 771401001.</w:t>
            </w:r>
          </w:p>
        </w:tc>
      </w:tr>
    </w:tbl>
    <w:p w14:paraId="145906B9" w14:textId="77777777" w:rsidR="00D165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165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165C5" w14:paraId="30A94DE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45CEC61" w14:textId="77777777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BE50A05" w14:textId="1FA7E076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CBE5848" w14:textId="065AC63E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D4D7C60" w14:textId="6373F4EA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165C5" w14:paraId="226CB2F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A1DBD3A" w14:textId="77777777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1F14A04" w14:textId="72879E48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Токарева Ирина Феликсовна (ИНН-773708732794)</w:t>
            </w:r>
          </w:p>
        </w:tc>
        <w:tc>
          <w:tcPr>
            <w:tcW w:w="2393" w:type="dxa"/>
          </w:tcPr>
          <w:p w14:paraId="70B13D2A" w14:textId="57D011DD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г.Москва, Шипиловский проезд, д.45, к.1.,кв.109</w:t>
            </w:r>
          </w:p>
        </w:tc>
        <w:tc>
          <w:tcPr>
            <w:tcW w:w="2393" w:type="dxa"/>
          </w:tcPr>
          <w:p w14:paraId="5A84598F" w14:textId="644A1FBA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20500000,00 руб.</w:t>
            </w:r>
          </w:p>
        </w:tc>
      </w:tr>
      <w:tr w:rsidR="00D165C5" w14:paraId="1096D05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F1A9CC6" w14:textId="77777777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AFD391C" w14:textId="0AB0179D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"АВРОРА БОРЕАЛИС" (ИНН/КПП-5047240825/771601001)</w:t>
            </w:r>
          </w:p>
        </w:tc>
        <w:tc>
          <w:tcPr>
            <w:tcW w:w="2393" w:type="dxa"/>
          </w:tcPr>
          <w:p w14:paraId="5F84D790" w14:textId="20868AE0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129329, Москва, Москва, Москва, Тенистый проезд, д. 8, кв. 11</w:t>
            </w:r>
          </w:p>
        </w:tc>
        <w:tc>
          <w:tcPr>
            <w:tcW w:w="2393" w:type="dxa"/>
          </w:tcPr>
          <w:p w14:paraId="064E9AD7" w14:textId="648A66A0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20200000,00 руб.</w:t>
            </w:r>
          </w:p>
        </w:tc>
      </w:tr>
      <w:tr w:rsidR="00D165C5" w14:paraId="6552418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4C2A5B2" w14:textId="2C8FEB42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A5B5137" w14:textId="2841025E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ПКО «АКТИВБИЗНЕСКОНСАЛТ» (ИНН/КПП-7736659589/773601001)</w:t>
            </w:r>
          </w:p>
        </w:tc>
        <w:tc>
          <w:tcPr>
            <w:tcW w:w="2393" w:type="dxa"/>
          </w:tcPr>
          <w:p w14:paraId="5C47839F" w14:textId="61049D3F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117312, Москва, ., Москва, Вавилова, 19</w:t>
            </w:r>
          </w:p>
        </w:tc>
        <w:tc>
          <w:tcPr>
            <w:tcW w:w="2393" w:type="dxa"/>
          </w:tcPr>
          <w:p w14:paraId="3E914008" w14:textId="09117692" w:rsidR="00D165C5" w:rsidRDefault="00D165C5" w:rsidP="00D16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27735000,00 руб.</w:t>
            </w:r>
          </w:p>
        </w:tc>
      </w:tr>
    </w:tbl>
    <w:p w14:paraId="425EF82E" w14:textId="7DFE7C1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165C5">
        <w:rPr>
          <w:sz w:val="24"/>
          <w:szCs w:val="24"/>
        </w:rPr>
        <w:t>Победителем публичного предложения по продаже имущества должника Акционерное общество «ЭКТИВ ТЕЛЕКОМ» лота № 1 является ОБЩЕСТВО С ОГРАНИЧЕННОЙ ОТВЕТСТВЕННОСТЬЮ ПКО «АКТИВБИЗНЕСКОНСАЛТ» (ИНН/КПП-7736659589/773601001).</w:t>
      </w:r>
    </w:p>
    <w:p w14:paraId="5063D67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127D10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F8AB0B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6A9442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6A85B7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3C8DEA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C11CBD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1C69D0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B83C56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937E2E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009328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BE53B9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42CE1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8D5F78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385C1F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D6E3AD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8D3AF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C0695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39A79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836C4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82538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6F3BF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FF88B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D074D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C266C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90E63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81ABC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4C42D8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514871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F8F436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61A0D0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07399D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DE2B3E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D1DD3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C403E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7A546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A880E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0B0C6E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8CC5A7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2B7AEC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BB89B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422FEA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D8F133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4E136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EE310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802832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36F2B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AD6DD2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FEF935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4F4267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575072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5A09F0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E011E3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BF1F66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C87C5E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165C5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22B60"/>
  <w15:docId w15:val="{567B58E5-DDA5-4194-BABA-88A820990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1510</Words>
  <Characters>8611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2026-09-25T09:53:00Z</dcterms:created>
  <dcterms:modified xsi:type="dcterms:W3CDTF">2026-09-25T09:53:00Z</dcterms:modified>
</cp:coreProperties>
</file>