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Протокол о результатах проведения открытых торгов по аукциону № </w:t>
      </w:r>
      <w:bookmarkStart w:name="НомерАукцион" w:id="0"/>
      <w:bookmarkEnd w:id="0"/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000604.</w:t>
      </w:r>
    </w:p>
    <w:p>
      <w:pPr>
        <w:pStyle w:val="Normal.0"/>
        <w:rPr>
          <w:b w:val="1"/>
          <w:bCs w:val="1"/>
          <w:sz w:val="24"/>
          <w:szCs w:val="24"/>
        </w:rPr>
      </w:pPr>
      <w:bookmarkStart w:name="Текущая_дата" w:id="1"/>
      <w:bookmarkEnd w:id="1"/>
      <w:r>
        <w:rPr>
          <w:b w:val="1"/>
          <w:bCs w:val="1"/>
          <w:sz w:val="24"/>
          <w:szCs w:val="24"/>
          <w:rtl w:val="0"/>
          <w:lang w:val="ru-RU"/>
        </w:rPr>
        <w:t>1</w:t>
      </w:r>
      <w:r>
        <w:rPr>
          <w:b w:val="1"/>
          <w:bCs w:val="1"/>
          <w:sz w:val="24"/>
          <w:szCs w:val="24"/>
          <w:rtl w:val="0"/>
          <w:lang w:val="ru-RU"/>
        </w:rPr>
        <w:t>5.08.2025</w:t>
      </w:r>
    </w:p>
    <w:p>
      <w:pPr>
        <w:pStyle w:val="List Paragraph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Информация о</w:t>
      </w:r>
      <w:r>
        <w:rPr>
          <w:b w:val="1"/>
          <w:bCs w:val="1"/>
          <w:sz w:val="24"/>
          <w:szCs w:val="24"/>
          <w:rtl w:val="0"/>
          <w:lang w:val="ru-RU"/>
        </w:rPr>
        <w:t>/</w:t>
      </w:r>
      <w:r>
        <w:rPr>
          <w:b w:val="1"/>
          <w:bCs w:val="1"/>
          <w:sz w:val="24"/>
          <w:szCs w:val="24"/>
          <w:rtl w:val="0"/>
          <w:lang w:val="ru-RU"/>
        </w:rPr>
        <w:t xml:space="preserve">об </w:t>
      </w:r>
      <w:bookmarkStart w:name="ВидАукцион_ПП" w:id="2"/>
      <w:bookmarkEnd w:id="2"/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убличном предложении</w:t>
      </w:r>
      <w:r>
        <w:rPr>
          <w:b w:val="1"/>
          <w:bCs w:val="1"/>
          <w:sz w:val="24"/>
          <w:szCs w:val="24"/>
          <w:rtl w:val="0"/>
          <w:lang w:val="en-US"/>
        </w:rPr>
        <w:t xml:space="preserve"> </w:t>
      </w:r>
      <w:r>
        <w:rPr>
          <w:b w:val="1"/>
          <w:bCs w:val="1"/>
          <w:sz w:val="24"/>
          <w:szCs w:val="24"/>
          <w:rtl w:val="0"/>
          <w:lang w:val="ru-RU"/>
        </w:rPr>
        <w:t xml:space="preserve"> № </w:t>
      </w:r>
      <w:bookmarkStart w:name="НомерАукцион_1" w:id="3"/>
      <w:bookmarkEnd w:id="3"/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000604.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376"/>
        <w:gridCol w:w="7195"/>
      </w:tblGrid>
      <w:tr>
        <w:tblPrEx>
          <w:shd w:val="clear" w:color="auto" w:fill="ced7e7"/>
        </w:tblPrEx>
        <w:trPr>
          <w:trHeight w:val="2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Поля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Вставка</w:t>
            </w:r>
          </w:p>
        </w:tc>
      </w:tr>
      <w:tr>
        <w:tblPrEx>
          <w:shd w:val="clear" w:color="auto" w:fill="ced7e7"/>
        </w:tblPrEx>
        <w:trPr>
          <w:trHeight w:val="8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Форма представления предложений о цене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Открытая</w:t>
            </w:r>
          </w:p>
        </w:tc>
      </w:tr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«Торги в форме публичного предложения по продаже имущества Кошкина Ирина Владимировна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</w:p>
        </w:tc>
      </w:tr>
      <w:tr>
        <w:tblPrEx>
          <w:shd w:val="clear" w:color="auto" w:fill="ced7e7"/>
        </w:tblPrEx>
        <w:trPr>
          <w:trHeight w:val="47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Дополнительные сведения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1 -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дебиторская задолженность к Ларину В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253706059190,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7 068 000, 00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основанное на определении арбитражного суда Московской области от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16.03.2023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41-18734/2017.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Начальная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6 361 200, 00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Минимальная цена продажи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63 612, 00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2 -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50:08:0060177:135,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1 399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с объектами недвижимости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утраченными во время пожара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50:08:0000000:13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0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452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и 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50:08:0000000:135257;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50:08:0060177:152,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1 318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50:08:0060177:153,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1 340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Начальная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2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51 118 200, 00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Минимальная цена продажи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2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35 782 740, 00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20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Определение победителя торгов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Победителем электронных торгов по продаже имущества должника посредством публичного предложения признается участник открытых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который первым представил в установленный срок заявку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содержащую предложение о цене имущества должника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которая не ниже начальной цены продажи имущества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установленной для определенного периода проведения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11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представления заявок на участие в торгах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[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Подача заявок на участие в торгах производится в электронной форме на сайте в сети Интернет по адресу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lang w:val="en-US"/>
                <w14:textFill>
                  <w14:solidFill>
                    <w14:srgbClr w14:val="000000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lang w:val="en-US"/>
                <w14:textFill>
                  <w14:solidFill>
                    <w14:srgbClr w14:val="000000"/>
                  </w14:solidFill>
                </w14:textFill>
              </w:rPr>
              <w:instrText xml:space="preserve"> HYPERLINK "http://eurtp.ru/"</w:instrTex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lang w:val="en-US"/>
                <w14:textFill>
                  <w14:solidFill>
                    <w14:srgbClr w14:val="000000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http</w:t>
            </w:r>
            <w:r>
              <w:rPr>
                <w:rStyle w:val="Ссылка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://</w: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eurtp</w:t>
            </w:r>
            <w:r>
              <w:rPr>
                <w:rStyle w:val="Ссылка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.</w: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ru</w:t>
            </w:r>
            <w:r>
              <w:rPr>
                <w:rStyle w:val="Ссылка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/</w:t>
            </w:r>
            <w:r>
              <w:rPr>
                <w:b w:val="1"/>
                <w:bCs w:val="1"/>
                <w:sz w:val="24"/>
                <w:szCs w:val="24"/>
              </w:rPr>
              <w:fldChar w:fldCharType="end" w:fldLock="0"/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]</w:t>
            </w:r>
          </w:p>
        </w:tc>
      </w:tr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17.07.2025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9:00</w:t>
            </w:r>
          </w:p>
        </w:tc>
      </w:tr>
      <w:tr>
        <w:tblPrEx>
          <w:shd w:val="clear" w:color="auto" w:fill="ced7e7"/>
        </w:tblPrEx>
        <w:trPr>
          <w:trHeight w:val="8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30.08.2025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17:00</w:t>
            </w:r>
          </w:p>
        </w:tc>
      </w:tr>
      <w:tr>
        <w:tblPrEx>
          <w:shd w:val="clear" w:color="auto" w:fill="ced7e7"/>
        </w:tblPrEx>
        <w:trPr>
          <w:trHeight w:val="17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16.07.2025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14:55</w:t>
            </w:r>
          </w:p>
        </w:tc>
      </w:tr>
      <w:tr>
        <w:tblPrEx>
          <w:shd w:val="clear" w:color="auto" w:fill="ced7e7"/>
        </w:tblPrEx>
        <w:trPr>
          <w:trHeight w:val="11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публикации в печатном органе по месту нахождения должника 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16.07.2025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16:00</w:t>
            </w:r>
          </w:p>
        </w:tc>
      </w:tr>
      <w:tr>
        <w:tblPrEx>
          <w:shd w:val="clear" w:color="auto" w:fill="ced7e7"/>
        </w:tblPrEx>
        <w:trPr>
          <w:trHeight w:val="14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16.07.2025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14:55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List Paragraph"/>
        <w:spacing w:line="240" w:lineRule="auto"/>
        <w:ind w:left="1068" w:firstLine="0"/>
        <w:rPr>
          <w:b w:val="1"/>
          <w:bCs w:val="1"/>
          <w:sz w:val="24"/>
          <w:szCs w:val="24"/>
        </w:rPr>
      </w:pPr>
    </w:p>
    <w:p>
      <w:pPr>
        <w:pStyle w:val="List Paragraph"/>
        <w:numPr>
          <w:ilvl w:val="0"/>
          <w:numId w:val="4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Организатор торгов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Злобин Андрей Олегович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645053818369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5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Арбитражный управляющий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Злобин  Андрей Олегович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645053818369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Наименование СРО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САУ «Авангард»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Регистрационный номер ФРС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005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  <w:lang w:val="en-US"/>
        </w:rPr>
      </w:pPr>
    </w:p>
    <w:p>
      <w:pPr>
        <w:pStyle w:val="List Paragraph"/>
        <w:numPr>
          <w:ilvl w:val="0"/>
          <w:numId w:val="6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Сведения о судебном деле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арбитражного суда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Арбитражный суд Московской области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Номер дела о банкротстве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№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41-18734/2017</w:t>
            </w:r>
          </w:p>
        </w:tc>
      </w:tr>
      <w:tr>
        <w:tblPrEx>
          <w:shd w:val="clear" w:color="auto" w:fill="ced7e7"/>
        </w:tblPrEx>
        <w:trPr>
          <w:trHeight w:val="8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Основание для проведения торгов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Решение Арбитражного суда Московской области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16.11.2017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41-18734/2017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7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Информация о должнике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Тип должника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Физическое лицо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Кошкина Ирина Владимировна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253712879095</w:t>
            </w:r>
          </w:p>
        </w:tc>
      </w:tr>
      <w:tr>
        <w:tblPrEx>
          <w:shd w:val="clear" w:color="auto" w:fill="ced7e7"/>
        </w:tblPrEx>
        <w:trPr>
          <w:trHeight w:val="80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и срок заключения договора купли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продажи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Подведение результатов торгов осуществляется на сайте электронной площадки в сети Интернет по адресу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www.eurtp.ru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после завершения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течение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календарных дней с даты подписания Протокола финансовый управляющий направляет победителю торгов предложение заключить договор купли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продажи с приложением проекта договора в соответствии с представленным победителем торгов предложением о цене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случае отказа или уклонения победителя торгов от подписания договора в течение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календарных дней с даты получения указанного предложения финансового управляющего внесенный задаток ему не возвращается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 включается в состав имущества Должника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Оплата в соответствии с договором купли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продажи должна быть осуществлена покупателем в течение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календарных дней со дня подписания договора на расчетный счет должника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Кошкина Ирина Владимировна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253712879095),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40817810350180013925,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Филиал «Центральный»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30101810150040000763,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045004763.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8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Контактное лицо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Злобин Андрей Олегович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89272239284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avangardsar@mail.ru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9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Лоты</w:t>
      </w:r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1" w:id="4"/>
      <w:bookmarkEnd w:id="4"/>
      <w:r>
        <w:rPr>
          <w:sz w:val="24"/>
          <w:szCs w:val="24"/>
          <w:rtl w:val="0"/>
          <w:lang w:val="ru-RU"/>
        </w:rPr>
        <w:t>Л</w:t>
      </w:r>
      <w:r>
        <w:rPr>
          <w:sz w:val="24"/>
          <w:szCs w:val="24"/>
          <w:rtl w:val="0"/>
          <w:lang w:val="ru-RU"/>
        </w:rPr>
        <w:t xml:space="preserve">от </w:t>
      </w:r>
      <w:r>
        <w:rPr>
          <w:sz w:val="24"/>
          <w:szCs w:val="24"/>
          <w:rtl w:val="0"/>
          <w:lang w:val="ru-RU"/>
        </w:rPr>
        <w:t xml:space="preserve">1. </w:t>
      </w:r>
      <w:bookmarkStart w:name="Лот_1" w:id="5"/>
      <w:bookmarkEnd w:id="5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119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1 -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 к Ларину 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253706059190,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7 068 000, 00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основанное на определении арбитражного суда Московской области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16.03.2023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41-18734/2017.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6 361 200, 00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Минимальная цена продажи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63 612, 00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83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оформления участия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Торги проводятся в электронной форме на сайте электронной площадки – ООО «Евразийская торговая площадка»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размещенной в сети Интернет по адресу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www.eurtp.ru.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Ознакомиться с условиями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перечнем документов для участников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характеристиками имущества можно в сети Интернет по адресу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www.eurtp.ru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или по адресу 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Саратов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Московская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85,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оф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2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Заявки на участие подаются посредством системы электронного документооборота в сети Интернет на сайте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www.eurtp.ru.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Прием заявок осуществляется 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09-00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московскому времени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17.07.2025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17-00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московскому времени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30.08.2025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включительно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Заявка на участие в торгах оформляется в форме электронного документа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подписанного квалифицированной электронной подписью заявителя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 должна содержать сведения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соответствующие требованиям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установленным статьями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110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139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Закона о несостоятельности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банкротстве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 приказом Министерства экономического развития РФ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495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23.07.2015.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 продажи в периоде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9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Сведения об имуществе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его составе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описание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1 -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 к Ларину 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253706059190,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7 068 000, 00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основанное на определении арбитражного суда Московской области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16.03.2023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41-18734/2017.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6 361 200, 00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Минимальная цена продажи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63 612, 00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Начальная цена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6361200,00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Размер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10</w:t>
            </w:r>
          </w:p>
        </w:tc>
      </w:tr>
      <w:tr>
        <w:tblPrEx>
          <w:shd w:val="clear" w:color="auto" w:fill="ced7e7"/>
        </w:tblPrEx>
        <w:trPr>
          <w:trHeight w:val="3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Кошкина Ирина Владимировна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253712879095),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40817810250180014024,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Филиал «Центральный»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30101810150040000763,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045004763,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Кошкиной 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3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Кошкина Ирина Владимировна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253712879095),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40817810250180014024,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Филиал «Центральный»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30101810150040000763,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045004763,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Кошкиной 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" w:id="6"/>
      <w:bookmarkEnd w:id="6"/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 xml:space="preserve">редложения </w:t>
      </w:r>
      <w:bookmarkStart w:name="Предложение_1" w:id="7"/>
      <w:bookmarkEnd w:id="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" w:id="8"/>
      <w:bookmarkEnd w:id="8"/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>одтвержденных заявок на данный лот нет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2" w:id="9"/>
      <w:bookmarkEnd w:id="9"/>
      <w:r>
        <w:rPr>
          <w:sz w:val="24"/>
          <w:szCs w:val="24"/>
          <w:rtl w:val="0"/>
          <w:lang w:val="ru-RU"/>
        </w:rPr>
        <w:t>Л</w:t>
      </w:r>
      <w:r>
        <w:rPr>
          <w:sz w:val="24"/>
          <w:szCs w:val="24"/>
          <w:rtl w:val="0"/>
          <w:lang w:val="ru-RU"/>
        </w:rPr>
        <w:t xml:space="preserve">от </w:t>
      </w:r>
      <w:r>
        <w:rPr>
          <w:sz w:val="24"/>
          <w:szCs w:val="24"/>
          <w:rtl w:val="0"/>
          <w:lang w:val="ru-RU"/>
        </w:rPr>
        <w:t xml:space="preserve">2. </w:t>
      </w:r>
      <w:bookmarkStart w:name="Лот_2" w:id="10"/>
      <w:bookmarkEnd w:id="10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44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2 -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50:08:0060177:135,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1 399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объектами недвижимости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утраченными во время пожара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50:08:0000000:</w:t>
            </w:r>
            <w:r>
              <w:rPr>
                <w:sz w:val="24"/>
                <w:szCs w:val="24"/>
                <w:rtl w:val="0"/>
                <w:lang w:val="en-US"/>
              </w:rPr>
              <w:t>13</w:t>
            </w:r>
            <w:r>
              <w:rPr>
                <w:sz w:val="24"/>
                <w:szCs w:val="24"/>
                <w:rtl w:val="0"/>
                <w:lang w:val="en-US"/>
              </w:rPr>
              <w:t>0</w:t>
            </w:r>
            <w:r>
              <w:rPr>
                <w:sz w:val="24"/>
                <w:szCs w:val="24"/>
                <w:rtl w:val="0"/>
                <w:lang w:val="en-US"/>
              </w:rPr>
              <w:t>452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и 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50:08:0000000:135257;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50:08:0060177:152,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1 318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50:08:0060177:153,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1 340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51 118 200, 00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Минимальная цена продажи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35 782 740, 00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83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оформления участия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Торги проводятся в электронной форме на сайте электронной площадки – ООО «Евразийская торговая площадка»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размещенной в сети Интернет по адресу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www.eurtp.ru.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Ознакомиться с условиями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перечнем документов для участников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характеристиками имущества можно в сети Интернет по адресу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www.eurtp.ru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или по адресу 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Саратов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Московская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85,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оф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2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Заявки на участие подаются посредством системы электронного документооборота в сети Интернет на сайте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www.eurtp.ru.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Прием заявок осуществляется 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09-00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московскому времени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17.07.2025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17-00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московскому времени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30.08.2025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включительно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Заявка на участие в торгах оформляется в форме электронного документа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подписанного квалифицированной электронной подписью заявителя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 должна содержать сведения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соответствующие требованиям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установленным статьями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110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139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Закона о несостоятельности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банкротстве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 приказом Министерства экономического развития РФ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495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23.07.2015.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 продажи в периоде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44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Сведения об имуществе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его составе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описание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2 -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50:08:0060177:135,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1 399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объектами недвижимости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утраченными во время пожара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50:08:0000000:</w:t>
            </w:r>
            <w:r>
              <w:rPr>
                <w:sz w:val="24"/>
                <w:szCs w:val="24"/>
                <w:rtl w:val="0"/>
                <w:lang w:val="en-US"/>
              </w:rPr>
              <w:t>13</w:t>
            </w:r>
            <w:r>
              <w:rPr>
                <w:sz w:val="24"/>
                <w:szCs w:val="24"/>
                <w:rtl w:val="0"/>
                <w:lang w:val="en-US"/>
              </w:rPr>
              <w:t>0</w:t>
            </w:r>
            <w:r>
              <w:rPr>
                <w:sz w:val="24"/>
                <w:szCs w:val="24"/>
                <w:rtl w:val="0"/>
                <w:lang w:val="en-US"/>
              </w:rPr>
              <w:t>452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и 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50:08:0000000:135257;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50:08:0060177:152,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1 318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50:08:0060177:153,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1 340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51 118 200, 00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Минимальная цена продажи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35 782 740, 00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Начальная цена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51118200,00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Размер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10</w:t>
            </w:r>
          </w:p>
        </w:tc>
      </w:tr>
      <w:tr>
        <w:tblPrEx>
          <w:shd w:val="clear" w:color="auto" w:fill="ced7e7"/>
        </w:tblPrEx>
        <w:trPr>
          <w:trHeight w:val="3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Кошкина Ирина Владимировна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253712879095),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40817810250180014024,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Филиал «Центральный»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30101810150040000763,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045004763,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Кошкиной 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3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Кошкина Ирина Владимировна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253712879095),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40817810250180014024,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Филиал «Центральный»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30101810150040000763,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045004763,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Кошкиной 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" w:id="11"/>
      <w:bookmarkEnd w:id="11"/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 xml:space="preserve">редложения </w:t>
      </w:r>
      <w:bookmarkStart w:name="Предложение_2" w:id="12"/>
      <w:bookmarkEnd w:id="12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392"/>
        <w:gridCol w:w="2393"/>
        <w:gridCol w:w="2393"/>
        <w:gridCol w:w="2393"/>
      </w:tblGrid>
      <w:tr>
        <w:tblPrEx>
          <w:shd w:val="clear" w:color="auto" w:fill="ced7e7"/>
        </w:tblPrEx>
        <w:trPr>
          <w:trHeight w:val="847" w:hRule="atLeast"/>
        </w:trPr>
        <w:tc>
          <w:tcPr>
            <w:tcW w:type="dxa" w:w="23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участника лота аукциона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 нахождения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Цена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предложенная участником</w:t>
            </w:r>
          </w:p>
        </w:tc>
      </w:tr>
      <w:tr>
        <w:tblPrEx>
          <w:shd w:val="clear" w:color="auto" w:fill="ced7e7"/>
        </w:tblPrEx>
        <w:trPr>
          <w:trHeight w:val="847" w:hRule="atLeast"/>
        </w:trPr>
        <w:tc>
          <w:tcPr>
            <w:tcW w:type="dxa" w:w="23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Победитель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Елисеев Игорь Владимирович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-772580067733)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Москва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, 1-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й Колобовский пер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14,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7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38338650,00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Победитель_2" w:id="13"/>
      <w:bookmarkEnd w:id="13"/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 xml:space="preserve">обедителем публичного предложения по продаже имущества должника Кошкина Ирина Владимировна лота № </w:t>
      </w:r>
      <w:r>
        <w:rPr>
          <w:sz w:val="24"/>
          <w:szCs w:val="24"/>
          <w:rtl w:val="0"/>
          <w:lang w:val="ru-RU"/>
        </w:rPr>
        <w:t xml:space="preserve">2 </w:t>
      </w:r>
      <w:r>
        <w:rPr>
          <w:sz w:val="24"/>
          <w:szCs w:val="24"/>
          <w:rtl w:val="0"/>
          <w:lang w:val="ru-RU"/>
        </w:rPr>
        <w:t xml:space="preserve">является Елисеев Игорь Владимирович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ИНН</w:t>
      </w:r>
      <w:r>
        <w:rPr>
          <w:sz w:val="24"/>
          <w:szCs w:val="24"/>
          <w:rtl w:val="0"/>
          <w:lang w:val="ru-RU"/>
        </w:rPr>
        <w:t>-772580067733).</w:t>
      </w:r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3" w:id="14"/>
      <w:bookmarkEnd w:id="14"/>
      <w:r>
        <w:rPr>
          <w:sz w:val="24"/>
          <w:szCs w:val="24"/>
          <w:rtl w:val="0"/>
          <w:lang w:val="ru-RU"/>
        </w:rPr>
        <w:t xml:space="preserve"> </w:t>
      </w:r>
      <w:bookmarkStart w:name="Лот_3" w:id="15"/>
      <w:bookmarkEnd w:id="1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3" w:id="16"/>
      <w:bookmarkEnd w:id="1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3" w:id="17"/>
      <w:bookmarkEnd w:id="1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3" w:id="18"/>
      <w:bookmarkEnd w:id="18"/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4" w:id="19"/>
      <w:bookmarkEnd w:id="19"/>
      <w:r>
        <w:rPr>
          <w:sz w:val="24"/>
          <w:szCs w:val="24"/>
          <w:rtl w:val="0"/>
          <w:lang w:val="ru-RU"/>
        </w:rPr>
        <w:t xml:space="preserve"> </w:t>
      </w:r>
      <w:bookmarkStart w:name="Лот_4" w:id="20"/>
      <w:bookmarkEnd w:id="2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4" w:id="21"/>
      <w:bookmarkEnd w:id="2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4" w:id="22"/>
      <w:bookmarkEnd w:id="2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4" w:id="23"/>
      <w:bookmarkEnd w:id="23"/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5" w:id="24"/>
      <w:bookmarkEnd w:id="24"/>
      <w:r>
        <w:rPr>
          <w:sz w:val="24"/>
          <w:szCs w:val="24"/>
          <w:rtl w:val="0"/>
          <w:lang w:val="ru-RU"/>
        </w:rPr>
        <w:t xml:space="preserve"> </w:t>
      </w:r>
      <w:bookmarkStart w:name="Лот_5" w:id="25"/>
      <w:bookmarkEnd w:id="2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5" w:id="26"/>
      <w:bookmarkEnd w:id="2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5" w:id="27"/>
      <w:bookmarkEnd w:id="2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5" w:id="28"/>
      <w:bookmarkEnd w:id="28"/>
    </w:p>
    <w:p>
      <w:pPr>
        <w:pStyle w:val="Normal.0"/>
        <w:spacing w:line="240" w:lineRule="auto"/>
        <w:ind w:firstLine="708"/>
        <w:rPr>
          <w:sz w:val="24"/>
          <w:szCs w:val="24"/>
          <w:lang w:val="en-US"/>
        </w:rPr>
      </w:pPr>
      <w:bookmarkStart w:name="ЛотНазвание_6" w:id="29"/>
      <w:bookmarkEnd w:id="29"/>
      <w:r>
        <w:rPr>
          <w:sz w:val="24"/>
          <w:szCs w:val="24"/>
          <w:rtl w:val="0"/>
          <w:lang w:val="en-US"/>
        </w:rPr>
        <w:t xml:space="preserve"> </w:t>
      </w:r>
      <w:bookmarkStart w:name="Лот_6" w:id="30"/>
      <w:bookmarkEnd w:id="30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6" w:id="31"/>
      <w:bookmarkEnd w:id="31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6" w:id="32"/>
      <w:bookmarkEnd w:id="32"/>
      <w:r>
        <w:rPr>
          <w:sz w:val="24"/>
          <w:szCs w:val="24"/>
          <w:rtl w:val="0"/>
          <w:lang w:val="en-US"/>
        </w:rPr>
        <w:t xml:space="preserve"> </w:t>
      </w:r>
      <w:bookmarkStart w:name="Победитель_6" w:id="33"/>
      <w:bookmarkEnd w:id="33"/>
    </w:p>
    <w:p>
      <w:pPr>
        <w:pStyle w:val="Normal.0"/>
        <w:spacing w:line="240" w:lineRule="auto"/>
        <w:ind w:firstLine="708"/>
        <w:rPr>
          <w:sz w:val="24"/>
          <w:szCs w:val="24"/>
          <w:lang w:val="en-US"/>
        </w:rPr>
      </w:pPr>
      <w:bookmarkStart w:name="ЛотНазвание_7" w:id="34"/>
      <w:bookmarkEnd w:id="34"/>
      <w:r>
        <w:rPr>
          <w:sz w:val="24"/>
          <w:szCs w:val="24"/>
          <w:rtl w:val="0"/>
          <w:lang w:val="en-US"/>
        </w:rPr>
        <w:t xml:space="preserve"> </w:t>
      </w:r>
      <w:bookmarkStart w:name="Лот_7" w:id="35"/>
      <w:bookmarkEnd w:id="35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7" w:id="36"/>
      <w:bookmarkEnd w:id="36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7" w:id="37"/>
      <w:bookmarkEnd w:id="37"/>
      <w:r>
        <w:rPr>
          <w:sz w:val="24"/>
          <w:szCs w:val="24"/>
          <w:rtl w:val="0"/>
          <w:lang w:val="en-US"/>
        </w:rPr>
        <w:t xml:space="preserve"> </w:t>
      </w:r>
      <w:bookmarkStart w:name="Победитель_7" w:id="38"/>
      <w:bookmarkEnd w:id="38"/>
    </w:p>
    <w:p>
      <w:pPr>
        <w:pStyle w:val="Normal.0"/>
        <w:spacing w:line="240" w:lineRule="auto"/>
        <w:ind w:firstLine="708"/>
        <w:rPr>
          <w:sz w:val="24"/>
          <w:szCs w:val="24"/>
          <w:lang w:val="en-US"/>
        </w:rPr>
      </w:pPr>
      <w:bookmarkStart w:name="ЛотНазвание_8" w:id="39"/>
      <w:bookmarkEnd w:id="39"/>
      <w:r>
        <w:rPr>
          <w:sz w:val="24"/>
          <w:szCs w:val="24"/>
          <w:rtl w:val="0"/>
          <w:lang w:val="en-US"/>
        </w:rPr>
        <w:t xml:space="preserve"> </w:t>
      </w:r>
      <w:bookmarkStart w:name="Лот_8" w:id="40"/>
      <w:bookmarkEnd w:id="40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8" w:id="41"/>
      <w:bookmarkEnd w:id="41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8" w:id="42"/>
      <w:bookmarkEnd w:id="42"/>
      <w:r>
        <w:rPr>
          <w:sz w:val="24"/>
          <w:szCs w:val="24"/>
          <w:rtl w:val="0"/>
          <w:lang w:val="en-US"/>
        </w:rPr>
        <w:t xml:space="preserve"> </w:t>
      </w:r>
      <w:bookmarkStart w:name="Победитель_8" w:id="43"/>
      <w:bookmarkEnd w:id="43"/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9" w:id="44"/>
      <w:bookmarkEnd w:id="44"/>
      <w:r>
        <w:rPr>
          <w:sz w:val="24"/>
          <w:szCs w:val="24"/>
          <w:rtl w:val="0"/>
          <w:lang w:val="en-US"/>
        </w:rPr>
        <w:t xml:space="preserve"> </w:t>
      </w:r>
      <w:bookmarkStart w:name="Лот_9" w:id="45"/>
      <w:bookmarkEnd w:id="45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9" w:id="46"/>
      <w:bookmarkEnd w:id="46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9" w:id="47"/>
      <w:bookmarkEnd w:id="47"/>
      <w:r>
        <w:rPr>
          <w:sz w:val="24"/>
          <w:szCs w:val="24"/>
          <w:rtl w:val="0"/>
          <w:lang w:val="en-US"/>
        </w:rPr>
        <w:t xml:space="preserve"> </w:t>
      </w:r>
      <w:bookmarkStart w:name="Победитель_9" w:id="48"/>
      <w:bookmarkEnd w:id="48"/>
      <w:r>
        <w:rPr>
          <w:sz w:val="24"/>
          <w:szCs w:val="24"/>
          <w:rtl w:val="0"/>
          <w:lang w:val="ru-RU"/>
        </w:rPr>
        <w:t xml:space="preserve"> </w:t>
      </w:r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0" w:id="49"/>
      <w:bookmarkEnd w:id="49"/>
      <w:r>
        <w:rPr>
          <w:sz w:val="24"/>
          <w:szCs w:val="24"/>
          <w:rtl w:val="0"/>
          <w:lang w:val="ru-RU"/>
        </w:rPr>
        <w:t xml:space="preserve"> </w:t>
      </w:r>
      <w:bookmarkStart w:name="Лот_10" w:id="50"/>
      <w:bookmarkEnd w:id="5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0" w:id="51"/>
      <w:bookmarkEnd w:id="5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0" w:id="52"/>
      <w:bookmarkEnd w:id="5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0" w:id="53"/>
      <w:bookmarkEnd w:id="5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1" w:id="54"/>
      <w:bookmarkEnd w:id="54"/>
      <w:r>
        <w:rPr>
          <w:sz w:val="24"/>
          <w:szCs w:val="24"/>
          <w:rtl w:val="0"/>
          <w:lang w:val="ru-RU"/>
        </w:rPr>
        <w:t xml:space="preserve"> </w:t>
      </w:r>
      <w:bookmarkStart w:name="Лот_11" w:id="55"/>
      <w:bookmarkEnd w:id="5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1" w:id="56"/>
      <w:bookmarkEnd w:id="5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1" w:id="57"/>
      <w:bookmarkEnd w:id="5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1" w:id="58"/>
      <w:bookmarkEnd w:id="5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2" w:id="59"/>
      <w:bookmarkEnd w:id="59"/>
      <w:r>
        <w:rPr>
          <w:sz w:val="24"/>
          <w:szCs w:val="24"/>
          <w:rtl w:val="0"/>
          <w:lang w:val="ru-RU"/>
        </w:rPr>
        <w:t xml:space="preserve"> </w:t>
      </w:r>
      <w:bookmarkStart w:name="Лот_12" w:id="60"/>
      <w:bookmarkEnd w:id="6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2" w:id="61"/>
      <w:bookmarkEnd w:id="6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2" w:id="62"/>
      <w:bookmarkEnd w:id="6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2" w:id="63"/>
      <w:bookmarkEnd w:id="6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3" w:id="64"/>
      <w:bookmarkEnd w:id="64"/>
      <w:r>
        <w:rPr>
          <w:sz w:val="24"/>
          <w:szCs w:val="24"/>
          <w:rtl w:val="0"/>
          <w:lang w:val="ru-RU"/>
        </w:rPr>
        <w:t xml:space="preserve"> </w:t>
      </w:r>
      <w:bookmarkStart w:name="Лот_13" w:id="65"/>
      <w:bookmarkEnd w:id="6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3" w:id="66"/>
      <w:bookmarkEnd w:id="6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3" w:id="67"/>
      <w:bookmarkEnd w:id="6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3" w:id="68"/>
      <w:bookmarkEnd w:id="6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4" w:id="69"/>
      <w:bookmarkEnd w:id="69"/>
      <w:r>
        <w:rPr>
          <w:sz w:val="24"/>
          <w:szCs w:val="24"/>
          <w:rtl w:val="0"/>
          <w:lang w:val="ru-RU"/>
        </w:rPr>
        <w:t xml:space="preserve"> </w:t>
      </w:r>
      <w:bookmarkStart w:name="Лот_14" w:id="70"/>
      <w:bookmarkEnd w:id="7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4" w:id="71"/>
      <w:bookmarkEnd w:id="7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4" w:id="72"/>
      <w:bookmarkEnd w:id="7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4" w:id="73"/>
      <w:bookmarkEnd w:id="7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5" w:id="74"/>
      <w:bookmarkEnd w:id="74"/>
      <w:r>
        <w:rPr>
          <w:sz w:val="24"/>
          <w:szCs w:val="24"/>
          <w:rtl w:val="0"/>
          <w:lang w:val="ru-RU"/>
        </w:rPr>
        <w:t xml:space="preserve"> </w:t>
      </w:r>
      <w:bookmarkStart w:name="Лот_15" w:id="75"/>
      <w:bookmarkEnd w:id="7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5" w:id="76"/>
      <w:bookmarkEnd w:id="7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5" w:id="77"/>
      <w:bookmarkEnd w:id="7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5" w:id="78"/>
      <w:bookmarkEnd w:id="7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6" w:id="79"/>
      <w:bookmarkEnd w:id="79"/>
      <w:r>
        <w:rPr>
          <w:sz w:val="24"/>
          <w:szCs w:val="24"/>
          <w:rtl w:val="0"/>
          <w:lang w:val="ru-RU"/>
        </w:rPr>
        <w:t xml:space="preserve"> </w:t>
      </w:r>
      <w:bookmarkStart w:name="Лот_16" w:id="80"/>
      <w:bookmarkEnd w:id="8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6" w:id="81"/>
      <w:bookmarkEnd w:id="8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6" w:id="82"/>
      <w:bookmarkEnd w:id="8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6" w:id="83"/>
      <w:bookmarkEnd w:id="8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7" w:id="84"/>
      <w:bookmarkEnd w:id="84"/>
      <w:r>
        <w:rPr>
          <w:sz w:val="24"/>
          <w:szCs w:val="24"/>
          <w:rtl w:val="0"/>
          <w:lang w:val="ru-RU"/>
        </w:rPr>
        <w:t xml:space="preserve"> </w:t>
      </w:r>
      <w:bookmarkStart w:name="Лот_17" w:id="85"/>
      <w:bookmarkEnd w:id="8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7" w:id="86"/>
      <w:bookmarkEnd w:id="8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7" w:id="87"/>
      <w:bookmarkEnd w:id="8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7" w:id="88"/>
      <w:bookmarkEnd w:id="8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8" w:id="89"/>
      <w:bookmarkEnd w:id="89"/>
      <w:r>
        <w:rPr>
          <w:sz w:val="24"/>
          <w:szCs w:val="24"/>
          <w:rtl w:val="0"/>
          <w:lang w:val="ru-RU"/>
        </w:rPr>
        <w:t xml:space="preserve"> </w:t>
      </w:r>
      <w:bookmarkStart w:name="Лот_18" w:id="90"/>
      <w:bookmarkEnd w:id="9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8" w:id="91"/>
      <w:bookmarkEnd w:id="9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8" w:id="92"/>
      <w:bookmarkEnd w:id="9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8" w:id="93"/>
      <w:bookmarkEnd w:id="9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9" w:id="94"/>
      <w:bookmarkEnd w:id="94"/>
      <w:r>
        <w:rPr>
          <w:sz w:val="24"/>
          <w:szCs w:val="24"/>
          <w:rtl w:val="0"/>
          <w:lang w:val="ru-RU"/>
        </w:rPr>
        <w:t xml:space="preserve"> </w:t>
      </w:r>
      <w:bookmarkStart w:name="Лот_19" w:id="95"/>
      <w:bookmarkEnd w:id="9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9" w:id="96"/>
      <w:bookmarkEnd w:id="9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9" w:id="97"/>
      <w:bookmarkEnd w:id="9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9" w:id="98"/>
      <w:bookmarkEnd w:id="9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0" w:id="99"/>
      <w:bookmarkEnd w:id="99"/>
      <w:r>
        <w:rPr>
          <w:sz w:val="24"/>
          <w:szCs w:val="24"/>
          <w:rtl w:val="0"/>
          <w:lang w:val="ru-RU"/>
        </w:rPr>
        <w:t xml:space="preserve"> </w:t>
      </w:r>
      <w:bookmarkStart w:name="Лот_20" w:id="100"/>
      <w:bookmarkEnd w:id="10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0" w:id="101"/>
      <w:bookmarkEnd w:id="10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0" w:id="102"/>
      <w:bookmarkEnd w:id="10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0" w:id="103"/>
      <w:bookmarkEnd w:id="10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1" w:id="104"/>
      <w:bookmarkEnd w:id="104"/>
      <w:r>
        <w:rPr>
          <w:sz w:val="24"/>
          <w:szCs w:val="24"/>
          <w:rtl w:val="0"/>
          <w:lang w:val="ru-RU"/>
        </w:rPr>
        <w:t xml:space="preserve"> </w:t>
      </w:r>
      <w:bookmarkStart w:name="Лот_21" w:id="105"/>
      <w:bookmarkEnd w:id="10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1" w:id="106"/>
      <w:bookmarkEnd w:id="10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1" w:id="107"/>
      <w:bookmarkEnd w:id="10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1" w:id="108"/>
      <w:bookmarkEnd w:id="10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2" w:id="109"/>
      <w:bookmarkEnd w:id="109"/>
      <w:r>
        <w:rPr>
          <w:sz w:val="24"/>
          <w:szCs w:val="24"/>
          <w:rtl w:val="0"/>
          <w:lang w:val="ru-RU"/>
        </w:rPr>
        <w:t xml:space="preserve"> </w:t>
      </w:r>
      <w:bookmarkStart w:name="Лот_22" w:id="110"/>
      <w:bookmarkEnd w:id="11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2" w:id="111"/>
      <w:bookmarkEnd w:id="11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2" w:id="112"/>
      <w:bookmarkEnd w:id="11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2" w:id="113"/>
      <w:bookmarkEnd w:id="11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3" w:id="114"/>
      <w:bookmarkEnd w:id="114"/>
      <w:r>
        <w:rPr>
          <w:sz w:val="24"/>
          <w:szCs w:val="24"/>
          <w:rtl w:val="0"/>
          <w:lang w:val="ru-RU"/>
        </w:rPr>
        <w:t xml:space="preserve"> </w:t>
      </w:r>
      <w:bookmarkStart w:name="Лот_23" w:id="115"/>
      <w:bookmarkEnd w:id="11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3" w:id="116"/>
      <w:bookmarkEnd w:id="11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3" w:id="117"/>
      <w:bookmarkEnd w:id="11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3" w:id="118"/>
      <w:bookmarkEnd w:id="11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4" w:id="119"/>
      <w:bookmarkEnd w:id="119"/>
      <w:r>
        <w:rPr>
          <w:sz w:val="24"/>
          <w:szCs w:val="24"/>
          <w:rtl w:val="0"/>
          <w:lang w:val="ru-RU"/>
        </w:rPr>
        <w:t xml:space="preserve"> </w:t>
      </w:r>
      <w:bookmarkStart w:name="Лот_24" w:id="120"/>
      <w:bookmarkEnd w:id="12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4" w:id="121"/>
      <w:bookmarkEnd w:id="12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4" w:id="122"/>
      <w:bookmarkEnd w:id="12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4" w:id="123"/>
      <w:bookmarkEnd w:id="12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5" w:id="124"/>
      <w:bookmarkEnd w:id="124"/>
      <w:r>
        <w:rPr>
          <w:sz w:val="24"/>
          <w:szCs w:val="24"/>
          <w:rtl w:val="0"/>
          <w:lang w:val="ru-RU"/>
        </w:rPr>
        <w:t xml:space="preserve"> </w:t>
      </w:r>
      <w:bookmarkStart w:name="Лот_25" w:id="125"/>
      <w:bookmarkEnd w:id="12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5" w:id="126"/>
      <w:bookmarkEnd w:id="12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5" w:id="127"/>
      <w:bookmarkEnd w:id="12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5" w:id="128"/>
      <w:bookmarkEnd w:id="12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6" w:id="129"/>
      <w:bookmarkEnd w:id="129"/>
      <w:r>
        <w:rPr>
          <w:sz w:val="24"/>
          <w:szCs w:val="24"/>
          <w:rtl w:val="0"/>
          <w:lang w:val="ru-RU"/>
        </w:rPr>
        <w:t xml:space="preserve"> </w:t>
      </w:r>
      <w:bookmarkStart w:name="Лот_26" w:id="130"/>
      <w:bookmarkEnd w:id="13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6" w:id="131"/>
      <w:bookmarkEnd w:id="13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6" w:id="132"/>
      <w:bookmarkEnd w:id="13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6" w:id="133"/>
      <w:bookmarkEnd w:id="13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7" w:id="134"/>
      <w:bookmarkEnd w:id="134"/>
      <w:r>
        <w:rPr>
          <w:sz w:val="24"/>
          <w:szCs w:val="24"/>
          <w:rtl w:val="0"/>
          <w:lang w:val="ru-RU"/>
        </w:rPr>
        <w:t xml:space="preserve"> </w:t>
      </w:r>
      <w:bookmarkStart w:name="Лот_27" w:id="135"/>
      <w:bookmarkEnd w:id="13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7" w:id="136"/>
      <w:bookmarkEnd w:id="13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7" w:id="137"/>
      <w:bookmarkEnd w:id="13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7" w:id="138"/>
      <w:bookmarkEnd w:id="13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8" w:id="139"/>
      <w:bookmarkEnd w:id="139"/>
      <w:r>
        <w:rPr>
          <w:sz w:val="24"/>
          <w:szCs w:val="24"/>
          <w:rtl w:val="0"/>
          <w:lang w:val="ru-RU"/>
        </w:rPr>
        <w:t xml:space="preserve"> </w:t>
      </w:r>
      <w:bookmarkStart w:name="Лот_28" w:id="140"/>
      <w:bookmarkEnd w:id="14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8" w:id="141"/>
      <w:bookmarkEnd w:id="14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8" w:id="142"/>
      <w:bookmarkEnd w:id="14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8" w:id="143"/>
      <w:bookmarkEnd w:id="14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9" w:id="144"/>
      <w:bookmarkEnd w:id="144"/>
      <w:r>
        <w:rPr>
          <w:sz w:val="24"/>
          <w:szCs w:val="24"/>
          <w:rtl w:val="0"/>
          <w:lang w:val="ru-RU"/>
        </w:rPr>
        <w:t xml:space="preserve"> </w:t>
      </w:r>
      <w:bookmarkStart w:name="Лот_29" w:id="145"/>
      <w:bookmarkEnd w:id="14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9" w:id="146"/>
      <w:bookmarkEnd w:id="14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9" w:id="147"/>
      <w:bookmarkEnd w:id="14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9" w:id="148"/>
      <w:bookmarkEnd w:id="14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30" w:id="149"/>
      <w:bookmarkEnd w:id="149"/>
      <w:r>
        <w:rPr>
          <w:sz w:val="24"/>
          <w:szCs w:val="24"/>
          <w:rtl w:val="0"/>
          <w:lang w:val="ru-RU"/>
        </w:rPr>
        <w:t xml:space="preserve"> </w:t>
      </w:r>
      <w:bookmarkStart w:name="Лот_30" w:id="150"/>
      <w:bookmarkEnd w:id="15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30" w:id="151"/>
      <w:bookmarkEnd w:id="15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30" w:id="152"/>
      <w:bookmarkEnd w:id="15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30" w:id="153"/>
      <w:bookmarkEnd w:id="153"/>
    </w:p>
    <w:p>
      <w:pPr>
        <w:pStyle w:val="Normal.0"/>
        <w:spacing w:after="0" w:line="240" w:lineRule="auto"/>
        <w:ind w:left="709" w:firstLine="0"/>
        <w:rPr>
          <w:sz w:val="24"/>
          <w:szCs w:val="24"/>
          <w:lang w:val="en-US"/>
        </w:rPr>
      </w:pPr>
      <w:bookmarkStart w:name="ЛотНазвание_31" w:id="154"/>
      <w:bookmarkEnd w:id="154"/>
      <w:r>
        <w:rPr>
          <w:sz w:val="24"/>
          <w:szCs w:val="24"/>
          <w:rtl w:val="0"/>
          <w:lang w:val="en-US"/>
        </w:rPr>
        <w:t xml:space="preserve"> </w:t>
      </w:r>
      <w:bookmarkStart w:name="Лот_31" w:id="155"/>
      <w:bookmarkEnd w:id="155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31" w:id="156"/>
      <w:bookmarkEnd w:id="156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31" w:id="157"/>
      <w:bookmarkEnd w:id="157"/>
      <w:r>
        <w:rPr>
          <w:sz w:val="24"/>
          <w:szCs w:val="24"/>
          <w:rtl w:val="0"/>
          <w:lang w:val="en-US"/>
        </w:rPr>
        <w:t xml:space="preserve"> </w:t>
      </w:r>
      <w:bookmarkStart w:name="Победитель_31" w:id="158"/>
      <w:bookmarkEnd w:id="158"/>
    </w:p>
    <w:p>
      <w:pPr>
        <w:pStyle w:val="Normal.0"/>
        <w:spacing w:after="0" w:line="240" w:lineRule="auto"/>
        <w:ind w:left="709" w:firstLine="0"/>
        <w:rPr>
          <w:sz w:val="24"/>
          <w:szCs w:val="24"/>
          <w:lang w:val="en-US"/>
        </w:rPr>
      </w:pPr>
      <w:bookmarkStart w:name="ЛотНазвание_32" w:id="159"/>
      <w:bookmarkEnd w:id="159"/>
      <w:r>
        <w:rPr>
          <w:sz w:val="24"/>
          <w:szCs w:val="24"/>
          <w:rtl w:val="0"/>
          <w:lang w:val="en-US"/>
        </w:rPr>
        <w:t xml:space="preserve"> </w:t>
      </w:r>
      <w:bookmarkStart w:name="Лот_32" w:id="160"/>
      <w:bookmarkEnd w:id="160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32" w:id="161"/>
      <w:bookmarkEnd w:id="161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32" w:id="162"/>
      <w:bookmarkEnd w:id="162"/>
      <w:r>
        <w:rPr>
          <w:sz w:val="24"/>
          <w:szCs w:val="24"/>
          <w:rtl w:val="0"/>
          <w:lang w:val="en-US"/>
        </w:rPr>
        <w:t xml:space="preserve"> </w:t>
      </w:r>
      <w:bookmarkStart w:name="Победитель_32" w:id="163"/>
      <w:bookmarkEnd w:id="163"/>
    </w:p>
    <w:p>
      <w:pPr>
        <w:pStyle w:val="Normal.0"/>
        <w:spacing w:after="0" w:line="240" w:lineRule="auto"/>
        <w:ind w:left="709" w:firstLine="0"/>
        <w:rPr>
          <w:sz w:val="24"/>
          <w:szCs w:val="24"/>
          <w:lang w:val="en-US"/>
        </w:rPr>
      </w:pPr>
      <w:bookmarkStart w:name="ЛотНазвание_33" w:id="164"/>
      <w:bookmarkEnd w:id="164"/>
      <w:r>
        <w:rPr>
          <w:sz w:val="24"/>
          <w:szCs w:val="24"/>
          <w:rtl w:val="0"/>
          <w:lang w:val="en-US"/>
        </w:rPr>
        <w:t xml:space="preserve"> </w:t>
      </w:r>
      <w:bookmarkStart w:name="Лот_33" w:id="165"/>
      <w:bookmarkEnd w:id="165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33" w:id="166"/>
      <w:bookmarkEnd w:id="166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33" w:id="167"/>
      <w:bookmarkEnd w:id="167"/>
      <w:r>
        <w:rPr>
          <w:sz w:val="24"/>
          <w:szCs w:val="24"/>
          <w:rtl w:val="0"/>
          <w:lang w:val="en-US"/>
        </w:rPr>
        <w:t xml:space="preserve"> </w:t>
      </w:r>
      <w:bookmarkStart w:name="Победитель_33" w:id="168"/>
      <w:bookmarkEnd w:id="16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4" w:id="169"/>
      <w:bookmarkEnd w:id="169"/>
      <w:r>
        <w:rPr>
          <w:rtl w:val="0"/>
          <w:lang w:val="en-US"/>
        </w:rPr>
        <w:t xml:space="preserve"> </w:t>
      </w:r>
      <w:bookmarkStart w:name="Лот_34" w:id="170"/>
      <w:bookmarkEnd w:id="170"/>
      <w:r>
        <w:rPr>
          <w:rtl w:val="0"/>
          <w:lang w:val="en-US"/>
        </w:rPr>
        <w:t xml:space="preserve"> </w:t>
      </w:r>
      <w:bookmarkStart w:name="ПредложениеНазвание_34" w:id="171"/>
      <w:bookmarkEnd w:id="171"/>
      <w:r>
        <w:rPr>
          <w:rtl w:val="0"/>
          <w:lang w:val="en-US"/>
        </w:rPr>
        <w:t xml:space="preserve"> </w:t>
      </w:r>
      <w:bookmarkStart w:name="Предложение_34" w:id="172"/>
      <w:bookmarkEnd w:id="172"/>
      <w:r>
        <w:rPr>
          <w:rtl w:val="0"/>
          <w:lang w:val="en-US"/>
        </w:rPr>
        <w:t xml:space="preserve"> </w:t>
      </w:r>
      <w:bookmarkStart w:name="Победитель_34" w:id="173"/>
      <w:bookmarkEnd w:id="173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5" w:id="174"/>
      <w:bookmarkEnd w:id="174"/>
      <w:r>
        <w:rPr>
          <w:rtl w:val="0"/>
          <w:lang w:val="en-US"/>
        </w:rPr>
        <w:t xml:space="preserve"> </w:t>
      </w:r>
      <w:bookmarkStart w:name="Лот_35" w:id="175"/>
      <w:bookmarkEnd w:id="175"/>
      <w:r>
        <w:rPr>
          <w:rtl w:val="0"/>
          <w:lang w:val="en-US"/>
        </w:rPr>
        <w:t xml:space="preserve"> </w:t>
      </w:r>
      <w:bookmarkStart w:name="ПредложениеНазвание_35" w:id="176"/>
      <w:bookmarkEnd w:id="176"/>
      <w:r>
        <w:rPr>
          <w:rtl w:val="0"/>
          <w:lang w:val="en-US"/>
        </w:rPr>
        <w:t xml:space="preserve"> </w:t>
      </w:r>
      <w:bookmarkStart w:name="Предложение_35" w:id="177"/>
      <w:bookmarkEnd w:id="177"/>
      <w:r>
        <w:rPr>
          <w:rtl w:val="0"/>
          <w:lang w:val="en-US"/>
        </w:rPr>
        <w:t xml:space="preserve"> </w:t>
      </w:r>
      <w:bookmarkStart w:name="Победитель_35" w:id="178"/>
      <w:bookmarkEnd w:id="17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6" w:id="179"/>
      <w:bookmarkEnd w:id="179"/>
      <w:r>
        <w:rPr>
          <w:rtl w:val="0"/>
          <w:lang w:val="en-US"/>
        </w:rPr>
        <w:t xml:space="preserve"> </w:t>
      </w:r>
      <w:bookmarkStart w:name="Лот_36" w:id="180"/>
      <w:bookmarkEnd w:id="180"/>
      <w:r>
        <w:rPr>
          <w:rtl w:val="0"/>
          <w:lang w:val="en-US"/>
        </w:rPr>
        <w:t xml:space="preserve"> </w:t>
      </w:r>
      <w:bookmarkStart w:name="ПредложениеНазвание_36" w:id="181"/>
      <w:bookmarkEnd w:id="181"/>
      <w:r>
        <w:rPr>
          <w:rtl w:val="0"/>
          <w:lang w:val="en-US"/>
        </w:rPr>
        <w:t xml:space="preserve"> </w:t>
      </w:r>
      <w:bookmarkStart w:name="Предложение_36" w:id="182"/>
      <w:bookmarkEnd w:id="182"/>
      <w:r>
        <w:rPr>
          <w:rtl w:val="0"/>
          <w:lang w:val="en-US"/>
        </w:rPr>
        <w:t xml:space="preserve"> </w:t>
      </w:r>
      <w:bookmarkStart w:name="Победитель_36" w:id="183"/>
      <w:bookmarkEnd w:id="183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7" w:id="184"/>
      <w:bookmarkEnd w:id="184"/>
      <w:r>
        <w:rPr>
          <w:rtl w:val="0"/>
          <w:lang w:val="en-US"/>
        </w:rPr>
        <w:t xml:space="preserve"> </w:t>
      </w:r>
      <w:bookmarkStart w:name="Лот_37" w:id="185"/>
      <w:bookmarkEnd w:id="185"/>
      <w:r>
        <w:rPr>
          <w:rtl w:val="0"/>
          <w:lang w:val="en-US"/>
        </w:rPr>
        <w:t xml:space="preserve"> </w:t>
      </w:r>
      <w:bookmarkStart w:name="ПредложениеНазвание_37" w:id="186"/>
      <w:bookmarkEnd w:id="186"/>
      <w:r>
        <w:rPr>
          <w:rtl w:val="0"/>
          <w:lang w:val="en-US"/>
        </w:rPr>
        <w:t xml:space="preserve"> </w:t>
      </w:r>
      <w:bookmarkStart w:name="Предложение_37" w:id="187"/>
      <w:bookmarkEnd w:id="187"/>
      <w:r>
        <w:rPr>
          <w:rtl w:val="0"/>
          <w:lang w:val="en-US"/>
        </w:rPr>
        <w:t xml:space="preserve"> </w:t>
      </w:r>
      <w:bookmarkStart w:name="Победитель_37" w:id="188"/>
      <w:bookmarkEnd w:id="18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8" w:id="189"/>
      <w:bookmarkEnd w:id="189"/>
      <w:r>
        <w:rPr>
          <w:rtl w:val="0"/>
          <w:lang w:val="en-US"/>
        </w:rPr>
        <w:t xml:space="preserve"> </w:t>
      </w:r>
      <w:bookmarkStart w:name="Лот_38" w:id="190"/>
      <w:bookmarkEnd w:id="190"/>
      <w:r>
        <w:rPr>
          <w:rtl w:val="0"/>
          <w:lang w:val="en-US"/>
        </w:rPr>
        <w:t xml:space="preserve"> </w:t>
      </w:r>
      <w:bookmarkStart w:name="ПредложениеНазвание_38" w:id="191"/>
      <w:bookmarkEnd w:id="191"/>
      <w:r>
        <w:rPr>
          <w:rtl w:val="0"/>
          <w:lang w:val="en-US"/>
        </w:rPr>
        <w:t xml:space="preserve"> </w:t>
      </w:r>
      <w:bookmarkStart w:name="Предложение_38" w:id="192"/>
      <w:bookmarkEnd w:id="192"/>
      <w:r>
        <w:rPr>
          <w:rtl w:val="0"/>
          <w:lang w:val="en-US"/>
        </w:rPr>
        <w:t xml:space="preserve"> </w:t>
      </w:r>
      <w:bookmarkStart w:name="Победитель_38" w:id="193"/>
      <w:bookmarkEnd w:id="193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9" w:id="194"/>
      <w:bookmarkEnd w:id="194"/>
      <w:r>
        <w:rPr>
          <w:rtl w:val="0"/>
          <w:lang w:val="en-US"/>
        </w:rPr>
        <w:t xml:space="preserve"> </w:t>
      </w:r>
      <w:bookmarkStart w:name="Лот_39" w:id="195"/>
      <w:bookmarkEnd w:id="195"/>
      <w:r>
        <w:rPr>
          <w:rtl w:val="0"/>
          <w:lang w:val="en-US"/>
        </w:rPr>
        <w:t xml:space="preserve"> </w:t>
      </w:r>
      <w:bookmarkStart w:name="ПредложениеНазвание_39" w:id="196"/>
      <w:bookmarkEnd w:id="196"/>
      <w:r>
        <w:rPr>
          <w:rtl w:val="0"/>
          <w:lang w:val="en-US"/>
        </w:rPr>
        <w:t xml:space="preserve"> </w:t>
      </w:r>
      <w:bookmarkStart w:name="Предложение_39" w:id="197"/>
      <w:bookmarkEnd w:id="197"/>
      <w:r>
        <w:rPr>
          <w:rtl w:val="0"/>
          <w:lang w:val="en-US"/>
        </w:rPr>
        <w:t xml:space="preserve"> </w:t>
      </w:r>
      <w:bookmarkStart w:name="Победитель_39" w:id="198"/>
      <w:bookmarkEnd w:id="19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0" w:id="199"/>
      <w:bookmarkEnd w:id="199"/>
      <w:r>
        <w:rPr>
          <w:rtl w:val="0"/>
          <w:lang w:val="en-US"/>
        </w:rPr>
        <w:t xml:space="preserve"> </w:t>
      </w:r>
      <w:bookmarkStart w:name="Лот_40" w:id="200"/>
      <w:bookmarkEnd w:id="200"/>
      <w:r>
        <w:rPr>
          <w:rtl w:val="0"/>
          <w:lang w:val="en-US"/>
        </w:rPr>
        <w:t xml:space="preserve"> </w:t>
      </w:r>
      <w:bookmarkStart w:name="ПредложениеНазвание_40" w:id="201"/>
      <w:bookmarkEnd w:id="201"/>
      <w:r>
        <w:rPr>
          <w:rtl w:val="0"/>
          <w:lang w:val="en-US"/>
        </w:rPr>
        <w:t xml:space="preserve"> </w:t>
      </w:r>
      <w:bookmarkStart w:name="Предложение_40" w:id="202"/>
      <w:bookmarkEnd w:id="202"/>
      <w:r>
        <w:rPr>
          <w:rtl w:val="0"/>
          <w:lang w:val="en-US"/>
        </w:rPr>
        <w:t xml:space="preserve"> </w:t>
      </w:r>
      <w:bookmarkStart w:name="Победитель_40" w:id="203"/>
      <w:bookmarkEnd w:id="203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1" w:id="204"/>
      <w:bookmarkEnd w:id="204"/>
      <w:r>
        <w:rPr>
          <w:rtl w:val="0"/>
          <w:lang w:val="en-US"/>
        </w:rPr>
        <w:t xml:space="preserve"> </w:t>
      </w:r>
      <w:bookmarkStart w:name="Лот_41" w:id="205"/>
      <w:bookmarkEnd w:id="205"/>
      <w:r>
        <w:rPr>
          <w:rtl w:val="0"/>
          <w:lang w:val="en-US"/>
        </w:rPr>
        <w:t xml:space="preserve"> </w:t>
      </w:r>
      <w:bookmarkStart w:name="ПредложениеНазвание_41" w:id="206"/>
      <w:bookmarkEnd w:id="206"/>
      <w:r>
        <w:rPr>
          <w:rtl w:val="0"/>
          <w:lang w:val="en-US"/>
        </w:rPr>
        <w:t xml:space="preserve"> </w:t>
      </w:r>
      <w:bookmarkStart w:name="Предложение_41" w:id="207"/>
      <w:bookmarkEnd w:id="207"/>
      <w:r>
        <w:rPr>
          <w:rtl w:val="0"/>
          <w:lang w:val="en-US"/>
        </w:rPr>
        <w:t xml:space="preserve"> </w:t>
      </w:r>
      <w:bookmarkStart w:name="Победитель_41" w:id="208"/>
      <w:bookmarkEnd w:id="20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2" w:id="209"/>
      <w:bookmarkEnd w:id="209"/>
      <w:r>
        <w:rPr>
          <w:rtl w:val="0"/>
          <w:lang w:val="en-US"/>
        </w:rPr>
        <w:t xml:space="preserve"> </w:t>
      </w:r>
      <w:bookmarkStart w:name="Лот_42" w:id="210"/>
      <w:bookmarkEnd w:id="210"/>
      <w:r>
        <w:rPr>
          <w:rtl w:val="0"/>
          <w:lang w:val="en-US"/>
        </w:rPr>
        <w:t xml:space="preserve"> </w:t>
      </w:r>
      <w:bookmarkStart w:name="ПредложениеНазвание_42" w:id="211"/>
      <w:bookmarkEnd w:id="211"/>
      <w:r>
        <w:rPr>
          <w:rtl w:val="0"/>
          <w:lang w:val="en-US"/>
        </w:rPr>
        <w:t xml:space="preserve"> </w:t>
      </w:r>
      <w:bookmarkStart w:name="Предложение_42" w:id="212"/>
      <w:bookmarkEnd w:id="212"/>
      <w:r>
        <w:rPr>
          <w:rtl w:val="0"/>
          <w:lang w:val="en-US"/>
        </w:rPr>
        <w:t xml:space="preserve"> </w:t>
      </w:r>
      <w:bookmarkStart w:name="Победитель_42" w:id="213"/>
      <w:bookmarkEnd w:id="213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3" w:id="214"/>
      <w:bookmarkEnd w:id="214"/>
      <w:r>
        <w:rPr>
          <w:rtl w:val="0"/>
          <w:lang w:val="en-US"/>
        </w:rPr>
        <w:t xml:space="preserve"> </w:t>
      </w:r>
      <w:bookmarkStart w:name="Лот_43" w:id="215"/>
      <w:bookmarkEnd w:id="215"/>
      <w:r>
        <w:rPr>
          <w:rtl w:val="0"/>
          <w:lang w:val="en-US"/>
        </w:rPr>
        <w:t xml:space="preserve"> </w:t>
      </w:r>
      <w:bookmarkStart w:name="ПредложениеНазвание_43" w:id="216"/>
      <w:bookmarkEnd w:id="216"/>
      <w:r>
        <w:rPr>
          <w:rtl w:val="0"/>
          <w:lang w:val="en-US"/>
        </w:rPr>
        <w:t xml:space="preserve"> </w:t>
      </w:r>
      <w:bookmarkStart w:name="Предложение_43" w:id="217"/>
      <w:bookmarkEnd w:id="217"/>
      <w:r>
        <w:rPr>
          <w:rtl w:val="0"/>
          <w:lang w:val="en-US"/>
        </w:rPr>
        <w:t xml:space="preserve"> </w:t>
      </w:r>
      <w:bookmarkStart w:name="Победитель_43" w:id="218"/>
      <w:bookmarkEnd w:id="21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4" w:id="219"/>
      <w:bookmarkEnd w:id="219"/>
      <w:r>
        <w:rPr>
          <w:rtl w:val="0"/>
          <w:lang w:val="en-US"/>
        </w:rPr>
        <w:t xml:space="preserve"> </w:t>
      </w:r>
      <w:bookmarkStart w:name="Лот_44" w:id="220"/>
      <w:bookmarkEnd w:id="220"/>
      <w:r>
        <w:rPr>
          <w:rtl w:val="0"/>
          <w:lang w:val="en-US"/>
        </w:rPr>
        <w:t xml:space="preserve"> </w:t>
      </w:r>
      <w:bookmarkStart w:name="ПредложениеНазвание_44" w:id="221"/>
      <w:bookmarkEnd w:id="221"/>
      <w:r>
        <w:rPr>
          <w:rtl w:val="0"/>
          <w:lang w:val="en-US"/>
        </w:rPr>
        <w:t xml:space="preserve"> </w:t>
      </w:r>
      <w:bookmarkStart w:name="Предложение_44" w:id="222"/>
      <w:bookmarkEnd w:id="222"/>
      <w:r>
        <w:rPr>
          <w:rtl w:val="0"/>
          <w:lang w:val="en-US"/>
        </w:rPr>
        <w:t xml:space="preserve"> </w:t>
      </w:r>
      <w:bookmarkStart w:name="Победитель_44" w:id="223"/>
      <w:bookmarkEnd w:id="223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5" w:id="224"/>
      <w:bookmarkEnd w:id="224"/>
      <w:r>
        <w:rPr>
          <w:rtl w:val="0"/>
          <w:lang w:val="en-US"/>
        </w:rPr>
        <w:t xml:space="preserve"> </w:t>
      </w:r>
      <w:bookmarkStart w:name="Лот_45" w:id="225"/>
      <w:bookmarkEnd w:id="225"/>
      <w:r>
        <w:rPr>
          <w:rtl w:val="0"/>
          <w:lang w:val="en-US"/>
        </w:rPr>
        <w:t xml:space="preserve"> </w:t>
      </w:r>
      <w:bookmarkStart w:name="ПредложениеНазвание_45" w:id="226"/>
      <w:bookmarkEnd w:id="226"/>
      <w:r>
        <w:rPr>
          <w:rtl w:val="0"/>
          <w:lang w:val="en-US"/>
        </w:rPr>
        <w:t xml:space="preserve"> </w:t>
      </w:r>
      <w:bookmarkStart w:name="Предложение_45" w:id="227"/>
      <w:bookmarkEnd w:id="227"/>
      <w:r>
        <w:rPr>
          <w:rtl w:val="0"/>
          <w:lang w:val="en-US"/>
        </w:rPr>
        <w:t xml:space="preserve"> </w:t>
      </w:r>
      <w:bookmarkStart w:name="Победитель_45" w:id="228"/>
      <w:bookmarkEnd w:id="22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6" w:id="229"/>
      <w:bookmarkEnd w:id="229"/>
      <w:r>
        <w:rPr>
          <w:rtl w:val="0"/>
          <w:lang w:val="en-US"/>
        </w:rPr>
        <w:t xml:space="preserve"> </w:t>
      </w:r>
      <w:bookmarkStart w:name="Лот_46" w:id="230"/>
      <w:bookmarkEnd w:id="230"/>
      <w:r>
        <w:rPr>
          <w:rtl w:val="0"/>
          <w:lang w:val="en-US"/>
        </w:rPr>
        <w:t xml:space="preserve"> </w:t>
      </w:r>
      <w:bookmarkStart w:name="ПредложениеНазвание_46" w:id="231"/>
      <w:bookmarkEnd w:id="231"/>
      <w:r>
        <w:rPr>
          <w:rtl w:val="0"/>
          <w:lang w:val="en-US"/>
        </w:rPr>
        <w:t xml:space="preserve"> </w:t>
      </w:r>
      <w:bookmarkStart w:name="Предложение_46" w:id="232"/>
      <w:bookmarkEnd w:id="232"/>
      <w:r>
        <w:rPr>
          <w:rtl w:val="0"/>
          <w:lang w:val="en-US"/>
        </w:rPr>
        <w:t xml:space="preserve"> </w:t>
      </w:r>
      <w:bookmarkStart w:name="Победитель_46" w:id="233"/>
      <w:bookmarkEnd w:id="233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7" w:id="234"/>
      <w:bookmarkEnd w:id="234"/>
      <w:r>
        <w:rPr>
          <w:rtl w:val="0"/>
          <w:lang w:val="en-US"/>
        </w:rPr>
        <w:t xml:space="preserve"> </w:t>
      </w:r>
      <w:bookmarkStart w:name="Лот_47" w:id="235"/>
      <w:bookmarkEnd w:id="235"/>
      <w:r>
        <w:rPr>
          <w:rtl w:val="0"/>
          <w:lang w:val="en-US"/>
        </w:rPr>
        <w:t xml:space="preserve"> </w:t>
      </w:r>
      <w:bookmarkStart w:name="ПредложениеНазвание_47" w:id="236"/>
      <w:bookmarkEnd w:id="236"/>
      <w:r>
        <w:rPr>
          <w:rtl w:val="0"/>
          <w:lang w:val="en-US"/>
        </w:rPr>
        <w:t xml:space="preserve"> </w:t>
      </w:r>
      <w:bookmarkStart w:name="Предложение_47" w:id="237"/>
      <w:bookmarkEnd w:id="237"/>
      <w:r>
        <w:rPr>
          <w:rtl w:val="0"/>
          <w:lang w:val="en-US"/>
        </w:rPr>
        <w:t xml:space="preserve"> </w:t>
      </w:r>
      <w:bookmarkStart w:name="Победитель_47" w:id="238"/>
      <w:bookmarkEnd w:id="23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8" w:id="239"/>
      <w:bookmarkEnd w:id="239"/>
      <w:r>
        <w:rPr>
          <w:rtl w:val="0"/>
          <w:lang w:val="en-US"/>
        </w:rPr>
        <w:t xml:space="preserve"> </w:t>
      </w:r>
      <w:bookmarkStart w:name="Лот_48" w:id="240"/>
      <w:bookmarkEnd w:id="240"/>
      <w:r>
        <w:rPr>
          <w:rtl w:val="0"/>
          <w:lang w:val="en-US"/>
        </w:rPr>
        <w:t xml:space="preserve"> </w:t>
      </w:r>
      <w:bookmarkStart w:name="ПредложениеНазвание_48" w:id="241"/>
      <w:bookmarkEnd w:id="241"/>
      <w:r>
        <w:rPr>
          <w:rtl w:val="0"/>
          <w:lang w:val="en-US"/>
        </w:rPr>
        <w:t xml:space="preserve"> </w:t>
      </w:r>
      <w:bookmarkStart w:name="Предложение_48" w:id="242"/>
      <w:bookmarkEnd w:id="242"/>
      <w:r>
        <w:rPr>
          <w:rtl w:val="0"/>
          <w:lang w:val="en-US"/>
        </w:rPr>
        <w:t xml:space="preserve"> </w:t>
      </w:r>
      <w:bookmarkStart w:name="Победитель_48" w:id="243"/>
      <w:bookmarkEnd w:id="243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9" w:id="244"/>
      <w:bookmarkEnd w:id="244"/>
      <w:r>
        <w:rPr>
          <w:rtl w:val="0"/>
          <w:lang w:val="en-US"/>
        </w:rPr>
        <w:t xml:space="preserve"> </w:t>
      </w:r>
      <w:bookmarkStart w:name="Лот_49" w:id="245"/>
      <w:bookmarkEnd w:id="245"/>
      <w:r>
        <w:rPr>
          <w:rtl w:val="0"/>
          <w:lang w:val="en-US"/>
        </w:rPr>
        <w:t xml:space="preserve"> </w:t>
      </w:r>
      <w:bookmarkStart w:name="ПредложениеНазвание_49" w:id="246"/>
      <w:bookmarkEnd w:id="246"/>
      <w:r>
        <w:rPr>
          <w:rtl w:val="0"/>
          <w:lang w:val="en-US"/>
        </w:rPr>
        <w:t xml:space="preserve"> </w:t>
      </w:r>
      <w:bookmarkStart w:name="Предложение_49" w:id="247"/>
      <w:bookmarkEnd w:id="247"/>
      <w:r>
        <w:rPr>
          <w:rtl w:val="0"/>
          <w:lang w:val="en-US"/>
        </w:rPr>
        <w:t xml:space="preserve"> </w:t>
      </w:r>
      <w:bookmarkStart w:name="Победитель_49" w:id="248"/>
      <w:bookmarkEnd w:id="24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50" w:id="249"/>
      <w:bookmarkEnd w:id="249"/>
      <w:r>
        <w:rPr>
          <w:rtl w:val="0"/>
          <w:lang w:val="en-US"/>
        </w:rPr>
        <w:t xml:space="preserve"> </w:t>
      </w:r>
      <w:bookmarkStart w:name="Лот_50" w:id="250"/>
      <w:bookmarkEnd w:id="250"/>
      <w:r>
        <w:rPr>
          <w:rtl w:val="0"/>
          <w:lang w:val="en-US"/>
        </w:rPr>
        <w:t xml:space="preserve"> </w:t>
      </w:r>
      <w:bookmarkStart w:name="ПредложениеНазвание_50" w:id="251"/>
      <w:bookmarkEnd w:id="251"/>
      <w:r>
        <w:rPr>
          <w:rtl w:val="0"/>
          <w:lang w:val="en-US"/>
        </w:rPr>
        <w:t xml:space="preserve"> </w:t>
      </w:r>
      <w:bookmarkStart w:name="Предложение_50" w:id="252"/>
      <w:bookmarkEnd w:id="252"/>
      <w:r>
        <w:rPr>
          <w:rtl w:val="0"/>
          <w:lang w:val="en-US"/>
        </w:rPr>
        <w:t xml:space="preserve"> </w:t>
      </w:r>
      <w:bookmarkStart w:name="Победитель_50" w:id="253"/>
      <w:bookmarkEnd w:id="253"/>
    </w:p>
    <w:p>
      <w:pPr>
        <w:pStyle w:val="Normal.0"/>
        <w:spacing w:line="240" w:lineRule="auto"/>
        <w:ind w:left="708" w:firstLine="0"/>
        <w:rPr>
          <w:rStyle w:val="apple-converted-space"/>
          <w:sz w:val="24"/>
          <w:szCs w:val="24"/>
          <w:lang w:val="en-US"/>
        </w:rPr>
      </w:pPr>
    </w:p>
    <w:p>
      <w:pPr>
        <w:pStyle w:val="Normal.0"/>
        <w:spacing w:line="240" w:lineRule="auto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  </w:t>
      </w: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а также в Едином федеральном реестре сведений о банкротстве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Normal.0"/>
        <w:spacing w:line="240" w:lineRule="auto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Настоящий протокол подлежит хранению на ЭТП в течение </w:t>
      </w:r>
      <w:r>
        <w:rPr>
          <w:sz w:val="24"/>
          <w:szCs w:val="24"/>
          <w:rtl w:val="0"/>
          <w:lang w:val="ru-RU"/>
        </w:rPr>
        <w:t>10 (</w:t>
      </w:r>
      <w:r>
        <w:rPr>
          <w:sz w:val="24"/>
          <w:szCs w:val="24"/>
          <w:rtl w:val="0"/>
          <w:lang w:val="ru-RU"/>
        </w:rPr>
        <w:t>десяти</w:t>
      </w:r>
      <w:r>
        <w:rPr>
          <w:sz w:val="24"/>
          <w:szCs w:val="24"/>
          <w:rtl w:val="0"/>
          <w:lang w:val="ru-RU"/>
        </w:rPr>
        <w:t xml:space="preserve">) </w:t>
      </w:r>
      <w:r>
        <w:rPr>
          <w:sz w:val="24"/>
          <w:szCs w:val="24"/>
          <w:rtl w:val="0"/>
          <w:lang w:val="ru-RU"/>
        </w:rPr>
        <w:t>лет с даты проведения настоящего аукциона</w:t>
      </w:r>
      <w:r>
        <w:rPr>
          <w:sz w:val="24"/>
          <w:szCs w:val="24"/>
          <w:rtl w:val="0"/>
          <w:lang w:val="ru-RU"/>
        </w:rPr>
        <w:t>.</w:t>
      </w:r>
      <w:r>
        <w:rPr>
          <w:sz w:val="24"/>
          <w:szCs w:val="24"/>
          <w:rtl w:val="0"/>
          <w:lang w:val="en-US"/>
        </w:rPr>
        <w:t> </w:t>
      </w:r>
    </w:p>
    <w:p>
      <w:pPr>
        <w:pStyle w:val="Normal.0"/>
        <w:spacing w:line="240" w:lineRule="auto"/>
      </w:pPr>
      <w:r>
        <w:rPr>
          <w:rStyle w:val="apple-converted-space"/>
          <w:sz w:val="24"/>
          <w:szCs w:val="24"/>
        </w:rPr>
      </w:r>
      <w:bookmarkStart w:name="ПодтверждениеПодпись" w:id="254"/>
      <w:bookmarkEnd w:id="254"/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ind w:left="6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9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5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0"/>
    <w:lvlOverride w:ilvl="0">
      <w:startOverride w:val="2"/>
    </w:lvlOverride>
  </w:num>
  <w:num w:numId="5">
    <w:abstractNumId w:val="0"/>
    <w:lvlOverride w:ilvl="0">
      <w:startOverride w:val="3"/>
    </w:lvlOverride>
  </w:num>
  <w:num w:numId="6">
    <w:abstractNumId w:val="0"/>
    <w:lvlOverride w:ilvl="0">
      <w:startOverride w:val="4"/>
    </w:lvlOverride>
  </w:num>
  <w:num w:numId="7">
    <w:abstractNumId w:val="0"/>
    <w:lvlOverride w:ilvl="0">
      <w:startOverride w:val="5"/>
    </w:lvlOverride>
  </w:num>
  <w:num w:numId="8">
    <w:abstractNumId w:val="0"/>
    <w:lvlOverride w:ilvl="0">
      <w:startOverride w:val="6"/>
    </w:lvlOverride>
  </w:num>
  <w:num w:numId="9">
    <w:abstractNumId w:val="0"/>
    <w:lvlOverride w:ilvl="0">
      <w:startOverride w:val="7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character" w:styleId="apple-converted-space">
    <w:name w:val="apple-converted-space"/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Ссылка"/>
    <w:next w:val="Hyperlink.0"/>
    <w:rPr>
      <w:rFonts w:ascii="Calibri" w:cs="Calibri" w:hAnsi="Calibri" w:eastAsia="Calibri"/>
      <w:outline w:val="0"/>
      <w:color w:val="000000"/>
      <w:u w:color="000000"/>
      <w:shd w:val="nil" w:color="auto" w:fill="auto"/>
      <w:lang w:val="en-US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