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Абзац списка"/>
        <w:shd w:val="clear" w:color="auto" w:fill="ffffff"/>
        <w:tabs>
          <w:tab w:val="left" w:pos="1080"/>
          <w:tab w:val="left" w:pos="2410"/>
        </w:tabs>
        <w:ind w:left="0" w:right="2" w:firstLine="0"/>
        <w:jc w:val="center"/>
        <w:rPr>
          <w:b w:val="1"/>
          <w:bCs w:val="1"/>
          <w:outline w:val="0"/>
          <w:color w:val="ff0000"/>
          <w:u w:color="ff0000"/>
          <w14:textFill>
            <w14:solidFill>
              <w14:srgbClr w14:val="FF0000"/>
            </w14:solidFill>
          </w14:textFill>
        </w:rPr>
      </w:pPr>
      <w:r>
        <w:rPr>
          <w:b w:val="1"/>
          <w:bCs w:val="1"/>
          <w:outline w:val="0"/>
          <w:color w:val="ff000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 xml:space="preserve">Проект договора задатка 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b w:val="1"/>
          <w:bCs w:val="1"/>
        </w:rPr>
      </w:pPr>
    </w:p>
    <w:tbl>
      <w:tblPr>
        <w:tblW w:w="8522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261"/>
        <w:gridCol w:w="4261"/>
      </w:tblGrid>
      <w:tr>
        <w:tblPrEx>
          <w:shd w:val="clear" w:color="auto" w:fill="ced7e7"/>
        </w:tblPrEx>
        <w:trPr>
          <w:trHeight w:val="212" w:hRule="atLeast"/>
        </w:trPr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г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</w:t>
            </w:r>
          </w:p>
        </w:tc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right"/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«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__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»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____________ 202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5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 года</w:t>
            </w:r>
          </w:p>
        </w:tc>
      </w:tr>
      <w:tr>
        <w:tblPrEx>
          <w:shd w:val="clear" w:color="auto" w:fill="ced7e7"/>
        </w:tblPrEx>
        <w:trPr>
          <w:trHeight w:val="212" w:hRule="atLeast"/>
        </w:trPr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Абзац списка"/>
        <w:tabs>
          <w:tab w:val="left" w:pos="1080"/>
        </w:tabs>
        <w:ind w:left="0" w:firstLine="0"/>
        <w:jc w:val="center"/>
        <w:rPr>
          <w:b w:val="1"/>
          <w:bCs w:val="1"/>
        </w:rPr>
      </w:pP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  <w:rPr>
          <w:rStyle w:val="Нет"/>
        </w:rPr>
      </w:pPr>
      <w:r>
        <w:rPr>
          <w:rtl w:val="0"/>
          <w:lang w:val="ru-RU"/>
        </w:rPr>
        <w:t>_______________________________(</w:t>
      </w:r>
      <w:r>
        <w:rPr>
          <w:rtl w:val="0"/>
          <w:lang w:val="ru-RU"/>
        </w:rPr>
        <w:t>далее «Претендент»</w:t>
      </w:r>
      <w:r>
        <w:rPr>
          <w:rtl w:val="0"/>
          <w:lang w:val="ru-RU"/>
        </w:rPr>
        <w:t xml:space="preserve">), </w:t>
      </w:r>
      <w:r>
        <w:rPr>
          <w:rtl w:val="0"/>
          <w:lang w:val="ru-RU"/>
        </w:rPr>
        <w:t xml:space="preserve">в лице </w:t>
      </w:r>
      <w:r>
        <w:rPr>
          <w:rtl w:val="0"/>
          <w:lang w:val="ru-RU"/>
        </w:rPr>
        <w:t xml:space="preserve">_________________ </w:t>
      </w:r>
      <w:r>
        <w:rPr>
          <w:rtl w:val="0"/>
          <w:lang w:val="ru-RU"/>
        </w:rPr>
        <w:t xml:space="preserve">действующего на основании </w:t>
      </w:r>
      <w:r>
        <w:rPr>
          <w:rtl w:val="0"/>
          <w:lang w:val="ru-RU"/>
        </w:rPr>
        <w:t xml:space="preserve">_____________________________ </w:t>
      </w:r>
      <w:r>
        <w:rPr>
          <w:rtl w:val="0"/>
          <w:lang w:val="ru-RU"/>
        </w:rPr>
        <w:t>с одной стороны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и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ООО «Инвест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-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Эксперт»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ИНН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7725278983, 115114,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г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Москва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Дербеневская набережная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д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7,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стр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2,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тех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этаж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пом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1,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ком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3,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каб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 2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) </w:t>
      </w:r>
      <w:r>
        <w:rPr>
          <w:rtl w:val="0"/>
          <w:lang w:val="ru-RU"/>
        </w:rPr>
        <w:t>в лице организатора торгов</w:t>
      </w:r>
      <w:r>
        <w:rPr>
          <w:rtl w:val="0"/>
          <w:lang w:val="en-US"/>
        </w:rPr>
        <w:t xml:space="preserve">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Маркова А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 (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ИНН </w:t>
      </w:r>
      <w:r>
        <w:rPr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645498640909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410012,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г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Саратов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ул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Московская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д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85,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оф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 2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а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тел</w:t>
      </w:r>
      <w:r>
        <w:rPr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8-927-223-92-84, </w:t>
      </w:r>
      <w:r>
        <w:rPr>
          <w:rStyle w:val="Hyperlink.0"/>
          <w:outline w:val="0"/>
          <w:color w:val="000000"/>
          <w:u w:val="none" w:color="000000"/>
          <w:lang w:val="ru-RU"/>
          <w14:textFill>
            <w14:solidFill>
              <w14:srgbClr w14:val="000000"/>
            </w14:solidFill>
          </w14:textFill>
        </w:rPr>
        <w:fldChar w:fldCharType="begin" w:fldLock="0"/>
      </w:r>
      <w:r>
        <w:rPr>
          <w:rStyle w:val="Hyperlink.0"/>
          <w:outline w:val="0"/>
          <w:color w:val="000000"/>
          <w:u w:val="none" w:color="000000"/>
          <w:lang w:val="ru-RU"/>
          <w14:textFill>
            <w14:solidFill>
              <w14:srgbClr w14:val="000000"/>
            </w14:solidFill>
          </w14:textFill>
        </w:rPr>
        <w:instrText xml:space="preserve"> HYPERLINK "mailto:markovav88@gmail.com"</w:instrText>
      </w:r>
      <w:r>
        <w:rPr>
          <w:rStyle w:val="Hyperlink.0"/>
          <w:outline w:val="0"/>
          <w:color w:val="000000"/>
          <w:u w:val="none" w:color="000000"/>
          <w:lang w:val="ru-RU"/>
          <w14:textFill>
            <w14:solidFill>
              <w14:srgbClr w14:val="000000"/>
            </w14:solidFill>
          </w14:textFill>
        </w:rPr>
        <w:fldChar w:fldCharType="separate" w:fldLock="0"/>
      </w:r>
      <w:r>
        <w:rPr>
          <w:rStyle w:val="Hyperlink.0"/>
          <w:outline w:val="0"/>
          <w:color w:val="000000"/>
          <w:u w:val="none" w:color="000000"/>
          <w:rtl w:val="0"/>
          <w:lang w:val="ru-RU"/>
          <w14:textFill>
            <w14:solidFill>
              <w14:srgbClr w14:val="000000"/>
            </w14:solidFill>
          </w14:textFill>
        </w:rPr>
        <w:t>markovav88@gmail.com</w:t>
      </w:r>
      <w:r>
        <w:rPr/>
        <w:fldChar w:fldCharType="end" w:fldLock="0"/>
      </w:r>
      <w:r>
        <w:rPr>
          <w:rStyle w:val="Нет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 </w:t>
      </w:r>
      <w:r>
        <w:rPr>
          <w:rStyle w:val="Нет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действующего на основании решения АС ГМ от </w:t>
      </w:r>
      <w:r>
        <w:rPr>
          <w:rStyle w:val="Нет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13.08.2019 </w:t>
      </w:r>
      <w:r>
        <w:rPr>
          <w:rStyle w:val="Нет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по делу №А</w:t>
      </w:r>
      <w:r>
        <w:rPr>
          <w:rStyle w:val="Нет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40-145740/2019-38-175</w:t>
      </w:r>
      <w:r>
        <w:rPr>
          <w:rStyle w:val="Нет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«Б»</w:t>
      </w:r>
      <w:r>
        <w:rPr>
          <w:rStyle w:val="Нет"/>
          <w:rtl w:val="0"/>
          <w:lang w:val="ru-RU"/>
        </w:rPr>
        <w:t xml:space="preserve">, </w:t>
      </w:r>
      <w:r>
        <w:rPr>
          <w:rStyle w:val="Нет"/>
          <w:rtl w:val="0"/>
          <w:lang w:val="ru-RU"/>
        </w:rPr>
        <w:t>с другой стороны</w:t>
      </w:r>
      <w:r>
        <w:rPr>
          <w:rStyle w:val="Нет"/>
          <w:rtl w:val="0"/>
          <w:lang w:val="ru-RU"/>
        </w:rPr>
        <w:t xml:space="preserve">, </w:t>
      </w:r>
      <w:r>
        <w:rPr>
          <w:rStyle w:val="Нет"/>
          <w:rtl w:val="0"/>
          <w:lang w:val="ru-RU"/>
        </w:rPr>
        <w:t>заключили настоящий договор о нижеследующем</w:t>
      </w:r>
      <w:r>
        <w:rPr>
          <w:rStyle w:val="Нет"/>
          <w:rtl w:val="0"/>
          <w:lang w:val="ru-RU"/>
        </w:rPr>
        <w:t>: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rStyle w:val="Нет"/>
        </w:rPr>
      </w:pP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rStyle w:val="Нет"/>
          <w:b w:val="1"/>
          <w:bCs w:val="1"/>
        </w:rPr>
      </w:pPr>
      <w:r>
        <w:rPr>
          <w:rStyle w:val="Нет"/>
          <w:b w:val="1"/>
          <w:bCs w:val="1"/>
          <w:rtl w:val="0"/>
          <w:lang w:val="ru-RU"/>
        </w:rPr>
        <w:t>Предмет договора</w:t>
      </w:r>
    </w:p>
    <w:p>
      <w:pPr>
        <w:pStyle w:val="Обычный"/>
        <w:jc w:val="both"/>
        <w:rPr>
          <w:rStyle w:val="Нет"/>
          <w:sz w:val="20"/>
          <w:szCs w:val="20"/>
        </w:rPr>
      </w:pPr>
      <w:r>
        <w:rPr>
          <w:rStyle w:val="Нет"/>
          <w:sz w:val="20"/>
          <w:szCs w:val="20"/>
          <w:rtl w:val="0"/>
          <w:lang w:val="ru-RU"/>
        </w:rPr>
        <w:t xml:space="preserve">В соответствии с условиями настоящего договора и информационным сообщением в газете «Коммерсантъ» № </w:t>
      </w:r>
      <w:r>
        <w:rPr>
          <w:rStyle w:val="Нет"/>
          <w:sz w:val="20"/>
          <w:szCs w:val="20"/>
          <w:rtl w:val="0"/>
          <w:lang w:val="ru-RU"/>
        </w:rPr>
        <w:t xml:space="preserve">___ </w:t>
      </w:r>
      <w:r>
        <w:rPr>
          <w:rStyle w:val="Нет"/>
          <w:sz w:val="20"/>
          <w:szCs w:val="20"/>
          <w:rtl w:val="0"/>
          <w:lang w:val="ru-RU"/>
        </w:rPr>
        <w:t xml:space="preserve">от «  »             </w:t>
      </w:r>
      <w:r>
        <w:rPr>
          <w:rStyle w:val="Нет"/>
          <w:sz w:val="20"/>
          <w:szCs w:val="20"/>
          <w:rtl w:val="0"/>
          <w:lang w:val="ru-RU"/>
        </w:rPr>
        <w:t>202</w:t>
      </w:r>
      <w:r>
        <w:rPr>
          <w:rStyle w:val="Нет"/>
          <w:sz w:val="20"/>
          <w:szCs w:val="20"/>
          <w:rtl w:val="0"/>
          <w:lang w:val="en-US"/>
        </w:rPr>
        <w:t>5</w:t>
      </w:r>
      <w:r>
        <w:rPr>
          <w:rStyle w:val="Нет"/>
          <w:sz w:val="20"/>
          <w:szCs w:val="20"/>
          <w:rtl w:val="0"/>
          <w:lang w:val="ru-RU"/>
        </w:rPr>
        <w:t xml:space="preserve"> года </w:t>
      </w:r>
      <w:r>
        <w:rPr>
          <w:rStyle w:val="Нет"/>
          <w:sz w:val="20"/>
          <w:szCs w:val="20"/>
          <w:rtl w:val="0"/>
          <w:lang w:val="ru-RU"/>
        </w:rPr>
        <w:t>(</w:t>
      </w:r>
      <w:r>
        <w:rPr>
          <w:rStyle w:val="Нет"/>
          <w:sz w:val="20"/>
          <w:szCs w:val="20"/>
          <w:rtl w:val="0"/>
          <w:lang w:val="ru-RU"/>
        </w:rPr>
        <w:t xml:space="preserve">номер сообщения </w:t>
      </w:r>
      <w:r>
        <w:rPr>
          <w:rStyle w:val="Нет"/>
          <w:sz w:val="20"/>
          <w:szCs w:val="20"/>
          <w:rtl w:val="0"/>
          <w:lang w:val="ru-RU"/>
        </w:rPr>
        <w:t xml:space="preserve">_____________) </w:t>
      </w:r>
      <w:r>
        <w:rPr>
          <w:rStyle w:val="Нет"/>
          <w:sz w:val="20"/>
          <w:szCs w:val="20"/>
          <w:rtl w:val="0"/>
          <w:lang w:val="ru-RU"/>
        </w:rPr>
        <w:t>о проведении открытых торгов</w:t>
      </w:r>
      <w:r>
        <w:rPr>
          <w:rStyle w:val="Нет"/>
          <w:sz w:val="20"/>
          <w:szCs w:val="20"/>
          <w:rtl w:val="0"/>
          <w:lang w:val="ru-RU"/>
        </w:rPr>
        <w:t xml:space="preserve">, </w:t>
      </w:r>
      <w:r>
        <w:rPr>
          <w:rStyle w:val="Нет"/>
          <w:sz w:val="20"/>
          <w:szCs w:val="20"/>
          <w:rtl w:val="0"/>
          <w:lang w:val="ru-RU"/>
        </w:rPr>
        <w:t>по реализации имущества должника – ООО «Инвест</w:t>
      </w:r>
      <w:r>
        <w:rPr>
          <w:rStyle w:val="Нет"/>
          <w:sz w:val="20"/>
          <w:szCs w:val="20"/>
          <w:rtl w:val="0"/>
          <w:lang w:val="ru-RU"/>
        </w:rPr>
        <w:t>-</w:t>
      </w:r>
      <w:r>
        <w:rPr>
          <w:rStyle w:val="Нет"/>
          <w:sz w:val="20"/>
          <w:szCs w:val="20"/>
          <w:rtl w:val="0"/>
          <w:lang w:val="ru-RU"/>
        </w:rPr>
        <w:t>Эксперт»</w:t>
      </w:r>
      <w:r>
        <w:rPr>
          <w:rStyle w:val="Нет"/>
          <w:sz w:val="20"/>
          <w:szCs w:val="20"/>
          <w:rtl w:val="0"/>
          <w:lang w:val="ru-RU"/>
        </w:rPr>
        <w:t xml:space="preserve">, </w:t>
      </w:r>
      <w:r>
        <w:rPr>
          <w:rStyle w:val="Нет"/>
          <w:sz w:val="20"/>
          <w:szCs w:val="20"/>
          <w:rtl w:val="0"/>
          <w:lang w:val="ru-RU"/>
        </w:rPr>
        <w:t>Претендент вносит</w:t>
      </w:r>
      <w:r>
        <w:rPr>
          <w:rStyle w:val="Нет"/>
          <w:sz w:val="20"/>
          <w:szCs w:val="20"/>
          <w:rtl w:val="0"/>
          <w:lang w:val="ru-RU"/>
        </w:rPr>
        <w:t xml:space="preserve">, </w:t>
      </w:r>
      <w:r>
        <w:rPr>
          <w:rStyle w:val="Нет"/>
          <w:sz w:val="20"/>
          <w:szCs w:val="20"/>
          <w:rtl w:val="0"/>
          <w:lang w:val="ru-RU"/>
        </w:rPr>
        <w:t xml:space="preserve">а Организатор торгов принимает задаток в размере </w:t>
      </w:r>
      <w:r>
        <w:rPr>
          <w:rStyle w:val="Нет"/>
          <w:sz w:val="20"/>
          <w:szCs w:val="20"/>
          <w:rtl w:val="0"/>
          <w:lang w:val="ru-RU"/>
        </w:rPr>
        <w:t xml:space="preserve">20% </w:t>
      </w:r>
      <w:r>
        <w:rPr>
          <w:rStyle w:val="Нет"/>
          <w:sz w:val="20"/>
          <w:szCs w:val="20"/>
          <w:rtl w:val="0"/>
          <w:lang w:val="ru-RU"/>
        </w:rPr>
        <w:t>от начальной цены продажи имущества в периоде</w:t>
      </w:r>
      <w:r>
        <w:rPr>
          <w:rStyle w:val="Нет"/>
          <w:sz w:val="20"/>
          <w:szCs w:val="20"/>
          <w:rtl w:val="0"/>
          <w:lang w:val="ru-RU"/>
        </w:rPr>
        <w:t xml:space="preserve">, </w:t>
      </w:r>
      <w:r>
        <w:rPr>
          <w:rStyle w:val="Нет"/>
          <w:sz w:val="20"/>
          <w:szCs w:val="20"/>
          <w:rtl w:val="0"/>
          <w:lang w:val="ru-RU"/>
        </w:rPr>
        <w:t>задаток вносится Претендентом в счет обеспечения исполнения обязательств по участию в торгах и оплате продаваемого на торгах имущества ООО «Инвест</w:t>
      </w:r>
      <w:r>
        <w:rPr>
          <w:rStyle w:val="Нет"/>
          <w:sz w:val="20"/>
          <w:szCs w:val="20"/>
          <w:rtl w:val="0"/>
          <w:lang w:val="ru-RU"/>
        </w:rPr>
        <w:t>-</w:t>
      </w:r>
      <w:r>
        <w:rPr>
          <w:rStyle w:val="Нет"/>
          <w:sz w:val="20"/>
          <w:szCs w:val="20"/>
          <w:rtl w:val="0"/>
          <w:lang w:val="ru-RU"/>
        </w:rPr>
        <w:t>Эксперт»</w:t>
      </w:r>
      <w:r>
        <w:rPr>
          <w:rStyle w:val="Нет"/>
          <w:sz w:val="20"/>
          <w:szCs w:val="20"/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rStyle w:val="Нет"/>
          <w:b w:val="1"/>
          <w:bCs w:val="1"/>
        </w:rPr>
      </w:pPr>
      <w:r>
        <w:rPr>
          <w:rStyle w:val="Нет"/>
          <w:b w:val="1"/>
          <w:bCs w:val="1"/>
          <w:rtl w:val="0"/>
          <w:lang w:val="ru-RU"/>
        </w:rPr>
        <w:t>Порядок расчетов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  <w:rPr>
          <w:rStyle w:val="Нет"/>
          <w:b w:val="1"/>
          <w:bCs w:val="1"/>
        </w:rPr>
      </w:pPr>
      <w:r>
        <w:rPr>
          <w:rStyle w:val="Нет"/>
          <w:rtl w:val="0"/>
          <w:lang w:val="ru-RU"/>
        </w:rPr>
        <w:t>Претендент перечисляет всю сумму задатка по следующим банковским реквизитам</w:t>
      </w:r>
      <w:r>
        <w:rPr>
          <w:rStyle w:val="Нет"/>
          <w:rtl w:val="0"/>
          <w:lang w:val="ru-RU"/>
        </w:rPr>
        <w:t xml:space="preserve">: </w:t>
      </w:r>
      <w:r>
        <w:rPr>
          <w:rStyle w:val="Нет"/>
          <w:rtl w:val="0"/>
          <w:lang w:val="ru-RU"/>
        </w:rPr>
        <w:t xml:space="preserve">Получатель </w:t>
      </w:r>
      <w:r>
        <w:rPr>
          <w:rStyle w:val="Нет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ООО «Инвест</w:t>
      </w:r>
      <w:r>
        <w:rPr>
          <w:rStyle w:val="Нет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-</w:t>
      </w:r>
      <w:r>
        <w:rPr>
          <w:rStyle w:val="Нет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Эксперт»</w:t>
      </w:r>
      <w:r>
        <w:rPr>
          <w:rStyle w:val="Нет"/>
          <w:rtl w:val="0"/>
          <w:lang w:val="ru-RU"/>
        </w:rPr>
        <w:t xml:space="preserve"> (</w:t>
      </w:r>
      <w:r>
        <w:rPr>
          <w:rStyle w:val="Нет"/>
          <w:rtl w:val="0"/>
          <w:lang w:val="ru-RU"/>
        </w:rPr>
        <w:t xml:space="preserve">ИНН </w:t>
      </w:r>
      <w:r>
        <w:rPr>
          <w:rStyle w:val="Нет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7725278983)</w:t>
      </w:r>
      <w:r>
        <w:rPr>
          <w:rStyle w:val="Нет"/>
          <w:rtl w:val="0"/>
          <w:lang w:val="ru-RU"/>
        </w:rPr>
        <w:t xml:space="preserve">, </w:t>
      </w:r>
      <w:r>
        <w:rPr>
          <w:rStyle w:val="Нет"/>
          <w:rtl w:val="0"/>
          <w:lang w:val="ru-RU"/>
        </w:rPr>
        <w:t>р</w:t>
      </w:r>
      <w:r>
        <w:rPr>
          <w:rStyle w:val="Нет"/>
          <w:rtl w:val="0"/>
          <w:lang w:val="ru-RU"/>
        </w:rPr>
        <w:t>/</w:t>
      </w:r>
      <w:r>
        <w:rPr>
          <w:rStyle w:val="Нет"/>
          <w:rtl w:val="0"/>
          <w:lang w:val="ru-RU"/>
        </w:rPr>
        <w:t xml:space="preserve">с </w:t>
      </w:r>
      <w:r>
        <w:rPr>
          <w:rStyle w:val="Нет"/>
          <w:rtl w:val="0"/>
          <w:lang w:val="ru-RU"/>
        </w:rPr>
        <w:t xml:space="preserve">40702810801090001605, </w:t>
      </w:r>
      <w:r>
        <w:rPr>
          <w:rStyle w:val="Нет"/>
          <w:rtl w:val="0"/>
          <w:lang w:val="ru-RU"/>
        </w:rPr>
        <w:t>в Филиале ПАО «Банк Уралсиб» в г</w:t>
      </w:r>
      <w:r>
        <w:rPr>
          <w:rStyle w:val="Нет"/>
          <w:rtl w:val="0"/>
          <w:lang w:val="ru-RU"/>
        </w:rPr>
        <w:t xml:space="preserve">. </w:t>
      </w:r>
      <w:r>
        <w:rPr>
          <w:rStyle w:val="Нет"/>
          <w:rtl w:val="0"/>
          <w:lang w:val="ru-RU"/>
        </w:rPr>
        <w:t>Уфа</w:t>
      </w:r>
      <w:r>
        <w:rPr>
          <w:rStyle w:val="Нет"/>
          <w:rtl w:val="0"/>
          <w:lang w:val="ru-RU"/>
        </w:rPr>
        <w:t xml:space="preserve">, </w:t>
      </w:r>
      <w:r>
        <w:rPr>
          <w:rStyle w:val="Нет"/>
          <w:rtl w:val="0"/>
          <w:lang w:val="ru-RU"/>
        </w:rPr>
        <w:t>к</w:t>
      </w:r>
      <w:r>
        <w:rPr>
          <w:rStyle w:val="Нет"/>
          <w:rtl w:val="0"/>
          <w:lang w:val="ru-RU"/>
        </w:rPr>
        <w:t>/</w:t>
      </w:r>
      <w:r>
        <w:rPr>
          <w:rStyle w:val="Нет"/>
          <w:rtl w:val="0"/>
          <w:lang w:val="ru-RU"/>
        </w:rPr>
        <w:t xml:space="preserve">с </w:t>
      </w:r>
      <w:r>
        <w:rPr>
          <w:rStyle w:val="Нет"/>
          <w:rtl w:val="0"/>
          <w:lang w:val="ru-RU"/>
        </w:rPr>
        <w:t xml:space="preserve">30101810600000000770, </w:t>
      </w:r>
      <w:r>
        <w:rPr>
          <w:rStyle w:val="Нет"/>
          <w:rtl w:val="0"/>
          <w:lang w:val="ru-RU"/>
        </w:rPr>
        <w:t xml:space="preserve">БИК </w:t>
      </w:r>
      <w:r>
        <w:rPr>
          <w:rStyle w:val="Нет"/>
          <w:rtl w:val="0"/>
          <w:lang w:val="ru-RU"/>
        </w:rPr>
        <w:t xml:space="preserve">048073770, </w:t>
      </w:r>
      <w:r>
        <w:rPr>
          <w:rStyle w:val="Нет"/>
          <w:rtl w:val="0"/>
          <w:lang w:val="ru-RU"/>
        </w:rPr>
        <w:t>с указанием «задаток для участия в открытых торгах по продаже имущества ООО «</w:t>
      </w:r>
      <w:r>
        <w:rPr>
          <w:rStyle w:val="Нет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Инвест</w:t>
      </w:r>
      <w:r>
        <w:rPr>
          <w:rStyle w:val="Нет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-</w:t>
      </w:r>
      <w:r>
        <w:rPr>
          <w:rStyle w:val="Нет"/>
          <w:outline w:val="0"/>
          <w:color w:val="00000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Эксперт</w:t>
      </w:r>
      <w:r>
        <w:rPr>
          <w:rStyle w:val="Нет"/>
          <w:rtl w:val="0"/>
          <w:lang w:val="ru-RU"/>
        </w:rPr>
        <w:t>»</w:t>
      </w:r>
      <w:r>
        <w:rPr>
          <w:rStyle w:val="Нет"/>
          <w:rtl w:val="0"/>
          <w:lang w:val="ru-RU"/>
        </w:rPr>
        <w:t xml:space="preserve">, </w:t>
      </w:r>
      <w:r>
        <w:rPr>
          <w:rStyle w:val="Нет"/>
          <w:rtl w:val="0"/>
          <w:lang w:val="ru-RU"/>
        </w:rPr>
        <w:t>Лот №</w:t>
      </w:r>
      <w:r>
        <w:rPr>
          <w:rStyle w:val="Нет"/>
          <w:rtl w:val="0"/>
          <w:lang w:val="en-US"/>
        </w:rPr>
        <w:t>1</w:t>
      </w:r>
      <w:r>
        <w:rPr>
          <w:rStyle w:val="Нет"/>
          <w:rtl w:val="0"/>
          <w:lang w:val="ru-RU"/>
        </w:rPr>
        <w:t>»</w:t>
      </w:r>
      <w:r>
        <w:rPr>
          <w:rStyle w:val="Нет"/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rStyle w:val="Нет"/>
          <w:b w:val="1"/>
          <w:bCs w:val="1"/>
        </w:rPr>
      </w:pPr>
      <w:r>
        <w:rPr>
          <w:rStyle w:val="Нет"/>
          <w:b w:val="1"/>
          <w:bCs w:val="1"/>
          <w:rtl w:val="0"/>
          <w:lang w:val="ru-RU"/>
        </w:rPr>
        <w:t>Порядок возврата и удержания задатка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  <w:rPr>
          <w:rStyle w:val="Нет"/>
        </w:rPr>
      </w:pPr>
      <w:r>
        <w:rPr>
          <w:rStyle w:val="Нет"/>
          <w:rtl w:val="0"/>
          <w:lang w:val="ru-RU"/>
        </w:rPr>
        <w:t>В случае победы на торгах Претендент обязан заключить договор купли</w:t>
      </w:r>
      <w:r>
        <w:rPr>
          <w:rStyle w:val="Нет"/>
          <w:rtl w:val="0"/>
          <w:lang w:val="ru-RU"/>
        </w:rPr>
        <w:t>-</w:t>
      </w:r>
      <w:r>
        <w:rPr>
          <w:rStyle w:val="Нет"/>
          <w:rtl w:val="0"/>
          <w:lang w:val="ru-RU"/>
        </w:rPr>
        <w:t xml:space="preserve">продажи в срок не позднее </w:t>
      </w:r>
      <w:r>
        <w:rPr>
          <w:rStyle w:val="Нет"/>
          <w:rtl w:val="0"/>
          <w:lang w:val="ru-RU"/>
        </w:rPr>
        <w:t xml:space="preserve">5 </w:t>
      </w:r>
      <w:r>
        <w:rPr>
          <w:rStyle w:val="Нет"/>
          <w:rtl w:val="0"/>
          <w:lang w:val="ru-RU"/>
        </w:rPr>
        <w:t>дней с момента получения предложения конкурсного управляющего и уплатить стоимость имущества</w:t>
      </w:r>
      <w:r>
        <w:rPr>
          <w:rStyle w:val="Нет"/>
          <w:rtl w:val="0"/>
          <w:lang w:val="ru-RU"/>
        </w:rPr>
        <w:t xml:space="preserve">, </w:t>
      </w:r>
      <w:r>
        <w:rPr>
          <w:rStyle w:val="Нет"/>
          <w:rtl w:val="0"/>
          <w:lang w:val="ru-RU"/>
        </w:rPr>
        <w:t xml:space="preserve">установленную по результатам торгов в течение </w:t>
      </w:r>
      <w:r>
        <w:rPr>
          <w:rStyle w:val="Нет"/>
          <w:rtl w:val="0"/>
          <w:lang w:val="ru-RU"/>
        </w:rPr>
        <w:t xml:space="preserve">30 </w:t>
      </w:r>
      <w:r>
        <w:rPr>
          <w:rStyle w:val="Нет"/>
          <w:rtl w:val="0"/>
          <w:lang w:val="ru-RU"/>
        </w:rPr>
        <w:t>календарных дней со дня подписания договора купли</w:t>
      </w:r>
      <w:r>
        <w:rPr>
          <w:rStyle w:val="Нет"/>
          <w:rtl w:val="0"/>
          <w:lang w:val="ru-RU"/>
        </w:rPr>
        <w:t>-</w:t>
      </w:r>
      <w:r>
        <w:rPr>
          <w:rStyle w:val="Нет"/>
          <w:rtl w:val="0"/>
          <w:lang w:val="ru-RU"/>
        </w:rPr>
        <w:t>продажи</w:t>
      </w:r>
      <w:r>
        <w:rPr>
          <w:rStyle w:val="Нет"/>
          <w:rtl w:val="0"/>
          <w:lang w:val="ru-RU"/>
        </w:rPr>
        <w:t xml:space="preserve">. </w:t>
      </w:r>
      <w:r>
        <w:rPr>
          <w:rStyle w:val="Нет"/>
          <w:rtl w:val="0"/>
          <w:lang w:val="ru-RU"/>
        </w:rPr>
        <w:t>Сумма внесенного задатка считается задатком по договору купли</w:t>
      </w:r>
      <w:r>
        <w:rPr>
          <w:rStyle w:val="Нет"/>
          <w:rtl w:val="0"/>
          <w:lang w:val="ru-RU"/>
        </w:rPr>
        <w:t>-</w:t>
      </w:r>
      <w:r>
        <w:rPr>
          <w:rStyle w:val="Нет"/>
          <w:rtl w:val="0"/>
          <w:lang w:val="ru-RU"/>
        </w:rPr>
        <w:t>продажи и засчитывается в счет исполнения обязательств по данному договору</w:t>
      </w:r>
      <w:r>
        <w:rPr>
          <w:rStyle w:val="Нет"/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  <w:rPr>
          <w:rStyle w:val="Нет"/>
        </w:rPr>
      </w:pPr>
      <w:r>
        <w:rPr>
          <w:rStyle w:val="Нет"/>
          <w:rtl w:val="0"/>
          <w:lang w:val="ru-RU"/>
        </w:rPr>
        <w:t>В случае отказа Претендента от заключения договора купли</w:t>
      </w:r>
      <w:r>
        <w:rPr>
          <w:rStyle w:val="Нет"/>
          <w:rtl w:val="0"/>
          <w:lang w:val="ru-RU"/>
        </w:rPr>
        <w:t>-</w:t>
      </w:r>
      <w:r>
        <w:rPr>
          <w:rStyle w:val="Нет"/>
          <w:rtl w:val="0"/>
          <w:lang w:val="ru-RU"/>
        </w:rPr>
        <w:t>продажи при признании его победителем торгов или не внесения им платежей в срок</w:t>
      </w:r>
      <w:r>
        <w:rPr>
          <w:rStyle w:val="Нет"/>
          <w:rtl w:val="0"/>
          <w:lang w:val="ru-RU"/>
        </w:rPr>
        <w:t xml:space="preserve">, </w:t>
      </w:r>
      <w:r>
        <w:rPr>
          <w:rStyle w:val="Нет"/>
          <w:rtl w:val="0"/>
          <w:lang w:val="ru-RU"/>
        </w:rPr>
        <w:t>предусмотренный договором купли</w:t>
      </w:r>
      <w:r>
        <w:rPr>
          <w:rStyle w:val="Нет"/>
          <w:rtl w:val="0"/>
          <w:lang w:val="ru-RU"/>
        </w:rPr>
        <w:t>-</w:t>
      </w:r>
      <w:r>
        <w:rPr>
          <w:rStyle w:val="Нет"/>
          <w:rtl w:val="0"/>
          <w:lang w:val="ru-RU"/>
        </w:rPr>
        <w:t>продажи</w:t>
      </w:r>
      <w:r>
        <w:rPr>
          <w:rStyle w:val="Нет"/>
          <w:rtl w:val="0"/>
          <w:lang w:val="ru-RU"/>
        </w:rPr>
        <w:t xml:space="preserve">, </w:t>
      </w:r>
      <w:r>
        <w:rPr>
          <w:rStyle w:val="Нет"/>
          <w:rtl w:val="0"/>
          <w:lang w:val="ru-RU"/>
        </w:rPr>
        <w:t>сумма задатка не возвращается</w:t>
      </w:r>
      <w:r>
        <w:rPr>
          <w:rStyle w:val="Нет"/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  <w:rPr>
          <w:rStyle w:val="Нет"/>
        </w:rPr>
      </w:pPr>
      <w:r>
        <w:rPr>
          <w:rStyle w:val="Нет"/>
          <w:rtl w:val="0"/>
          <w:lang w:val="ru-RU"/>
        </w:rPr>
        <w:t>В случае если торги не состоялись</w:t>
      </w:r>
      <w:r>
        <w:rPr>
          <w:rStyle w:val="Нет"/>
          <w:rtl w:val="0"/>
          <w:lang w:val="ru-RU"/>
        </w:rPr>
        <w:t xml:space="preserve">, </w:t>
      </w:r>
      <w:r>
        <w:rPr>
          <w:rStyle w:val="Нет"/>
          <w:rtl w:val="0"/>
          <w:lang w:val="ru-RU"/>
        </w:rPr>
        <w:t>или Претендент торги не выиграл</w:t>
      </w:r>
      <w:r>
        <w:rPr>
          <w:rStyle w:val="Нет"/>
          <w:rtl w:val="0"/>
          <w:lang w:val="ru-RU"/>
        </w:rPr>
        <w:t xml:space="preserve">, </w:t>
      </w:r>
      <w:r>
        <w:rPr>
          <w:rStyle w:val="Нет"/>
          <w:rtl w:val="0"/>
          <w:lang w:val="ru-RU"/>
        </w:rPr>
        <w:t>либо не был допущен к участию в торгах</w:t>
      </w:r>
      <w:r>
        <w:rPr>
          <w:rStyle w:val="Нет"/>
          <w:rtl w:val="0"/>
          <w:lang w:val="ru-RU"/>
        </w:rPr>
        <w:t xml:space="preserve">, </w:t>
      </w:r>
      <w:r>
        <w:rPr>
          <w:rStyle w:val="Нет"/>
          <w:rtl w:val="0"/>
          <w:lang w:val="ru-RU"/>
        </w:rPr>
        <w:t>либо Организатор торгов отказался от проведения торгов</w:t>
      </w:r>
      <w:r>
        <w:rPr>
          <w:rStyle w:val="Нет"/>
          <w:rtl w:val="0"/>
          <w:lang w:val="ru-RU"/>
        </w:rPr>
        <w:t xml:space="preserve">, </w:t>
      </w:r>
      <w:r>
        <w:rPr>
          <w:rStyle w:val="Нет"/>
          <w:rtl w:val="0"/>
          <w:lang w:val="ru-RU"/>
        </w:rPr>
        <w:t xml:space="preserve">задаток должен быть возвращен Претенденту в течение </w:t>
      </w:r>
      <w:r>
        <w:rPr>
          <w:rStyle w:val="Нет"/>
          <w:rtl w:val="0"/>
          <w:lang w:val="ru-RU"/>
        </w:rPr>
        <w:t xml:space="preserve">5 </w:t>
      </w:r>
      <w:r>
        <w:rPr>
          <w:rStyle w:val="Нет"/>
          <w:rtl w:val="0"/>
          <w:lang w:val="ru-RU"/>
        </w:rPr>
        <w:t>банковских дней после подписания протокола о результатах торгов</w:t>
      </w:r>
      <w:r>
        <w:rPr>
          <w:rStyle w:val="Нет"/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rStyle w:val="Нет"/>
          <w:b w:val="1"/>
          <w:bCs w:val="1"/>
        </w:rPr>
      </w:pPr>
      <w:r>
        <w:rPr>
          <w:rStyle w:val="Нет"/>
          <w:b w:val="1"/>
          <w:bCs w:val="1"/>
          <w:rtl w:val="0"/>
          <w:lang w:val="ru-RU"/>
        </w:rPr>
        <w:t>Ответственность сторон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  <w:rPr>
          <w:rStyle w:val="Нет"/>
        </w:rPr>
      </w:pPr>
      <w:r>
        <w:rPr>
          <w:rStyle w:val="Нет"/>
          <w:rtl w:val="0"/>
          <w:lang w:val="ru-RU"/>
        </w:rPr>
        <w:t>Споры</w:t>
      </w:r>
      <w:r>
        <w:rPr>
          <w:rStyle w:val="Нет"/>
          <w:rtl w:val="0"/>
          <w:lang w:val="ru-RU"/>
        </w:rPr>
        <w:t xml:space="preserve">, </w:t>
      </w:r>
      <w:r>
        <w:rPr>
          <w:rStyle w:val="Нет"/>
          <w:rtl w:val="0"/>
          <w:lang w:val="ru-RU"/>
        </w:rPr>
        <w:t>возникающие в результате действия договора</w:t>
      </w:r>
      <w:r>
        <w:rPr>
          <w:rStyle w:val="Нет"/>
          <w:rtl w:val="0"/>
          <w:lang w:val="ru-RU"/>
        </w:rPr>
        <w:t xml:space="preserve">, </w:t>
      </w:r>
      <w:r>
        <w:rPr>
          <w:rStyle w:val="Нет"/>
          <w:rtl w:val="0"/>
          <w:lang w:val="ru-RU"/>
        </w:rPr>
        <w:t>рассматриваются в судебном порядке</w:t>
      </w:r>
      <w:r>
        <w:rPr>
          <w:rStyle w:val="Нет"/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  <w:rPr>
          <w:rStyle w:val="Нет"/>
          <w:outline w:val="0"/>
          <w:color w:val="000080"/>
          <w:u w:color="000080"/>
          <w14:textFill>
            <w14:solidFill>
              <w14:srgbClr w14:val="000080"/>
            </w14:solidFill>
          </w14:textFill>
        </w:rPr>
      </w:pPr>
      <w:r>
        <w:rPr>
          <w:rStyle w:val="Нет"/>
          <w:rtl w:val="0"/>
          <w:lang w:val="ru-RU"/>
        </w:rPr>
        <w:t>Взаимоотношения сторон</w:t>
      </w:r>
      <w:r>
        <w:rPr>
          <w:rStyle w:val="Нет"/>
          <w:rtl w:val="0"/>
          <w:lang w:val="ru-RU"/>
        </w:rPr>
        <w:t xml:space="preserve">, </w:t>
      </w:r>
      <w:r>
        <w:rPr>
          <w:rStyle w:val="Нет"/>
          <w:rtl w:val="0"/>
          <w:lang w:val="ru-RU"/>
        </w:rPr>
        <w:t>не предусмотренные настоящим договором</w:t>
      </w:r>
      <w:r>
        <w:rPr>
          <w:rStyle w:val="Нет"/>
          <w:rtl w:val="0"/>
          <w:lang w:val="ru-RU"/>
        </w:rPr>
        <w:t xml:space="preserve">, </w:t>
      </w:r>
      <w:r>
        <w:rPr>
          <w:rStyle w:val="Нет"/>
          <w:rtl w:val="0"/>
          <w:lang w:val="ru-RU"/>
        </w:rPr>
        <w:t>регулируются Предложением о порядке продажи имущества должника – ООО «Инвест</w:t>
      </w:r>
      <w:r>
        <w:rPr>
          <w:rStyle w:val="Нет"/>
          <w:rtl w:val="0"/>
          <w:lang w:val="ru-RU"/>
        </w:rPr>
        <w:t>-</w:t>
      </w:r>
      <w:r>
        <w:rPr>
          <w:rStyle w:val="Нет"/>
          <w:rtl w:val="0"/>
          <w:lang w:val="ru-RU"/>
        </w:rPr>
        <w:t>Эксперт»</w:t>
      </w:r>
      <w:r>
        <w:rPr>
          <w:rStyle w:val="Нет"/>
          <w:outline w:val="0"/>
          <w:color w:val="000080"/>
          <w:u w:color="000080"/>
          <w:rtl w:val="0"/>
          <w:lang w:val="ru-RU"/>
          <w14:textFill>
            <w14:solidFill>
              <w14:srgbClr w14:val="000080"/>
            </w14:solidFill>
          </w14:textFill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  <w:rPr>
          <w:rStyle w:val="Нет"/>
        </w:rPr>
      </w:pPr>
      <w:r>
        <w:rPr>
          <w:rStyle w:val="Нет"/>
          <w:rtl w:val="0"/>
          <w:lang w:val="ru-RU"/>
        </w:rPr>
        <w:t>Настоящий договор вступает в силу с момента его подписания и действует до исполнения сторонами своих обязательств по договору</w:t>
      </w:r>
      <w:r>
        <w:rPr>
          <w:rStyle w:val="Нет"/>
          <w:rtl w:val="0"/>
          <w:lang w:val="ru-RU"/>
        </w:rPr>
        <w:t xml:space="preserve">. 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Style w:val="Нет"/>
          <w:rtl w:val="0"/>
          <w:lang w:val="ru-RU"/>
        </w:rPr>
        <w:t xml:space="preserve">Датой внесения задатка считается дата зачисления денежных средств </w:t>
      </w:r>
      <w:r>
        <w:rPr>
          <w:rStyle w:val="Нет"/>
          <w:rtl w:val="0"/>
          <w:lang w:val="ru-RU"/>
        </w:rPr>
        <w:t>(</w:t>
      </w:r>
      <w:r>
        <w:rPr>
          <w:rStyle w:val="Нет"/>
          <w:rtl w:val="0"/>
          <w:lang w:val="ru-RU"/>
        </w:rPr>
        <w:t>задатка</w:t>
      </w:r>
      <w:r>
        <w:rPr>
          <w:rStyle w:val="Нет"/>
          <w:rtl w:val="0"/>
          <w:lang w:val="ru-RU"/>
        </w:rPr>
        <w:t xml:space="preserve">) </w:t>
      </w:r>
      <w:r>
        <w:rPr>
          <w:rStyle w:val="Нет"/>
          <w:rtl w:val="0"/>
          <w:lang w:val="ru-RU"/>
        </w:rPr>
        <w:t>на вышеуказанный расчетный счет Организатора торгов</w:t>
      </w:r>
      <w:r>
        <w:rPr>
          <w:rStyle w:val="Нет"/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720"/>
        <w:jc w:val="center"/>
        <w:rPr>
          <w:rStyle w:val="Нет"/>
          <w:b w:val="1"/>
          <w:bCs w:val="1"/>
        </w:rPr>
      </w:pPr>
      <w:r>
        <w:rPr>
          <w:rStyle w:val="Нет"/>
          <w:b w:val="1"/>
          <w:bCs w:val="1"/>
          <w:rtl w:val="0"/>
          <w:lang w:val="ru-RU"/>
        </w:rPr>
        <w:t>Реквизиты сторон</w:t>
      </w:r>
      <w:r>
        <w:rPr>
          <w:rStyle w:val="Нет"/>
          <w:b w:val="1"/>
          <w:bCs w:val="1"/>
          <w:rtl w:val="0"/>
          <w:lang w:val="ru-RU"/>
        </w:rPr>
        <w:t>.</w:t>
      </w:r>
    </w:p>
    <w:tbl>
      <w:tblPr>
        <w:tblW w:w="9571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1752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  <w:rPr>
                <w:rStyle w:val="Нет"/>
                <w:b w:val="1"/>
                <w:bCs w:val="1"/>
                <w:sz w:val="20"/>
                <w:szCs w:val="20"/>
                <w:shd w:val="nil" w:color="auto" w:fill="auto"/>
              </w:rPr>
            </w:pPr>
            <w:r>
              <w:rPr>
                <w:rStyle w:val="Нет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Организатор торгов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Style w:val="Нет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rStyle w:val="Нет"/>
                <w:sz w:val="20"/>
                <w:szCs w:val="20"/>
                <w:shd w:val="nil" w:color="auto" w:fill="auto"/>
                <w:rtl w:val="0"/>
                <w:lang w:val="ru-RU"/>
              </w:rPr>
              <w:t>ООО «Инвест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</w:rPr>
              <w:t>-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Эксперт» 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</w:rPr>
              <w:t>(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</w:rPr>
              <w:t xml:space="preserve">ИНН 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</w:rPr>
              <w:t xml:space="preserve">7725278983, 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115114, 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  <w:lang w:val="ru-RU"/>
              </w:rPr>
              <w:t>г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  <w:lang w:val="ru-RU"/>
              </w:rPr>
              <w:t>Москва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  <w:lang w:val="ru-RU"/>
              </w:rPr>
              <w:t>Дербеневская набережная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  <w:lang w:val="ru-RU"/>
              </w:rPr>
              <w:t>д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7, 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  <w:lang w:val="ru-RU"/>
              </w:rPr>
              <w:t>стр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2, 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  <w:lang w:val="ru-RU"/>
              </w:rPr>
              <w:t>тех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  <w:lang w:val="ru-RU"/>
              </w:rPr>
              <w:t>этаж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  <w:lang w:val="ru-RU"/>
              </w:rPr>
              <w:t>пом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1, 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  <w:lang w:val="ru-RU"/>
              </w:rPr>
              <w:t>ком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3, 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  <w:lang w:val="ru-RU"/>
              </w:rPr>
              <w:t>каб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  <w:lang w:val="ru-RU"/>
              </w:rPr>
              <w:t>. 2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  <w:lang w:val="en-US"/>
              </w:rPr>
              <w:t>)</w:t>
            </w:r>
          </w:p>
          <w:p>
            <w:pPr>
              <w:pStyle w:val="Обычный"/>
              <w:jc w:val="center"/>
              <w:rPr>
                <w:rStyle w:val="Нет"/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jc w:val="center"/>
              <w:rPr>
                <w:rStyle w:val="Нет"/>
                <w:sz w:val="20"/>
                <w:szCs w:val="20"/>
                <w:shd w:val="nil" w:color="auto" w:fill="auto"/>
              </w:rPr>
            </w:pP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Style w:val="Нет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rStyle w:val="Нет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Конкурсный управляющий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Style w:val="Нет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__________________/</w:t>
            </w:r>
            <w:r>
              <w:rPr>
                <w:rStyle w:val="Нет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А</w:t>
            </w:r>
            <w:r>
              <w:rPr>
                <w:rStyle w:val="Нет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 xml:space="preserve">. </w:t>
            </w:r>
            <w:r>
              <w:rPr>
                <w:rStyle w:val="Нет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В</w:t>
            </w:r>
            <w:r>
              <w:rPr>
                <w:rStyle w:val="Нет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 xml:space="preserve">. </w:t>
            </w:r>
            <w:r>
              <w:rPr>
                <w:rStyle w:val="Нет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Марков</w:t>
            </w:r>
            <w:r>
              <w:rPr>
                <w:rStyle w:val="Нет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/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rStyle w:val="Нет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Претендент</w:t>
            </w:r>
            <w:r>
              <w:rPr>
                <w:rStyle w:val="Нет"/>
                <w:b w:val="1"/>
                <w:bCs w:val="1"/>
                <w:sz w:val="20"/>
                <w:szCs w:val="20"/>
                <w:shd w:val="nil" w:color="auto" w:fill="auto"/>
              </w:rPr>
            </w:r>
          </w:p>
        </w:tc>
      </w:tr>
    </w:tbl>
    <w:p>
      <w:pPr>
        <w:pStyle w:val="Абзац списка"/>
        <w:tabs>
          <w:tab w:val="left" w:pos="1080"/>
        </w:tabs>
        <w:ind w:left="0" w:firstLine="0"/>
        <w:jc w:val="center"/>
      </w:pPr>
      <w:r>
        <w:rPr>
          <w:rStyle w:val="Нет"/>
          <w:b w:val="1"/>
          <w:bCs w:val="1"/>
        </w:rPr>
      </w:r>
    </w:p>
    <w:sectPr>
      <w:headerReference w:type="default" r:id="rId4"/>
      <w:footerReference w:type="default" r:id="rId5"/>
      <w:pgSz w:w="11900" w:h="16840" w:orient="portrait"/>
      <w:pgMar w:top="1134" w:right="850" w:bottom="1134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mbri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Абзац списка">
    <w:name w:val="Абзац списка"/>
    <w:next w:val="Абзац списка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72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paragraph" w:styleId="Обычный">
    <w:name w:val="Обычный"/>
    <w:next w:val="Обычный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character" w:styleId="Нет">
    <w:name w:val="Нет"/>
  </w:style>
  <w:style w:type="character" w:styleId="Hyperlink.0">
    <w:name w:val="Hyperlink.0"/>
    <w:basedOn w:val="Нет"/>
    <w:next w:val="Hyperlink.0"/>
    <w:rPr>
      <w:outline w:val="0"/>
      <w:color w:val="000000"/>
      <w:u w:val="none" w:color="000000"/>
      <w:lang w:val="ru-RU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