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ООО «Молот»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ОГРН </w:t>
      </w:r>
      <w:r>
        <w:rPr>
          <w:rtl w:val="0"/>
          <w:lang w:val="en-US"/>
        </w:rPr>
        <w:t>5167746476123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7722386420, 111141,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Плеханова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9,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 xml:space="preserve">. 1, </w:t>
      </w:r>
      <w:r>
        <w:rPr>
          <w:rtl w:val="0"/>
          <w:lang w:val="ru-RU"/>
        </w:rPr>
        <w:t>эт</w:t>
      </w:r>
      <w:r>
        <w:rPr>
          <w:rtl w:val="0"/>
          <w:lang w:val="ru-RU"/>
        </w:rPr>
        <w:t xml:space="preserve">. 3, </w:t>
      </w:r>
      <w:r>
        <w:rPr>
          <w:rtl w:val="0"/>
          <w:lang w:val="ru-RU"/>
        </w:rPr>
        <w:t>пом</w:t>
      </w:r>
      <w:r>
        <w:rPr>
          <w:rtl w:val="0"/>
          <w:lang w:val="ru-RU"/>
        </w:rPr>
        <w:t xml:space="preserve">. </w:t>
      </w:r>
      <w:r>
        <w:rPr>
          <w:rtl w:val="0"/>
          <w:lang w:val="en-US"/>
        </w:rPr>
        <w:t>IV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ком</w:t>
      </w:r>
      <w:r>
        <w:rPr>
          <w:rtl w:val="0"/>
          <w:lang w:val="ru-RU"/>
        </w:rPr>
        <w:t xml:space="preserve">. 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Маркова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tl w:val="0"/>
          <w:lang w:val="ru-RU"/>
        </w:rPr>
        <w:t>)</w:t>
      </w:r>
      <w:r>
        <w:rPr>
          <w:rStyle w:val="Нет"/>
          <w:rtl w:val="0"/>
          <w:lang w:val="en-US"/>
        </w:rPr>
        <w:t xml:space="preserve"> члена САУ «Авангард» </w:t>
      </w:r>
      <w:r>
        <w:rPr>
          <w:rStyle w:val="Нет"/>
          <w:rtl w:val="0"/>
          <w:lang w:val="en-US"/>
        </w:rPr>
        <w:t>(</w:t>
      </w:r>
      <w:r>
        <w:rPr>
          <w:rStyle w:val="Нет"/>
          <w:rtl w:val="0"/>
          <w:lang w:val="en-US"/>
        </w:rPr>
        <w:t xml:space="preserve">ОГРН </w:t>
      </w:r>
      <w:r>
        <w:rPr>
          <w:rStyle w:val="Нет"/>
          <w:rtl w:val="0"/>
          <w:lang w:val="en-US"/>
        </w:rPr>
        <w:t xml:space="preserve">1027705031320, </w:t>
      </w:r>
      <w:r>
        <w:rPr>
          <w:rStyle w:val="Нет"/>
          <w:rtl w:val="0"/>
          <w:lang w:val="en-US"/>
        </w:rPr>
        <w:t xml:space="preserve">ИНН </w:t>
      </w:r>
      <w:r>
        <w:rPr>
          <w:rStyle w:val="Нет"/>
          <w:rtl w:val="0"/>
          <w:lang w:val="en-US"/>
        </w:rPr>
        <w:t>7705479434, 1</w:t>
      </w:r>
      <w:r>
        <w:rPr>
          <w:rStyle w:val="Нет"/>
          <w:rtl w:val="0"/>
          <w:lang w:val="en-US"/>
        </w:rPr>
        <w:t xml:space="preserve">101000, </w:t>
      </w:r>
      <w:r>
        <w:rPr>
          <w:rStyle w:val="Нет"/>
          <w:rtl w:val="0"/>
          <w:lang w:val="en-US"/>
        </w:rPr>
        <w:t>г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Москва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Покровский бульвар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д</w:t>
      </w:r>
      <w:r>
        <w:rPr>
          <w:rStyle w:val="Нет"/>
          <w:rtl w:val="0"/>
          <w:lang w:val="en-US"/>
        </w:rPr>
        <w:t xml:space="preserve">. 4/17, </w:t>
      </w:r>
      <w:r>
        <w:rPr>
          <w:rStyle w:val="Нет"/>
          <w:rtl w:val="0"/>
          <w:lang w:val="en-US"/>
        </w:rPr>
        <w:t>стр</w:t>
      </w:r>
      <w:r>
        <w:rPr>
          <w:rStyle w:val="Нет"/>
          <w:rtl w:val="0"/>
          <w:lang w:val="en-US"/>
        </w:rPr>
        <w:t>.</w:t>
      </w:r>
      <w:r>
        <w:rPr>
          <w:rStyle w:val="Нет"/>
          <w:rtl w:val="0"/>
          <w:lang w:val="en-US"/>
        </w:rPr>
        <w:t xml:space="preserve"> </w:t>
      </w:r>
      <w:r>
        <w:rPr>
          <w:rStyle w:val="Нет"/>
          <w:rtl w:val="0"/>
          <w:lang w:val="en-US"/>
        </w:rPr>
        <w:t xml:space="preserve">1, 3 </w:t>
      </w:r>
      <w:r>
        <w:rPr>
          <w:rStyle w:val="Нет"/>
          <w:rtl w:val="0"/>
          <w:lang w:val="en-US"/>
        </w:rPr>
        <w:t>подъезд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оф</w:t>
      </w:r>
      <w:r>
        <w:rPr>
          <w:rStyle w:val="Нет"/>
          <w:rtl w:val="0"/>
          <w:lang w:val="en-US"/>
        </w:rPr>
        <w:t xml:space="preserve">. 46, 48, </w:t>
      </w:r>
      <w:r>
        <w:rPr>
          <w:rStyle w:val="Нет"/>
          <w:rtl w:val="0"/>
          <w:lang w:val="en-US"/>
        </w:rPr>
        <w:t xml:space="preserve">регистрационный номер </w:t>
      </w:r>
      <w:r>
        <w:rPr>
          <w:rStyle w:val="Нет"/>
          <w:rtl w:val="0"/>
          <w:lang w:val="en-US"/>
        </w:rPr>
        <w:t>005</w:t>
      </w:r>
      <w:r>
        <w:rPr>
          <w:rStyle w:val="Нет"/>
          <w:rtl w:val="0"/>
          <w:lang w:val="en-US"/>
        </w:rPr>
        <w:t>)</w:t>
      </w:r>
      <w:r>
        <w:rPr>
          <w:rStyle w:val="Нет"/>
          <w:rtl w:val="0"/>
          <w:lang w:val="ru-RU"/>
        </w:rPr>
        <w:t>,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tl w:val="0"/>
          <w:lang w:val="ru-RU"/>
        </w:rPr>
        <w:t xml:space="preserve">05.04.2022 </w:t>
      </w:r>
      <w:r>
        <w:rPr>
          <w:rStyle w:val="Нет"/>
          <w:rtl w:val="0"/>
          <w:lang w:val="ru-RU"/>
        </w:rPr>
        <w:t>по делу № А</w:t>
      </w:r>
      <w:r>
        <w:rPr>
          <w:rStyle w:val="Нет"/>
          <w:rtl w:val="0"/>
          <w:lang w:val="ru-RU"/>
        </w:rPr>
        <w:t>40-115680/21-30-229</w:t>
      </w:r>
      <w:r>
        <w:rPr>
          <w:rStyle w:val="Нет"/>
          <w:rtl w:val="0"/>
          <w:lang w:val="ru-RU"/>
        </w:rPr>
        <w:t>Б 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>202</w:t>
      </w:r>
      <w:r>
        <w:rPr>
          <w:rStyle w:val="Нет"/>
          <w:sz w:val="20"/>
          <w:szCs w:val="20"/>
          <w:rtl w:val="0"/>
          <w:lang w:val="ru-RU"/>
        </w:rPr>
        <w:t>5</w:t>
      </w:r>
      <w:r>
        <w:rPr>
          <w:rStyle w:val="Нет"/>
          <w:sz w:val="20"/>
          <w:szCs w:val="20"/>
          <w:rtl w:val="0"/>
          <w:lang w:val="ru-RU"/>
        </w:rPr>
        <w:t xml:space="preserve"> 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«Молот»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 xml:space="preserve">10%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«Молот»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Style w:val="Нет"/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Style w:val="Нет"/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Получатель ООО «Молот»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7722386420</w:t>
      </w:r>
      <w:r>
        <w:rPr>
          <w:rStyle w:val="Нет"/>
          <w:shd w:val="clear" w:color="auto" w:fill="ffffff"/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40702810612020673482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Ф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л </w:t>
      </w:r>
      <w:r>
        <w:rPr>
          <w:rtl w:val="0"/>
          <w:lang w:val="ru-RU"/>
        </w:rPr>
        <w:t>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30101810445250000360,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 xml:space="preserve">044525360, </w:t>
      </w:r>
      <w:r>
        <w:rPr>
          <w:rtl w:val="0"/>
          <w:lang w:val="ru-RU"/>
        </w:rPr>
        <w:t>с указанием «задаток для участия в открытых торгах по продаже имущества ООО «Молот»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 xml:space="preserve">продажи в срок не позднее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установленную по результатам торгов в течение </w:t>
      </w:r>
      <w:r>
        <w:rPr>
          <w:rStyle w:val="Нет"/>
          <w:rtl w:val="0"/>
          <w:lang w:val="ru-RU"/>
        </w:rPr>
        <w:t xml:space="preserve">30 </w:t>
      </w:r>
      <w:r>
        <w:rPr>
          <w:rStyle w:val="Нет"/>
          <w:rtl w:val="0"/>
          <w:lang w:val="ru-RU"/>
        </w:rPr>
        <w:t>календарных дней со дня подписания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отказа Претендента от заключения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предусмотренный договором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сумма задатка не возвращается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если торги не состоялись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или Претендент торги не выиграл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не был допущен к участию в торгах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Организатор торгов отказался от проведения торгов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Споры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возникающие в результате действия договора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рассматриваются в судебном порядке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Нет"/>
          <w:rtl w:val="0"/>
          <w:lang w:val="ru-RU"/>
        </w:rPr>
        <w:t>Взаимоотношения сторон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не предусмотренные настоящим договором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регулируются Предложением о порядке продажи имущества должника – ООО «Молот»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Нет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>задатка</w:t>
      </w:r>
      <w:r>
        <w:rPr>
          <w:rStyle w:val="Нет"/>
          <w:rtl w:val="0"/>
          <w:lang w:val="ru-RU"/>
        </w:rPr>
        <w:t xml:space="preserve">) </w:t>
      </w:r>
      <w:r>
        <w:rPr>
          <w:rStyle w:val="Нет"/>
          <w:rtl w:val="0"/>
          <w:lang w:val="ru-RU"/>
        </w:rPr>
        <w:t>на вышеуказанный расчетный счет Организатора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