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13D47" w14:textId="55BBE90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02100">
        <w:rPr>
          <w:b/>
          <w:sz w:val="24"/>
          <w:szCs w:val="24"/>
        </w:rPr>
        <w:t>ПП000603</w:t>
      </w:r>
      <w:r w:rsidRPr="00BE0A9B">
        <w:rPr>
          <w:b/>
          <w:sz w:val="24"/>
          <w:szCs w:val="24"/>
        </w:rPr>
        <w:t>.</w:t>
      </w:r>
    </w:p>
    <w:p w14:paraId="49C89EFD" w14:textId="55310C91" w:rsidR="009B22E7" w:rsidRPr="00BE0A9B" w:rsidRDefault="0040210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24.07.2025</w:t>
      </w:r>
    </w:p>
    <w:p w14:paraId="308833B7" w14:textId="59F07B7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210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2100">
        <w:rPr>
          <w:b/>
          <w:sz w:val="24"/>
          <w:szCs w:val="24"/>
        </w:rPr>
        <w:t>ПП000603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959B778" w14:textId="77777777" w:rsidTr="000E46A0">
        <w:tc>
          <w:tcPr>
            <w:tcW w:w="2376" w:type="dxa"/>
          </w:tcPr>
          <w:p w14:paraId="7434CB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865181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42B90F2" w14:textId="77777777" w:rsidTr="000E46A0">
        <w:tc>
          <w:tcPr>
            <w:tcW w:w="2376" w:type="dxa"/>
          </w:tcPr>
          <w:p w14:paraId="11E0484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4413217" w14:textId="4CD8B789" w:rsidR="00EB4646" w:rsidRPr="00BE0A9B" w:rsidRDefault="004021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BFF72F7" w14:textId="77777777" w:rsidTr="000E46A0">
        <w:tc>
          <w:tcPr>
            <w:tcW w:w="2376" w:type="dxa"/>
          </w:tcPr>
          <w:p w14:paraId="06645FA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3B6EF19" w14:textId="46E4D5C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210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2100">
              <w:rPr>
                <w:sz w:val="24"/>
                <w:szCs w:val="24"/>
              </w:rPr>
              <w:t>Панина Аминат Рамазановна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8042A45" w14:textId="77777777" w:rsidTr="000E46A0">
        <w:tc>
          <w:tcPr>
            <w:tcW w:w="2376" w:type="dxa"/>
          </w:tcPr>
          <w:p w14:paraId="01EA42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2FC66E5" w14:textId="52241223" w:rsidR="00EB4646" w:rsidRPr="00BE0A9B" w:rsidRDefault="004021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Показ объекта осуществляется по предварительной записи. Cоответствие описанию, иные характеристики, проверяются участником торгов самостоятельно, в противном случае претензии по лоту не принимаются.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В квартире есть зарегистрированные лица (совершеннолетние). Сделка купли-продажи заключена в простой письменной форме, нотариально не удостоверена. Покупатель берет на себя полную юридическую ответственность при покупке лота № 1 и несет все дальнейшие правовые риски.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 торгов от подписания договора в течение 5 дней с момента получения победителем торгов предложения о заключении договора, а также в случае неоплаты имущества Должника в установленный срок в соответствии с заключенным договором. В случае взимания обслуживающим расчетный счет банком комиссии за перечисление денежных средств участнику торгов в качестве возврата задатка, задаток возвращается участнику за вычетом суммы такой банковской комиссии.</w:t>
            </w:r>
          </w:p>
        </w:tc>
      </w:tr>
      <w:tr w:rsidR="00EB4646" w:rsidRPr="00BE0A9B" w14:paraId="111FDD40" w14:textId="77777777" w:rsidTr="000E46A0">
        <w:tc>
          <w:tcPr>
            <w:tcW w:w="2376" w:type="dxa"/>
          </w:tcPr>
          <w:p w14:paraId="52D68A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B7B37FF" w14:textId="3105CF0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210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210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F6577E0" w14:textId="77777777" w:rsidTr="000E46A0">
        <w:tc>
          <w:tcPr>
            <w:tcW w:w="2376" w:type="dxa"/>
          </w:tcPr>
          <w:p w14:paraId="0E7788C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AC76B2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AABE799" w14:textId="77777777" w:rsidTr="000E46A0">
        <w:trPr>
          <w:trHeight w:val="690"/>
        </w:trPr>
        <w:tc>
          <w:tcPr>
            <w:tcW w:w="2376" w:type="dxa"/>
          </w:tcPr>
          <w:p w14:paraId="22B4B0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8E8EBD4" w14:textId="666A271E" w:rsidR="004C520C" w:rsidRPr="00BE0A9B" w:rsidRDefault="004021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02.07.2025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4C520C" w:rsidRPr="00BE0A9B" w14:paraId="75D43CA7" w14:textId="77777777" w:rsidTr="000E46A0">
        <w:trPr>
          <w:trHeight w:val="135"/>
        </w:trPr>
        <w:tc>
          <w:tcPr>
            <w:tcW w:w="2376" w:type="dxa"/>
          </w:tcPr>
          <w:p w14:paraId="5FE0D2A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EFDB34C" w14:textId="116BA921" w:rsidR="004C520C" w:rsidRPr="00BE0A9B" w:rsidRDefault="004021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709A947F" w14:textId="77777777" w:rsidTr="000E46A0">
        <w:trPr>
          <w:trHeight w:val="150"/>
        </w:trPr>
        <w:tc>
          <w:tcPr>
            <w:tcW w:w="2376" w:type="dxa"/>
          </w:tcPr>
          <w:p w14:paraId="6A27CE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4392DB1" w14:textId="6A441ACC" w:rsidR="004C520C" w:rsidRPr="00BE0A9B" w:rsidRDefault="004021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65C0A618" w14:textId="77777777" w:rsidTr="000E46A0">
        <w:trPr>
          <w:trHeight w:val="119"/>
        </w:trPr>
        <w:tc>
          <w:tcPr>
            <w:tcW w:w="2376" w:type="dxa"/>
          </w:tcPr>
          <w:p w14:paraId="753FCAF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B5B39AF" w14:textId="51C4ECB5" w:rsidR="004C520C" w:rsidRPr="00BE0A9B" w:rsidRDefault="004021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305A78CE" w14:textId="77777777" w:rsidTr="000E46A0">
        <w:trPr>
          <w:trHeight w:val="135"/>
        </w:trPr>
        <w:tc>
          <w:tcPr>
            <w:tcW w:w="2376" w:type="dxa"/>
          </w:tcPr>
          <w:p w14:paraId="2AB0D76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D44B82D" w14:textId="0AB9CB7A" w:rsidR="004C520C" w:rsidRPr="00BE0A9B" w:rsidRDefault="004021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</w:tbl>
    <w:p w14:paraId="19D9443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F1BA3F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100" w14:paraId="469903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002C7" w14:textId="6CDB7AB6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775F89" w14:textId="79DC9B09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402100" w14:paraId="31DC55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47130" w14:textId="3AFF93F9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17386C" w14:textId="1F349179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</w:tbl>
    <w:p w14:paraId="226EF3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8DF5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100" w14:paraId="42F5D6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708CBF" w14:textId="0B52005B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9D45CB8" w14:textId="74CD7511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Шаповалова Каролина Сергеевна</w:t>
            </w:r>
          </w:p>
        </w:tc>
      </w:tr>
      <w:tr w:rsidR="00402100" w14:paraId="300C59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EA67A" w14:textId="63E450EA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A858A03" w14:textId="0910FAE0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642303005589</w:t>
            </w:r>
          </w:p>
        </w:tc>
      </w:tr>
      <w:tr w:rsidR="00402100" w14:paraId="77C79D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39658" w14:textId="49010124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A0B8A5C" w14:textId="6B7513DA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ПАУ ЦФО - Ассоциация "Саморегулируемая организация арбитражных управляющих Центрального федерального округа"</w:t>
            </w:r>
          </w:p>
        </w:tc>
      </w:tr>
      <w:tr w:rsidR="00402100" w14:paraId="2221F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111AF" w14:textId="46959DA4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E40419D" w14:textId="0587800B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22572</w:t>
            </w:r>
          </w:p>
        </w:tc>
      </w:tr>
    </w:tbl>
    <w:p w14:paraId="02091FB0" w14:textId="07642C7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3114E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100" w14:paraId="361BE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8D9B3" w14:textId="0CF7C52B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54610C" w14:textId="70EE93E6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Астраханской области</w:t>
            </w:r>
          </w:p>
        </w:tc>
      </w:tr>
      <w:tr w:rsidR="00402100" w14:paraId="03D99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385525" w14:textId="1853C22A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427544B" w14:textId="0BACC2BD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А06-6368/2022</w:t>
            </w:r>
          </w:p>
        </w:tc>
      </w:tr>
      <w:tr w:rsidR="00402100" w14:paraId="2628F9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B53CF5" w14:textId="604C79EE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FF070EC" w14:textId="7DB77A96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Астраханской области от 28.11.2022г. (резолютивная часть объявлена 21.11.2022 г.), Определение Арбитражного суда Астраханской области от 14.12.2023 г. по делу № А06-6368/2022</w:t>
            </w:r>
          </w:p>
        </w:tc>
      </w:tr>
    </w:tbl>
    <w:p w14:paraId="3A04DF8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FF24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100" w14:paraId="13074A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7E547" w14:textId="4376E4A7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B13D60C" w14:textId="61BC2F5B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02100" w14:paraId="0DAFE3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4B66E" w14:textId="432EC537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976950" w14:textId="0B71961F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Панина Аминат Рамазановна</w:t>
            </w:r>
          </w:p>
        </w:tc>
      </w:tr>
      <w:tr w:rsidR="00402100" w14:paraId="4DBB8C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DE924" w14:textId="7450B40E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D5CA38" w14:textId="1F98D17F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300201550972</w:t>
            </w:r>
          </w:p>
        </w:tc>
      </w:tr>
      <w:tr w:rsidR="00402100" w14:paraId="44065E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61EE4" w14:textId="57187E90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8DBD1A5" w14:textId="4ED62719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договора. В случае отказа или уклонения Победителя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</w:t>
            </w:r>
          </w:p>
        </w:tc>
      </w:tr>
    </w:tbl>
    <w:p w14:paraId="4222EF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3AD6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100" w14:paraId="23A77E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E05E3" w14:textId="05FECD82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F4D54B" w14:textId="5BE41759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Шаповалова Каролина Сергеевна</w:t>
            </w:r>
          </w:p>
        </w:tc>
      </w:tr>
      <w:tr w:rsidR="00402100" w14:paraId="0FD296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F29C4" w14:textId="1B1EB292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B22217" w14:textId="58608F84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8-987-307-71-18</w:t>
            </w:r>
          </w:p>
        </w:tc>
      </w:tr>
      <w:tr w:rsidR="00402100" w14:paraId="62EF0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EE787B" w14:textId="03B54350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390BEA9" w14:textId="0B6EA129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</w:tbl>
    <w:p w14:paraId="594A10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558E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B156D06" w14:textId="77777777" w:rsidR="00402100" w:rsidRDefault="004021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100" w14:paraId="68338B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325C6" w14:textId="5488A8E3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9CC4B8" w14:textId="5C875640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402100" w14:paraId="3A310E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06F97" w14:textId="19C3EF86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45AE01" w14:textId="6C3FB4C0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Заявка оформляется в соответствии со ст.110 ФЗ «О несостоятельности (банкротстве)» и Приказом Минэкономразвития № 495 от 23.07.2015 г. в форме электронного документа в произвольной форме на русском языке и должна содержать: обязательство участника соблюдать требования, указанные в сообщении о проведении торгов, фирменное наименование, сведения об организационно-правовой форме, о месте нахождения, почтовый адрес (для юр.лица); фамилия, имя, отчество, паспортные данные, сведения о месте жительства заявителя (для физ.лица); номер контактного телефона, адрес электронной почты заявителя, идентификационный номер налогоплательщика.            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             К заявке на участие в торгах должны прилагаться следующие документы: действительную на день представления заявки на участие в торгах выписку из ЕГРЮЛ (для юр. лица) или ЕГРИП (для ИП) или нотариально заверенную копию; копии документов, удостоверяющих личность (для физ. лица); надлежащим образом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и(или) учредительными документами юр.лица и если для участника торгов приобретение имущества или внесение денежных средств в качестве задатка являются крупной сделкой; копии документов, подтверждающих полномочия руководителя (для юр.лиц); документ, подтверждающий полномочия лица на осуществление действия от имени заявителя,  доказательство внесения задатка.</w:t>
            </w:r>
          </w:p>
        </w:tc>
      </w:tr>
      <w:tr w:rsidR="00402100" w14:paraId="208FFD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F47FE3" w14:textId="0CC8A01B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DACA4E" w14:textId="5370FC3B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Показ объекта осуществляется по предварительной записи. Cоответствие описанию, иные характеристики, проверяются участником торгов самостоятельно, в противном случае претензии по лоту не принимаются.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 В квартире есть зарегистрированные лица (совершеннолетние).  Сделка купли-продажи заключена в простой письменной форме, нотариально не удостоверена.   Покупатель берет на себя полную юридическую ответственность при покупке лота № 1 и несет все дальнейшие правовые риски. </w:t>
            </w:r>
          </w:p>
        </w:tc>
      </w:tr>
      <w:tr w:rsidR="00402100" w14:paraId="3C3D40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D8D5E" w14:textId="07B2D6AC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F53D4B" w14:textId="308947B0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10776600,00</w:t>
            </w:r>
          </w:p>
        </w:tc>
      </w:tr>
      <w:tr w:rsidR="00402100" w14:paraId="4B5C8D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19CE4" w14:textId="72E23410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4C977E" w14:textId="1D900621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02100" w14:paraId="07CAA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386E0" w14:textId="6AF430C3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47A02CF" w14:textId="13DBAA28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в форме публичного предложения составляет 20 % от цены продажи имущества на соответствующем периоде проведения торгов и должен поступить не позднее даты и времени окончания приема заявок на участие в торгах для соответствующего периода проведения торгов .</w:t>
            </w:r>
          </w:p>
        </w:tc>
      </w:tr>
      <w:tr w:rsidR="00402100" w14:paraId="72F2E4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1B46D4" w14:textId="34FF98DC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78E4EC" w14:textId="301A8D3D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договором о задатке.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 торгов от подписания договора в течение 5 дней с момента получения победителем торгов предложения о заключении договора, а также в случае неоплаты имущества Должника в установленный срок в соответствии с заключенным договором. В случае взимания обслуживающим расчетный счет банком комиссии за перечисление денежных средств участнику торгов в качестве возврата задатка, задаток возвращается участнику за вычетом суммы такой банковской комиссии.</w:t>
            </w:r>
          </w:p>
        </w:tc>
      </w:tr>
      <w:tr w:rsidR="00402100" w14:paraId="20C8DB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7DC1A" w14:textId="4C97F8AD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33AEE1" w14:textId="05A92625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Панина Аминат Рамазановна, ИНН 300201550972,  р/с 40817810750173823751 в ФИЛИАЛ "ЦЕНТРАЛЬНЫЙ" ПАО "СОВКОМБАНК" (БЕРДСК) к/с 30101810150040000763, БИК 045004763, ИНН БАНКА 4401116480.</w:t>
            </w:r>
          </w:p>
        </w:tc>
      </w:tr>
    </w:tbl>
    <w:p w14:paraId="1460D0FB" w14:textId="77777777" w:rsidR="004021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21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2100" w14:paraId="48E31BE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93862E9" w14:textId="77777777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33778B6" w14:textId="3B247222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21E9F89" w14:textId="003B4D22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BDAEDD6" w14:textId="7E0ACF77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02100" w14:paraId="1CE5E8E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BB163B9" w14:textId="7FC5F852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F4B9A01" w14:textId="68D4662F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Полеев Николай Николаевич (ИНН-744914994935)</w:t>
            </w:r>
          </w:p>
        </w:tc>
        <w:tc>
          <w:tcPr>
            <w:tcW w:w="2393" w:type="dxa"/>
          </w:tcPr>
          <w:p w14:paraId="4260047C" w14:textId="376117C7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115088, г. Москва, ул. Машиностроения 1-я, д.10, кв.559</w:t>
            </w:r>
          </w:p>
        </w:tc>
        <w:tc>
          <w:tcPr>
            <w:tcW w:w="2393" w:type="dxa"/>
          </w:tcPr>
          <w:p w14:paraId="7898E714" w14:textId="22DA0D0E" w:rsidR="00402100" w:rsidRDefault="00402100" w:rsidP="00402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8100000,00 руб.</w:t>
            </w:r>
          </w:p>
        </w:tc>
      </w:tr>
    </w:tbl>
    <w:p w14:paraId="325AA34D" w14:textId="22338AC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2100">
        <w:rPr>
          <w:sz w:val="24"/>
          <w:szCs w:val="24"/>
        </w:rPr>
        <w:t>Победителем публичного предложения по продаже имущества должника Панина Аминат Рамазановна лота № 1 является Полеев Николай Николаевич (ИНН-744914994935).</w:t>
      </w:r>
    </w:p>
    <w:p w14:paraId="5A37875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F4F90D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A751E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A244CF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DA8A69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A0B13E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606FE6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55A707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9993DC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6E4C0A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0BED48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3ED0CE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815A2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10A263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D68AC6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3AB9E0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9DA30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283CD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56B00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4FEBE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BCF23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48F6A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CF9C4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4ECB1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76E4B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D4DD7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E4769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494DC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DDDF14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67D10E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6FE099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AC1DA7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9E7CCF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CAE2A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091AD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FC5EF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778A9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B1E48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3C289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9179B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9C14C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79953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014308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19783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CA4CB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93082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509F1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9742B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8AFBD3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8F9BBB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FA26CA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52F76C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8ED3D0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04C573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BB9DE7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0210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DBF9E"/>
  <w15:docId w15:val="{0BA36C2B-968F-470E-8D42-80C56A0A4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1939</Words>
  <Characters>11056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2025-07-24T08:39:00Z</dcterms:created>
  <dcterms:modified xsi:type="dcterms:W3CDTF">2025-07-24T08:39:00Z</dcterms:modified>
</cp:coreProperties>
</file>