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5A9AB" w14:textId="0335871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85EF1">
        <w:rPr>
          <w:b/>
          <w:sz w:val="24"/>
          <w:szCs w:val="24"/>
        </w:rPr>
        <w:t>ПП000569</w:t>
      </w:r>
      <w:r w:rsidRPr="00BE0A9B">
        <w:rPr>
          <w:b/>
          <w:sz w:val="24"/>
          <w:szCs w:val="24"/>
        </w:rPr>
        <w:t>.</w:t>
      </w:r>
    </w:p>
    <w:p w14:paraId="4B2AB6E0" w14:textId="5F20AA63" w:rsidR="009B22E7" w:rsidRPr="00BE0A9B" w:rsidRDefault="00E85EF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23.07.2025</w:t>
      </w:r>
    </w:p>
    <w:p w14:paraId="40B67A3B" w14:textId="149F769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85EF1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85EF1">
        <w:rPr>
          <w:b/>
          <w:sz w:val="24"/>
          <w:szCs w:val="24"/>
        </w:rPr>
        <w:t>ПП000569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DA7391F" w14:textId="77777777" w:rsidTr="000E46A0">
        <w:tc>
          <w:tcPr>
            <w:tcW w:w="2376" w:type="dxa"/>
          </w:tcPr>
          <w:p w14:paraId="337BEE8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47A29E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27FFFBA" w14:textId="77777777" w:rsidTr="000E46A0">
        <w:tc>
          <w:tcPr>
            <w:tcW w:w="2376" w:type="dxa"/>
          </w:tcPr>
          <w:p w14:paraId="234733CE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D9B1BA2" w14:textId="3011DF7B" w:rsidR="00EB4646" w:rsidRPr="00BE0A9B" w:rsidRDefault="00E85EF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0E3A758" w14:textId="77777777" w:rsidTr="000E46A0">
        <w:tc>
          <w:tcPr>
            <w:tcW w:w="2376" w:type="dxa"/>
          </w:tcPr>
          <w:p w14:paraId="43824F5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92BD051" w14:textId="66FC51D6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85EF1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85EF1">
              <w:rPr>
                <w:sz w:val="24"/>
                <w:szCs w:val="24"/>
              </w:rPr>
              <w:t>Фандин  Андрей  Антонович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A0B8E62" w14:textId="77777777" w:rsidTr="000E46A0">
        <w:tc>
          <w:tcPr>
            <w:tcW w:w="2376" w:type="dxa"/>
          </w:tcPr>
          <w:p w14:paraId="58978E7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9407D16" w14:textId="4D50CE94" w:rsidR="00EB4646" w:rsidRPr="00BE0A9B" w:rsidRDefault="00E85EF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Жилое помещение с кадастровым номером 64:48:000000:77821 расположенное по адресу: Саратовская область, г Саратов, ул Соборная, д 8, кв 9 площадью 24.2 кв.м. Общая долевая собственность 1/4</w:t>
            </w:r>
          </w:p>
        </w:tc>
      </w:tr>
      <w:tr w:rsidR="00EB4646" w:rsidRPr="00BE0A9B" w14:paraId="71C28C8A" w14:textId="77777777" w:rsidTr="000E46A0">
        <w:tc>
          <w:tcPr>
            <w:tcW w:w="2376" w:type="dxa"/>
          </w:tcPr>
          <w:p w14:paraId="386213D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59F77C5" w14:textId="38B731C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85EF1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85EF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93069FD" w14:textId="77777777" w:rsidTr="000E46A0">
        <w:tc>
          <w:tcPr>
            <w:tcW w:w="2376" w:type="dxa"/>
          </w:tcPr>
          <w:p w14:paraId="4F96916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E540AD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1F29733" w14:textId="77777777" w:rsidTr="000E46A0">
        <w:trPr>
          <w:trHeight w:val="690"/>
        </w:trPr>
        <w:tc>
          <w:tcPr>
            <w:tcW w:w="2376" w:type="dxa"/>
          </w:tcPr>
          <w:p w14:paraId="315EFC3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3FF3DCD" w14:textId="6D375BD9" w:rsidR="004C520C" w:rsidRPr="00BE0A9B" w:rsidRDefault="00E85EF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31.05.2025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3F82626E" w14:textId="77777777" w:rsidTr="000E46A0">
        <w:trPr>
          <w:trHeight w:val="135"/>
        </w:trPr>
        <w:tc>
          <w:tcPr>
            <w:tcW w:w="2376" w:type="dxa"/>
          </w:tcPr>
          <w:p w14:paraId="229F3C1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1D04F63" w14:textId="7FCB893E" w:rsidR="004C520C" w:rsidRPr="00BE0A9B" w:rsidRDefault="00E85EF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23.07.2025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7836889B" w14:textId="77777777" w:rsidTr="000E46A0">
        <w:trPr>
          <w:trHeight w:val="150"/>
        </w:trPr>
        <w:tc>
          <w:tcPr>
            <w:tcW w:w="2376" w:type="dxa"/>
          </w:tcPr>
          <w:p w14:paraId="0806EB2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C78252B" w14:textId="3E5D01A4" w:rsidR="004C520C" w:rsidRPr="00BE0A9B" w:rsidRDefault="00E85EF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28.05.2025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57A0D54" w14:textId="77777777" w:rsidTr="000E46A0">
        <w:trPr>
          <w:trHeight w:val="119"/>
        </w:trPr>
        <w:tc>
          <w:tcPr>
            <w:tcW w:w="2376" w:type="dxa"/>
          </w:tcPr>
          <w:p w14:paraId="5F23A60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5A56755" w14:textId="1114BCA2" w:rsidR="004C520C" w:rsidRPr="00BE0A9B" w:rsidRDefault="00E85EF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28.05.2025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9506768" w14:textId="77777777" w:rsidTr="000E46A0">
        <w:trPr>
          <w:trHeight w:val="135"/>
        </w:trPr>
        <w:tc>
          <w:tcPr>
            <w:tcW w:w="2376" w:type="dxa"/>
          </w:tcPr>
          <w:p w14:paraId="165E4D9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AD49B23" w14:textId="63955456" w:rsidR="004C520C" w:rsidRPr="00BE0A9B" w:rsidRDefault="00E85EF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28.05.2025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C9BC48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ECEDD9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5EF1" w14:paraId="31FEA0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03D129" w14:textId="19EDE899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87BD748" w14:textId="5824FFB1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E85EF1" w14:paraId="6D52BB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578356" w14:textId="5700E383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8562EEC" w14:textId="1E7200BF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5117910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0242CC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5EF1" w14:paraId="7C4CED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E6F055" w14:textId="6C93DA57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69E91D2" w14:textId="28824E74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Мокреньков Анатолий Юрьевич</w:t>
            </w:r>
          </w:p>
        </w:tc>
      </w:tr>
      <w:tr w:rsidR="00E85EF1" w14:paraId="2D6BE9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4C7000" w14:textId="7F2C3237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5717A41" w14:textId="2A08768F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645117063772</w:t>
            </w:r>
          </w:p>
        </w:tc>
      </w:tr>
      <w:tr w:rsidR="00E85EF1" w14:paraId="6C2C5B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F0786D" w14:textId="5D8F5680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748BA9F" w14:textId="21B90B31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СРО ГАУ</w:t>
            </w:r>
          </w:p>
        </w:tc>
      </w:tr>
      <w:tr w:rsidR="00E85EF1" w14:paraId="739314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BE1881" w14:textId="5EF64357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3BF0E44" w14:textId="52EF15F7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18330</w:t>
            </w:r>
          </w:p>
        </w:tc>
      </w:tr>
    </w:tbl>
    <w:p w14:paraId="56D5FF8B" w14:textId="2CB95BA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AB9550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5EF1" w14:paraId="51C762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E5C69F" w14:textId="4A259771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101813A" w14:textId="25F54EEF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85EF1" w14:paraId="4B572B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0CD146" w14:textId="1F2F9787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BC54E3C" w14:textId="4EE1DD99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А57-11315/2024</w:t>
            </w:r>
          </w:p>
        </w:tc>
      </w:tr>
      <w:tr w:rsidR="00E85EF1" w14:paraId="4F88B2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2E1B81" w14:textId="7FD4E8D6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5E223EB" w14:textId="49FF07F4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Принято решение собрание кредиторов</w:t>
            </w:r>
          </w:p>
        </w:tc>
      </w:tr>
    </w:tbl>
    <w:p w14:paraId="62FEFB9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B062C0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5EF1" w14:paraId="4ED4D0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5186CC" w14:textId="59801BA1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FAD1A40" w14:textId="65CD9F88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85EF1" w14:paraId="3C7AA0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4CFB3A" w14:textId="22B0E2E1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54ED629" w14:textId="1C6E18D9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Фандин  Андрей  Антонович</w:t>
            </w:r>
          </w:p>
        </w:tc>
      </w:tr>
      <w:tr w:rsidR="00E85EF1" w14:paraId="6EE3FF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6E7A98" w14:textId="76FCA116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4620197" w14:textId="46BBFAA6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645295501917</w:t>
            </w:r>
          </w:p>
        </w:tc>
      </w:tr>
      <w:tr w:rsidR="00E85EF1" w14:paraId="645CDC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BBB571" w14:textId="54BCB08B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B2C7A4E" w14:textId="17D6E121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 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 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66D45C3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BE2891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5EF1" w14:paraId="3B8A6E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A84546" w14:textId="07501E7E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B767C46" w14:textId="2AB3695D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E85EF1" w14:paraId="01B2DB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B88CAC" w14:textId="27AE855E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AF986BC" w14:textId="3FDDEF39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E85EF1" w14:paraId="5A83A4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A8EFEB" w14:textId="6D3F2676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D08ED46" w14:textId="402F40C3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AnatolyLawyer88@yandex.ru</w:t>
            </w:r>
          </w:p>
        </w:tc>
      </w:tr>
    </w:tbl>
    <w:p w14:paraId="3CB117E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0EF0B1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88D3A46" w14:textId="77777777" w:rsidR="00E85EF1" w:rsidRDefault="00E85EF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5EF1" w14:paraId="1AE93C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4587EA" w14:textId="39F54722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27C056E" w14:textId="0254BC8C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с кадастровым номером 64:48:000000:77821 расположенное по адресу: Саратовская область, г Саратов, ул Соборная, д 8, кв 9 площадью 24.2 кв.м. Общая долевая собственность 1/4</w:t>
            </w:r>
          </w:p>
        </w:tc>
      </w:tr>
      <w:tr w:rsidR="00E85EF1" w14:paraId="364E24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C6D2AA" w14:textId="11B6B627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68C7AC1" w14:textId="1D6D5F7E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на русском языке и должна содержать следующие сведения: а) для заявителя — юридического лица: наименование, организационно-правовая форма, место нахождения, почтовый адрес, номер контактного телефона, адрес электронной почты; б) для заявителя — физического лица: фамилия, имя, отчество, паспортные данные, сведения о месте жительства, номер контактного телефона, адрес электронной почты; в)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г) обязательство участника открытых торгов соблюдать требования, указанные в сообщении о проведении открытых торгов д) копии документов, подтверждающих полномочия руководителя (для юридических лиц); е)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(предприятия) или внесение денежных средств в качестве задатка являются крупной сделкой. Дополнительно к заявке прикладываются реквизиты для возврата задатка. Непредставление указанных сведений не является основанием для недопуска к торгам, является рекомендацией для упрощения процедуры возврата задатков. Документы, прилагаемые к направляемой оператору электронной площадки заявке, представляются в форме электронных документов, подписанных квалифицированной электронной подписью заявителя.</w:t>
            </w:r>
          </w:p>
        </w:tc>
      </w:tr>
      <w:tr w:rsidR="00E85EF1" w14:paraId="22179E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D6F34E" w14:textId="29769EA2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740F584" w14:textId="07F5389F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с кадастровым номером 64:48:000000:77821 расположенное по адресу: Саратовская область, г Саратов, ул Соборная, д 8, кв 9 площадью 24.2 кв.м. Общая долевая собственность 1/4</w:t>
            </w:r>
          </w:p>
        </w:tc>
      </w:tr>
      <w:tr w:rsidR="00E85EF1" w14:paraId="634035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209F2D" w14:textId="46B063A0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1876BD3" w14:textId="6589E90D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350000,00</w:t>
            </w:r>
          </w:p>
        </w:tc>
      </w:tr>
      <w:tr w:rsidR="00E85EF1" w14:paraId="364D25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504929" w14:textId="77EAC27E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0137A71" w14:textId="76BE87E3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85EF1" w14:paraId="166801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917D31" w14:textId="04346605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07C94E0" w14:textId="06700C73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E85EF1" w14:paraId="4065C3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03320F" w14:textId="693A863C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8A44131" w14:textId="69A923D2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ФУ. К участию в торгах допускаются заявители, представившие заявки на участие в торгах, соответствующие требованиям законодательства, и внесшие задаток в установленном порядке и размере. Аукцион проводится путем повышения начальной цены продажи имущества на «шаг аукциона». Победителем торгов признается участник торгов, предложивший наиболее высокую цену. Решение об определении победителя торгов принимается в день подведения результатов торгов и оформляется протоколом о результатах проведения торгов. 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Если к участию в торгах был допущен только один участник, КУ предлагает заключить договор единственному участнику торгов по предложенной им цене лота, но не ниже установленной начальной цены. Продажа имущества оформляется договором купли-продажи имущества (далее –ДКП). В течение 5 дней с даты подписания протокола о результатах торгов КУ направляет победителю предложение заключить ДКП с приложением проекта ДКП в соответствии с представленным победителем торгов предложением о цене. В случае отказа или уклонения победителя торгов от подписания ДКП в течение пяти дней с даты получения предложения КУ о заключении такого ДКП внесенный задаток ему не возвращается и КУ предлагает заключить ДКП участнику торгов, которым предложена наиболее высокая цена по сравнению с ценой имущества, предложенной другими участниками торгов, за исключением победителя торгов. При продаже имущества оплата в соответствии с ДКП должна быть осуществлена покупателем в течение 30 дней со дня подписания ДКП, в денежной форме по реквизитам, указанным в ДКП. В случае неоплаты в течение тридцати дней со дня подписания ДКП, договор подлежит расторжению КУ в одностороннем порядке, путем направления уведомления покупателю имущества. Договор прекращается с момента получения данного уведомления. При этом покупатель имущества - победитель торгов - утрачивает право на возврат уплаченной суммы задатка.</w:t>
            </w:r>
          </w:p>
        </w:tc>
      </w:tr>
      <w:tr w:rsidR="00E85EF1" w14:paraId="2A2A75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FD6F0A" w14:textId="053CA363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799965F" w14:textId="18D018F1" w:rsidR="00E85EF1" w:rsidRDefault="00E85EF1" w:rsidP="00E85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40817810750201653709 ФИЛИАЛ "ЦЕНТРАЛЬНЫЙ" ПАО "СОВКОМБАНК" 633011, РОССИЙСКАЯ ФЕДЕРАЦИЯ, НОВОСИБИРСКАЯ ОБЛ, БЕРДСК Г, ПОПОВА УЛ, 11 БИК 045004763 ИНН 4401116480 ОГРН 1144400000425 Корр/счет 30101810150040000763 КПП 544543001</w:t>
            </w:r>
          </w:p>
        </w:tc>
      </w:tr>
    </w:tbl>
    <w:p w14:paraId="1D89CCE6" w14:textId="4403D403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85EF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E85EF1">
        <w:rPr>
          <w:sz w:val="24"/>
          <w:szCs w:val="24"/>
        </w:rPr>
        <w:t>Подтвержденных заявок на данный лот нет.</w:t>
      </w:r>
    </w:p>
    <w:p w14:paraId="4A864F1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D96419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85FE65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214B4A9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F63601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269D14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08F9FC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0F1C4E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61C88F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FBE856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B0FAF6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3C9FD0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6FCEF3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0725D5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E72865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A98FEB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A6F978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614FD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E5FEA7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0B282C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B4F612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F4E3D9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79D23B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270123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078006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6B363C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B06A6C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938D4A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4437CB1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C133A3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8AE08E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7978DF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C2DD157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4C4A83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775DC8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F9A411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BC020F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4BC94B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1A12DA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F615A5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4D3094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F16DA0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AB823F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5480B7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7EC236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916099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D7ADF7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DDBAA8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F28DB46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D70E00D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E50217A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320F52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268A21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3203C6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6BA1DA7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85EF1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D4B72"/>
  <w15:docId w15:val="{73298CCA-5E2B-4420-A4D7-DBEE27405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1536</Words>
  <Characters>8756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2025-07-23T14:03:00Z</dcterms:created>
  <dcterms:modified xsi:type="dcterms:W3CDTF">2025-07-23T14:03:00Z</dcterms:modified>
</cp:coreProperties>
</file>