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D6B8D0" w14:textId="1E26C218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8311DC">
        <w:rPr>
          <w:b/>
          <w:sz w:val="24"/>
          <w:szCs w:val="24"/>
        </w:rPr>
        <w:t>ПП000566</w:t>
      </w:r>
      <w:r w:rsidRPr="00BE0A9B">
        <w:rPr>
          <w:b/>
          <w:sz w:val="24"/>
          <w:szCs w:val="24"/>
        </w:rPr>
        <w:t>.</w:t>
      </w:r>
    </w:p>
    <w:p w14:paraId="797CEB56" w14:textId="2F7B0976" w:rsidR="009B22E7" w:rsidRPr="00BE0A9B" w:rsidRDefault="008311DC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09.06.2025</w:t>
      </w:r>
    </w:p>
    <w:p w14:paraId="485D3209" w14:textId="7FCB7FA2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311DC">
        <w:rPr>
          <w:b/>
          <w:sz w:val="24"/>
          <w:szCs w:val="24"/>
        </w:rPr>
        <w:t xml:space="preserve">публичном </w:t>
      </w:r>
      <w:r w:rsidR="00B33D66">
        <w:rPr>
          <w:b/>
          <w:sz w:val="24"/>
          <w:szCs w:val="24"/>
        </w:rPr>
        <w:t>предложении</w:t>
      </w:r>
      <w:r w:rsidR="00B33D66" w:rsidRPr="00B33D66">
        <w:rPr>
          <w:b/>
          <w:sz w:val="24"/>
          <w:szCs w:val="24"/>
        </w:rPr>
        <w:t xml:space="preserve"> </w:t>
      </w:r>
      <w:r w:rsidR="00B33D66" w:rsidRPr="00BE0A9B">
        <w:rPr>
          <w:b/>
          <w:sz w:val="24"/>
          <w:szCs w:val="24"/>
        </w:rPr>
        <w:t>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311DC">
        <w:rPr>
          <w:b/>
          <w:sz w:val="24"/>
          <w:szCs w:val="24"/>
        </w:rPr>
        <w:t>ПП000566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660"/>
        <w:gridCol w:w="6911"/>
      </w:tblGrid>
      <w:tr w:rsidR="00EB4646" w:rsidRPr="00BE0A9B" w14:paraId="6595FB6B" w14:textId="77777777" w:rsidTr="00B33D66">
        <w:tc>
          <w:tcPr>
            <w:tcW w:w="2660" w:type="dxa"/>
          </w:tcPr>
          <w:p w14:paraId="3A555D69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6911" w:type="dxa"/>
          </w:tcPr>
          <w:p w14:paraId="77ED4C5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3AB2D72" w14:textId="77777777" w:rsidTr="00B33D66">
        <w:tc>
          <w:tcPr>
            <w:tcW w:w="2660" w:type="dxa"/>
          </w:tcPr>
          <w:p w14:paraId="45DB2E08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6911" w:type="dxa"/>
          </w:tcPr>
          <w:p w14:paraId="0481D3E8" w14:textId="1277DA48" w:rsidR="00EB4646" w:rsidRPr="00BE0A9B" w:rsidRDefault="008311D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10DFCD22" w14:textId="77777777" w:rsidTr="00B33D66">
        <w:tc>
          <w:tcPr>
            <w:tcW w:w="2660" w:type="dxa"/>
          </w:tcPr>
          <w:p w14:paraId="58FB30C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6911" w:type="dxa"/>
          </w:tcPr>
          <w:p w14:paraId="378BFFC4" w14:textId="3EB9618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311DC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311DC">
              <w:rPr>
                <w:sz w:val="24"/>
                <w:szCs w:val="24"/>
              </w:rPr>
              <w:t>ОБЩЕСТВО С ОГРАНИЧЕННОЙ ОТВЕТСТВЕННОСТЬЮ "МИЛАН"</w:t>
            </w:r>
            <w:r w:rsidRPr="00BE0A9B">
              <w:rPr>
                <w:sz w:val="24"/>
                <w:szCs w:val="24"/>
              </w:rPr>
              <w:t>»</w:t>
            </w:r>
          </w:p>
        </w:tc>
      </w:tr>
      <w:tr w:rsidR="00EB4646" w:rsidRPr="00BE0A9B" w14:paraId="5F33C79D" w14:textId="77777777" w:rsidTr="00B33D66">
        <w:tc>
          <w:tcPr>
            <w:tcW w:w="2660" w:type="dxa"/>
          </w:tcPr>
          <w:p w14:paraId="74CD5D6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6911" w:type="dxa"/>
          </w:tcPr>
          <w:p w14:paraId="05852046" w14:textId="777559EC" w:rsidR="00EB4646" w:rsidRPr="00B33D66" w:rsidRDefault="008311DC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B33D66">
              <w:rPr>
                <w:sz w:val="24"/>
                <w:szCs w:val="24"/>
              </w:rPr>
              <w:t>Преимущественное право покупки доли по лоту №2: В случае определения в отношении названных долей победителя торгов (единственного участника) с которым должен быть заключен договор купли-продажи, конкурсный управляющий извещает о намерении продать долю в праве собственности по цене, предложенной победителем торгов, остальным участникам долевой собственности. Участники долевой собственности вправе воспользоваться преимущественным правом покупки доли или части доли в течение тридцати дней с даты получения оферты Должником. В случае, если в течение 30 дней с даты получения оферты Должником при условии, участники долевой собственности не воспользуются преимущественным правом покупки доли в праве собственности, либо пришлют отказ от преимущественного права покупки доли в праве собственности, конкурсный управляющий вправе заключить договор купли-продажи с победителем (единственным участником) торгов в соответствии с Законом о банкротстве. Если участниками долевой собственности будет принято решение реализовать свое преимущественное право приобретения предмета торгов, конкурсный управляющий будет не вправе заключать договор купли-продажи с победителем (единственным участником) торгов. В таком случае задаток победителя (единственного участника) торгов возвращается в течение 5 рабочих дней с даты заключения договора купли-продажи с участником долевой собственности. Участник торгов, признанный победителем торгов (единственный участник), дает свое согласие на срок и условия возврата задатка с учетом преимущественного права покупки доли недвижимого имущества в составе лота №2, а также на срок подписания договора купли-продажи.</w:t>
            </w:r>
            <w:r w:rsidR="00CB291D">
              <w:rPr>
                <w:sz w:val="24"/>
                <w:szCs w:val="24"/>
              </w:rPr>
              <w:t xml:space="preserve"> </w:t>
            </w:r>
            <w:r w:rsidRPr="00B33D66">
              <w:rPr>
                <w:sz w:val="24"/>
                <w:szCs w:val="24"/>
              </w:rPr>
              <w:t xml:space="preserve">Победитель торгов посредством публичного предложения определяется на основании п.4 ст.139 </w:t>
            </w:r>
            <w:proofErr w:type="spellStart"/>
            <w:r w:rsidRPr="00B33D66">
              <w:rPr>
                <w:sz w:val="24"/>
                <w:szCs w:val="24"/>
              </w:rPr>
              <w:t>ЗоБ</w:t>
            </w:r>
            <w:proofErr w:type="spellEnd"/>
            <w:r w:rsidRPr="00B33D66">
              <w:rPr>
                <w:sz w:val="24"/>
                <w:szCs w:val="24"/>
              </w:rPr>
              <w:t xml:space="preserve">. Право приобретения имущества должника принадлежит участнику торгов по продаже имущества должника посредством публичного предложения,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торгов, при отсутствии предложений других участников торгов по продаже имущества </w:t>
            </w:r>
            <w:r w:rsidRPr="00B33D66">
              <w:rPr>
                <w:sz w:val="24"/>
                <w:szCs w:val="24"/>
              </w:rPr>
              <w:lastRenderedPageBreak/>
              <w:t xml:space="preserve">должника посредством публичного предложения. В случае, если несколько участников торгов по продаже имущества должника посредством публичного предложения представили в установленный срок заявки, содержащие различные предложения о цене имущества должника, но не ниже начальной цены продажи имущества должника, установленной для определенного периода проведения торгов, право приобретения имущества должника принадлежит участнику торгов, предложившему максимальную цену за это имущество. В случае, если несколько участников торгов по продаже имущества должника посредством публичного предложения представили в установленный срок заявки, содержащие равные предложения о цене имущества должника, но не ниже начальной цены продажи имущества должника, установленной для определенного периода проведения торгов, право приобретения имущества должника принадлежит участнику торгов, который первым представил в установленный срок заявку на участие в торгах по продаже имущества должника посредством публичного предложения. С даты определения победителя торгов по продаже имущества должника посредством публичного предложения прием заявок прекращается. Решение об определении победителя торгов принимается в день подведения результатов торгов в месте проведения торгов и оформляется протоколом о результатах торгов в соответствии с п. 15 ст. 110 </w:t>
            </w:r>
            <w:proofErr w:type="spellStart"/>
            <w:r w:rsidRPr="00B33D66">
              <w:rPr>
                <w:sz w:val="24"/>
                <w:szCs w:val="24"/>
              </w:rPr>
              <w:t>ЗоБ</w:t>
            </w:r>
            <w:proofErr w:type="spellEnd"/>
            <w:r w:rsidRPr="00B33D66">
              <w:rPr>
                <w:sz w:val="24"/>
                <w:szCs w:val="24"/>
              </w:rPr>
              <w:t>.</w:t>
            </w:r>
          </w:p>
        </w:tc>
      </w:tr>
      <w:tr w:rsidR="00EB4646" w:rsidRPr="00BE0A9B" w14:paraId="23A6B6FE" w14:textId="77777777" w:rsidTr="00B86DEF">
        <w:trPr>
          <w:trHeight w:val="2150"/>
        </w:trPr>
        <w:tc>
          <w:tcPr>
            <w:tcW w:w="2660" w:type="dxa"/>
          </w:tcPr>
          <w:p w14:paraId="607DB5F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lastRenderedPageBreak/>
              <w:t>Определение победителя торгов</w:t>
            </w:r>
          </w:p>
        </w:tc>
        <w:tc>
          <w:tcPr>
            <w:tcW w:w="6911" w:type="dxa"/>
          </w:tcPr>
          <w:p w14:paraId="51BB9096" w14:textId="1AFDA6CB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311DC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311DC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5C19DBBF" w14:textId="77777777" w:rsidTr="00B33D66">
        <w:tc>
          <w:tcPr>
            <w:tcW w:w="2660" w:type="dxa"/>
          </w:tcPr>
          <w:p w14:paraId="4DC6E25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6911" w:type="dxa"/>
          </w:tcPr>
          <w:p w14:paraId="61E65363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FF60B01" w14:textId="77777777" w:rsidTr="00B33D66">
        <w:trPr>
          <w:trHeight w:val="690"/>
        </w:trPr>
        <w:tc>
          <w:tcPr>
            <w:tcW w:w="2660" w:type="dxa"/>
          </w:tcPr>
          <w:p w14:paraId="671025F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6911" w:type="dxa"/>
          </w:tcPr>
          <w:p w14:paraId="718D9766" w14:textId="03B8DEC6" w:rsidR="004C520C" w:rsidRPr="00BE0A9B" w:rsidRDefault="008311D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19.05.2025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14:paraId="01CCC07E" w14:textId="77777777" w:rsidTr="00B33D66">
        <w:trPr>
          <w:trHeight w:val="135"/>
        </w:trPr>
        <w:tc>
          <w:tcPr>
            <w:tcW w:w="2660" w:type="dxa"/>
          </w:tcPr>
          <w:p w14:paraId="7D11156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6911" w:type="dxa"/>
          </w:tcPr>
          <w:p w14:paraId="136E1949" w14:textId="6646FD29" w:rsidR="004C520C" w:rsidRPr="00BE0A9B" w:rsidRDefault="008311D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24.06.2025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23:00</w:t>
            </w:r>
          </w:p>
        </w:tc>
      </w:tr>
      <w:tr w:rsidR="004C520C" w:rsidRPr="00BE0A9B" w14:paraId="07B07BDD" w14:textId="77777777" w:rsidTr="00B33D66">
        <w:trPr>
          <w:trHeight w:val="150"/>
        </w:trPr>
        <w:tc>
          <w:tcPr>
            <w:tcW w:w="2660" w:type="dxa"/>
          </w:tcPr>
          <w:p w14:paraId="2701536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6911" w:type="dxa"/>
          </w:tcPr>
          <w:p w14:paraId="78E86D27" w14:textId="4C6B06AE" w:rsidR="004C520C" w:rsidRPr="00BE0A9B" w:rsidRDefault="008311D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07.05.2025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680F0BB" w14:textId="77777777" w:rsidTr="00B33D66">
        <w:trPr>
          <w:trHeight w:val="119"/>
        </w:trPr>
        <w:tc>
          <w:tcPr>
            <w:tcW w:w="2660" w:type="dxa"/>
          </w:tcPr>
          <w:p w14:paraId="188C892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6911" w:type="dxa"/>
          </w:tcPr>
          <w:p w14:paraId="62767C07" w14:textId="40EC138F" w:rsidR="004C520C" w:rsidRPr="00BE0A9B" w:rsidRDefault="008311D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07.05.2025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A45A30D" w14:textId="77777777" w:rsidTr="00B33D66">
        <w:trPr>
          <w:trHeight w:val="135"/>
        </w:trPr>
        <w:tc>
          <w:tcPr>
            <w:tcW w:w="2660" w:type="dxa"/>
          </w:tcPr>
          <w:p w14:paraId="4BA02E1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lastRenderedPageBreak/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6911" w:type="dxa"/>
          </w:tcPr>
          <w:p w14:paraId="5B161C39" w14:textId="3BB72054" w:rsidR="004C520C" w:rsidRPr="00BE0A9B" w:rsidRDefault="008311D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10.05.2025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5C8D1C96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C8E91DE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11DC" w14:paraId="2E822D12" w14:textId="77777777">
        <w:tc>
          <w:tcPr>
            <w:tcW w:w="4785" w:type="dxa"/>
          </w:tcPr>
          <w:p w14:paraId="29447E6A" w14:textId="25D0F5B5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3B26965" w14:textId="55CFBFB2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Дорофеев </w:t>
            </w:r>
            <w:r w:rsidR="00B33D66">
              <w:rPr>
                <w:sz w:val="24"/>
                <w:szCs w:val="24"/>
              </w:rPr>
              <w:t>Павел Николаевич</w:t>
            </w:r>
          </w:p>
        </w:tc>
      </w:tr>
      <w:tr w:rsidR="008311DC" w14:paraId="67EA627B" w14:textId="77777777">
        <w:tc>
          <w:tcPr>
            <w:tcW w:w="4785" w:type="dxa"/>
          </w:tcPr>
          <w:p w14:paraId="5307DC29" w14:textId="5C6EDF3E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F95FBD1" w14:textId="0CFC8C21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344306408736</w:t>
            </w:r>
          </w:p>
        </w:tc>
      </w:tr>
    </w:tbl>
    <w:p w14:paraId="747EB04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B3DDB0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11DC" w14:paraId="233E675F" w14:textId="77777777">
        <w:tc>
          <w:tcPr>
            <w:tcW w:w="4785" w:type="dxa"/>
          </w:tcPr>
          <w:p w14:paraId="4D0616F1" w14:textId="2C84C113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DAAF9CF" w14:textId="2777F977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Дорофеев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Павел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Владимирович</w:t>
            </w:r>
            <w:proofErr w:type="spellEnd"/>
          </w:p>
        </w:tc>
      </w:tr>
      <w:tr w:rsidR="008311DC" w14:paraId="3579EE00" w14:textId="77777777">
        <w:tc>
          <w:tcPr>
            <w:tcW w:w="4785" w:type="dxa"/>
          </w:tcPr>
          <w:p w14:paraId="2C107404" w14:textId="7BEFC39A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0E3F8264" w14:textId="40AA110A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344306408736</w:t>
            </w:r>
          </w:p>
        </w:tc>
      </w:tr>
      <w:tr w:rsidR="008311DC" w14:paraId="35B347FB" w14:textId="77777777">
        <w:tc>
          <w:tcPr>
            <w:tcW w:w="4785" w:type="dxa"/>
          </w:tcPr>
          <w:p w14:paraId="21AC4E45" w14:textId="382FD2A6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6A435F7E" w14:textId="575C790F" w:rsidR="008311DC" w:rsidRPr="00B33D66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B33D66">
              <w:rPr>
                <w:sz w:val="24"/>
                <w:szCs w:val="24"/>
              </w:rPr>
              <w:t>САМРО «Ассоциация антикризисных управляющих» (ИНН 6315944042, ОГРН 1026300003751, адрес: 443072, г. Самара, Московское шоссе, 18-й км)</w:t>
            </w:r>
          </w:p>
        </w:tc>
      </w:tr>
      <w:tr w:rsidR="008311DC" w14:paraId="7F424602" w14:textId="77777777">
        <w:tc>
          <w:tcPr>
            <w:tcW w:w="4785" w:type="dxa"/>
          </w:tcPr>
          <w:p w14:paraId="39DD2E8B" w14:textId="1DB0ECC5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754F5379" w14:textId="119D18C8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21184</w:t>
            </w:r>
          </w:p>
        </w:tc>
      </w:tr>
    </w:tbl>
    <w:p w14:paraId="4F0874C8" w14:textId="296EFB1C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275035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11DC" w14:paraId="1A791E7E" w14:textId="77777777">
        <w:tc>
          <w:tcPr>
            <w:tcW w:w="4785" w:type="dxa"/>
          </w:tcPr>
          <w:p w14:paraId="6E222F6E" w14:textId="16FD2126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308286C6" w14:textId="64C076A1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г. Москвы</w:t>
            </w:r>
          </w:p>
        </w:tc>
      </w:tr>
      <w:tr w:rsidR="008311DC" w14:paraId="49B32CDD" w14:textId="77777777">
        <w:tc>
          <w:tcPr>
            <w:tcW w:w="4785" w:type="dxa"/>
          </w:tcPr>
          <w:p w14:paraId="339382F8" w14:textId="07ED7085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3D142A9A" w14:textId="6A2D6F1D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А40-62412/2020 190-111Б</w:t>
            </w:r>
          </w:p>
        </w:tc>
      </w:tr>
      <w:tr w:rsidR="008311DC" w14:paraId="120CFAC5" w14:textId="77777777">
        <w:tc>
          <w:tcPr>
            <w:tcW w:w="4785" w:type="dxa"/>
          </w:tcPr>
          <w:p w14:paraId="79CCE8BB" w14:textId="3B025D42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450954F4" w14:textId="340C5B97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Определением Арбитражного суда г. Москвы от 02.02.2024 г.</w:t>
            </w:r>
          </w:p>
        </w:tc>
      </w:tr>
    </w:tbl>
    <w:p w14:paraId="2E0CC1B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A6F94E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11DC" w14:paraId="139BD42A" w14:textId="77777777">
        <w:tc>
          <w:tcPr>
            <w:tcW w:w="4785" w:type="dxa"/>
          </w:tcPr>
          <w:p w14:paraId="235FCCB4" w14:textId="64A3B57E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2D3CE14B" w14:textId="7C86554E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8311DC" w14:paraId="4F57E03B" w14:textId="77777777">
        <w:tc>
          <w:tcPr>
            <w:tcW w:w="4785" w:type="dxa"/>
          </w:tcPr>
          <w:p w14:paraId="5C270189" w14:textId="777690FD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5F72BA09" w14:textId="6C0CA0F2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"МИЛАН"</w:t>
            </w:r>
          </w:p>
        </w:tc>
      </w:tr>
      <w:tr w:rsidR="008311DC" w14:paraId="64DF5E9F" w14:textId="77777777">
        <w:tc>
          <w:tcPr>
            <w:tcW w:w="4785" w:type="dxa"/>
          </w:tcPr>
          <w:p w14:paraId="79422606" w14:textId="1AA54188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79B9B846" w14:textId="3B8755F5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«Милан»</w:t>
            </w:r>
          </w:p>
        </w:tc>
      </w:tr>
      <w:tr w:rsidR="008311DC" w14:paraId="700279FC" w14:textId="77777777">
        <w:tc>
          <w:tcPr>
            <w:tcW w:w="4785" w:type="dxa"/>
          </w:tcPr>
          <w:p w14:paraId="683DEA14" w14:textId="50CFCF8E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A49E5D2" w14:textId="51F95D29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1831149019</w:t>
            </w:r>
          </w:p>
        </w:tc>
      </w:tr>
      <w:tr w:rsidR="008311DC" w14:paraId="0A805A83" w14:textId="77777777">
        <w:tc>
          <w:tcPr>
            <w:tcW w:w="4785" w:type="dxa"/>
          </w:tcPr>
          <w:p w14:paraId="2A0EAA71" w14:textId="4F5A498F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0FAD6820" w14:textId="6677E0D5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1111831011357</w:t>
            </w:r>
          </w:p>
        </w:tc>
      </w:tr>
      <w:tr w:rsidR="008311DC" w14:paraId="6ADE139F" w14:textId="77777777">
        <w:tc>
          <w:tcPr>
            <w:tcW w:w="4785" w:type="dxa"/>
          </w:tcPr>
          <w:p w14:paraId="791D009E" w14:textId="55C4DE05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68ADB3F8" w14:textId="0D24DB1B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дней с даты подписания протокола о результатах проведения </w:t>
            </w:r>
            <w:r w:rsidR="00163BAE">
              <w:rPr>
                <w:sz w:val="24"/>
                <w:szCs w:val="24"/>
              </w:rPr>
              <w:t>торгов конкурсный</w:t>
            </w:r>
            <w:r>
              <w:rPr>
                <w:sz w:val="24"/>
                <w:szCs w:val="24"/>
              </w:rPr>
              <w:t xml:space="preserve"> управляющий направляет победителю торгов (единственному участнику)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предприятия.  В случае отказа или уклонения победителя торгов (единственного участника) от подписания данного договора в течение 5 дней с даты получения указанного </w:t>
            </w:r>
            <w:r>
              <w:rPr>
                <w:sz w:val="24"/>
                <w:szCs w:val="24"/>
              </w:rPr>
              <w:lastRenderedPageBreak/>
              <w:t>предложения конкурсным управляющим внесенный задаток ему не возвращается и конкурсный управляющий вправе предложить заключить договор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14:paraId="65AFD6C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5CE817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11DC" w14:paraId="3A0AB192" w14:textId="77777777">
        <w:tc>
          <w:tcPr>
            <w:tcW w:w="4785" w:type="dxa"/>
          </w:tcPr>
          <w:p w14:paraId="548D31A5" w14:textId="729C1D86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7B65C96" w14:textId="2A971E3C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Дорофеев Павел Владимирович</w:t>
            </w:r>
          </w:p>
        </w:tc>
      </w:tr>
      <w:tr w:rsidR="008311DC" w14:paraId="56FAAD50" w14:textId="77777777">
        <w:tc>
          <w:tcPr>
            <w:tcW w:w="4785" w:type="dxa"/>
          </w:tcPr>
          <w:p w14:paraId="474B0807" w14:textId="6A259BB5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47FD427" w14:textId="026F9EEB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89889753423</w:t>
            </w:r>
          </w:p>
        </w:tc>
      </w:tr>
      <w:tr w:rsidR="008311DC" w14:paraId="0456021F" w14:textId="77777777">
        <w:tc>
          <w:tcPr>
            <w:tcW w:w="4785" w:type="dxa"/>
          </w:tcPr>
          <w:p w14:paraId="69D7CB66" w14:textId="3FD35CAD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6A2F321" w14:textId="0F305CEA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dorofeev_pavel_vl@mail.ru</w:t>
            </w:r>
          </w:p>
        </w:tc>
      </w:tr>
    </w:tbl>
    <w:p w14:paraId="7E4A1D9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C5DA50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69440C8" w14:textId="77777777" w:rsidR="008311DC" w:rsidRDefault="008311D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6911"/>
      </w:tblGrid>
      <w:tr w:rsidR="008311DC" w14:paraId="0E6789A4" w14:textId="77777777" w:rsidTr="00163BAE">
        <w:tc>
          <w:tcPr>
            <w:tcW w:w="2660" w:type="dxa"/>
          </w:tcPr>
          <w:p w14:paraId="30E75C96" w14:textId="7FD79CAA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6911" w:type="dxa"/>
          </w:tcPr>
          <w:p w14:paraId="36D7C32E" w14:textId="62395E21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№1: Право собственности недвижимости расположенных по адресу: Россия, Удмуртская Республика, г. Ижевск, ул. </w:t>
            </w:r>
            <w:proofErr w:type="spellStart"/>
            <w:r>
              <w:rPr>
                <w:sz w:val="24"/>
                <w:szCs w:val="24"/>
              </w:rPr>
              <w:t>Новосмирновская</w:t>
            </w:r>
            <w:proofErr w:type="spellEnd"/>
            <w:r>
              <w:rPr>
                <w:sz w:val="24"/>
                <w:szCs w:val="24"/>
              </w:rPr>
              <w:t xml:space="preserve">, д. 38: Здание с кадастровым номером 18:26:032033:335 площадь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 2658,1; Нежилое помещение с кадастровым номером 18:26:032033:338 площадь 2489,1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.; Здание с кадастровым номером 18:26:032033:301 площадь 318,5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.; Здание с кадастровым номером 18:26:032033:317 площадь 119,3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.; Здание с кадастровым номером 18:26:032033:312 площадь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 12,8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.; Земельный участок с кадастровым номером 18:26:032033:75 площадью 28 691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8311DC" w14:paraId="5DDA7F1D" w14:textId="77777777" w:rsidTr="00163BAE">
        <w:tc>
          <w:tcPr>
            <w:tcW w:w="2660" w:type="dxa"/>
          </w:tcPr>
          <w:p w14:paraId="35180875" w14:textId="0DA22630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6911" w:type="dxa"/>
          </w:tcPr>
          <w:p w14:paraId="76094CF6" w14:textId="2B6DE9CA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участию в торгах допускаются заявители, представившие в установленный срок заявку на участие в торгах и перечислившие задаток в установленном порядке.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Федеральным законом от 26.10.2002 г. №127-ФЗ «О несостоятельности (банкротстве)» (далее - </w:t>
            </w:r>
            <w:proofErr w:type="spellStart"/>
            <w:r>
              <w:rPr>
                <w:sz w:val="24"/>
                <w:szCs w:val="24"/>
              </w:rPr>
              <w:t>ЗоБ</w:t>
            </w:r>
            <w:proofErr w:type="spellEnd"/>
            <w:r>
              <w:rPr>
                <w:sz w:val="24"/>
                <w:szCs w:val="24"/>
              </w:rPr>
              <w:t xml:space="preserve">),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г. №495, а также в соответствии с регламентом ЭТП.  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п.11 ст. 110 Закона о несостоятельности (банкротстве) и Приказа Минэкономразвития России от 23.07.2015 N 495, в форме электронного сообщения, подписанного квалифицированной электронной подписью заявителя. Заявка на участие в торгах </w:t>
            </w:r>
            <w:r>
              <w:rPr>
                <w:sz w:val="24"/>
                <w:szCs w:val="24"/>
              </w:rPr>
              <w:lastRenderedPageBreak/>
              <w:t xml:space="preserve">составляется в произвольной форме на русском языке и должна содержать сведения и копии документов согласно требованиям п. 11 ст. 110 </w:t>
            </w:r>
            <w:proofErr w:type="spellStart"/>
            <w:r>
              <w:rPr>
                <w:sz w:val="24"/>
                <w:szCs w:val="24"/>
              </w:rPr>
              <w:t>ЗоБ</w:t>
            </w:r>
            <w:proofErr w:type="spellEnd"/>
            <w:r>
              <w:rPr>
                <w:sz w:val="24"/>
                <w:szCs w:val="24"/>
              </w:rPr>
              <w:t>: наименование, организационно-правовая форма, место нахождения, почтовый адрес заявителя (для юр. лица); ФИО, паспортные данные, сведения о месте жительства заявителя (для физ. лица);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КУ. Заявка на участие в торгах должна быть подписана электронной подписью заявителя. Конкурсный управляющий - далее КУ.</w:t>
            </w:r>
          </w:p>
        </w:tc>
      </w:tr>
      <w:tr w:rsidR="008311DC" w14:paraId="48174459" w14:textId="77777777" w:rsidTr="00163BAE">
        <w:tc>
          <w:tcPr>
            <w:tcW w:w="2660" w:type="dxa"/>
          </w:tcPr>
          <w:p w14:paraId="224B5E38" w14:textId="209FBFCE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6911" w:type="dxa"/>
          </w:tcPr>
          <w:p w14:paraId="406A4649" w14:textId="75BBCF9A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 имуществом понимается имущество, принадлежащее Должнику и включенное в конкурсную массу Должника не обремененное залогом. Оценка имущества Должника проведена ООО «Катрин» ИНН 6002010502 (отчеты об оценке №19/23, № 20/23 от 17.02.2023) опубликован 21.02.2023 г. на сайте ЕФРСБ, № сообщения 10843277.</w:t>
            </w:r>
          </w:p>
        </w:tc>
      </w:tr>
      <w:tr w:rsidR="008311DC" w14:paraId="362F55D7" w14:textId="77777777" w:rsidTr="00163BAE">
        <w:tc>
          <w:tcPr>
            <w:tcW w:w="2660" w:type="dxa"/>
          </w:tcPr>
          <w:p w14:paraId="3FA5DE67" w14:textId="2B8DF670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6911" w:type="dxa"/>
          </w:tcPr>
          <w:p w14:paraId="5951E79D" w14:textId="41182DF9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50825160,00</w:t>
            </w:r>
          </w:p>
        </w:tc>
      </w:tr>
      <w:tr w:rsidR="008311DC" w14:paraId="18A661F2" w14:textId="77777777" w:rsidTr="00163BAE">
        <w:tc>
          <w:tcPr>
            <w:tcW w:w="2660" w:type="dxa"/>
          </w:tcPr>
          <w:p w14:paraId="50FCF0D9" w14:textId="0033EDCC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6911" w:type="dxa"/>
          </w:tcPr>
          <w:p w14:paraId="12B08336" w14:textId="57A87A01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311DC" w14:paraId="413F45AA" w14:textId="77777777" w:rsidTr="00163BAE">
        <w:tc>
          <w:tcPr>
            <w:tcW w:w="2660" w:type="dxa"/>
          </w:tcPr>
          <w:p w14:paraId="420844A6" w14:textId="63366D0B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6911" w:type="dxa"/>
          </w:tcPr>
          <w:p w14:paraId="523E75EF" w14:textId="755D5C51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8311DC" w14:paraId="64149C47" w14:textId="77777777" w:rsidTr="00163BAE">
        <w:tc>
          <w:tcPr>
            <w:tcW w:w="2660" w:type="dxa"/>
          </w:tcPr>
          <w:p w14:paraId="33605D8E" w14:textId="3A023935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6911" w:type="dxa"/>
          </w:tcPr>
          <w:p w14:paraId="79C9A740" w14:textId="77777777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задаток 20% от цены лота соответствующего периода торгов посредством публичного предложения вносится Заявителем в счет обеспечения оплаты приобретаемого на торгах имущества и должен быть внесен Заявителем до окончания срока приема заявок на участие в соответствующем периоде торгов посредством публичного предложения, в котором подается заявка в соответствии с договором о задатке с обязательным указанием в платежном документе сведений, позволяющих определить за какое имущество внесен задаток и сведения о Заявителе.  Обязанность заявителя по перечислению задатка считается исполненной в момент зачисления денежных средств на расчетный счет (далее - р/с) должника по реквизитам: р/с 40702810800770004031, валюта счета Российский рубль, Банк ПАО "БАНК УРАЛСИБ", БИК 044525787, к/с 30101810100000000787 в ГУ Банка России по Центральному федеральному округу, получатель платежа - ООО «Милан».  Риски несвоевременного исполнения банками платежных документов и зачисления денежных средств несет заявитель. Поступление задатка должно быть подтверждено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5 (пяти) рабочих дней со дня подписания протокола о результатах проведения торгов.</w:t>
            </w:r>
          </w:p>
          <w:p w14:paraId="12F1DF6A" w14:textId="08535B6B" w:rsidR="00163BAE" w:rsidRDefault="00163BAE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8311DC" w14:paraId="5AEAE171" w14:textId="77777777" w:rsidTr="00163BAE">
        <w:tc>
          <w:tcPr>
            <w:tcW w:w="2660" w:type="dxa"/>
          </w:tcPr>
          <w:p w14:paraId="05BC4788" w14:textId="025971F0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6911" w:type="dxa"/>
          </w:tcPr>
          <w:p w14:paraId="2310E9ED" w14:textId="32899631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Обязанность заявителя по перечислению задатка считается исполненной в момент зачисления денежных средств на расчетный счет (далее - р/с) должника по реквизитам: р/с 40702810800770004031, валюта счета Российский рубль, Банк ПАО "БАНК УРАЛСИБ", БИК 044525787, к/с 30101810100000000787 в ГУ Банка России по Центральному федеральному округу, получатель платежа - ООО «Милан». </w:t>
            </w:r>
          </w:p>
        </w:tc>
      </w:tr>
    </w:tbl>
    <w:p w14:paraId="5B556898" w14:textId="77777777" w:rsidR="005F1B7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</w:p>
    <w:p w14:paraId="0797BB71" w14:textId="769A8920" w:rsidR="008311DC" w:rsidRDefault="008311DC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Предложения</w:t>
      </w:r>
      <w:r w:rsidR="00FE7086"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6"/>
        <w:gridCol w:w="2835"/>
        <w:gridCol w:w="2817"/>
        <w:gridCol w:w="2393"/>
      </w:tblGrid>
      <w:tr w:rsidR="008311DC" w14:paraId="5AB53A44" w14:textId="77777777" w:rsidTr="005F1B74">
        <w:tc>
          <w:tcPr>
            <w:tcW w:w="1526" w:type="dxa"/>
          </w:tcPr>
          <w:p w14:paraId="167B6332" w14:textId="77777777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16992FD6" w14:textId="500D1316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817" w:type="dxa"/>
          </w:tcPr>
          <w:p w14:paraId="0DCCE0D7" w14:textId="20A2056A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7DA3F26" w14:textId="02B685DC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311DC" w14:paraId="5B0EB3F0" w14:textId="77777777" w:rsidTr="005F1B74">
        <w:tc>
          <w:tcPr>
            <w:tcW w:w="1526" w:type="dxa"/>
          </w:tcPr>
          <w:p w14:paraId="75893C02" w14:textId="77777777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136D59C4" w14:textId="77777777" w:rsidR="006E185E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Мизирев</w:t>
            </w:r>
            <w:proofErr w:type="spellEnd"/>
            <w:r>
              <w:rPr>
                <w:sz w:val="24"/>
                <w:szCs w:val="24"/>
              </w:rPr>
              <w:t xml:space="preserve"> Андрей Вячеславович </w:t>
            </w:r>
          </w:p>
          <w:p w14:paraId="2CD01BDA" w14:textId="65195F96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(ИНН-160102413230)</w:t>
            </w:r>
          </w:p>
        </w:tc>
        <w:tc>
          <w:tcPr>
            <w:tcW w:w="2817" w:type="dxa"/>
          </w:tcPr>
          <w:p w14:paraId="46C94F3D" w14:textId="5C69DFB0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426077, Ижевск, Республика Удмуртия, Ижевск, Пушкинская, 157-181</w:t>
            </w:r>
          </w:p>
        </w:tc>
        <w:tc>
          <w:tcPr>
            <w:tcW w:w="2393" w:type="dxa"/>
          </w:tcPr>
          <w:p w14:paraId="33F1B738" w14:textId="64B74910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41000000,00 руб.</w:t>
            </w:r>
          </w:p>
        </w:tc>
      </w:tr>
      <w:tr w:rsidR="008311DC" w14:paraId="7AF79E10" w14:textId="77777777" w:rsidTr="005F1B74">
        <w:tc>
          <w:tcPr>
            <w:tcW w:w="1526" w:type="dxa"/>
          </w:tcPr>
          <w:p w14:paraId="5E19DACC" w14:textId="667ADAC1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835" w:type="dxa"/>
          </w:tcPr>
          <w:p w14:paraId="1974DDDA" w14:textId="77777777" w:rsidR="006E185E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Бродников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="005F1B74">
              <w:rPr>
                <w:sz w:val="24"/>
                <w:szCs w:val="24"/>
              </w:rPr>
              <w:t>Михаил Владимирович</w:t>
            </w:r>
            <w:r>
              <w:rPr>
                <w:sz w:val="24"/>
                <w:szCs w:val="24"/>
              </w:rPr>
              <w:t xml:space="preserve"> </w:t>
            </w:r>
          </w:p>
          <w:p w14:paraId="20EBB16F" w14:textId="336FBE4D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(ИНН-773209574849)</w:t>
            </w:r>
          </w:p>
        </w:tc>
        <w:tc>
          <w:tcPr>
            <w:tcW w:w="2817" w:type="dxa"/>
          </w:tcPr>
          <w:p w14:paraId="0D02A354" w14:textId="43FCC673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143002, г. Одинцово, п. ВНИИССОК, Московская область, г. Одинцово, п. </w:t>
            </w:r>
            <w:r w:rsidR="005F1B74">
              <w:rPr>
                <w:sz w:val="24"/>
                <w:szCs w:val="24"/>
              </w:rPr>
              <w:t>ВНИИССОК, ул.</w:t>
            </w:r>
            <w:r w:rsidR="00DD58D2">
              <w:rPr>
                <w:sz w:val="24"/>
                <w:szCs w:val="24"/>
              </w:rPr>
              <w:t xml:space="preserve"> Дениса Давыдова,</w:t>
            </w:r>
            <w:r>
              <w:rPr>
                <w:sz w:val="24"/>
                <w:szCs w:val="24"/>
              </w:rPr>
              <w:t xml:space="preserve"> д. 10, кв. 195</w:t>
            </w:r>
          </w:p>
        </w:tc>
        <w:tc>
          <w:tcPr>
            <w:tcW w:w="2393" w:type="dxa"/>
          </w:tcPr>
          <w:p w14:paraId="3940833D" w14:textId="76CAF6AD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41090850,00 руб.</w:t>
            </w:r>
          </w:p>
        </w:tc>
      </w:tr>
      <w:tr w:rsidR="008311DC" w14:paraId="07A495A2" w14:textId="77777777" w:rsidTr="005F1B74">
        <w:tc>
          <w:tcPr>
            <w:tcW w:w="1526" w:type="dxa"/>
          </w:tcPr>
          <w:p w14:paraId="0877C307" w14:textId="77777777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60E45C19" w14:textId="77777777" w:rsidR="006E185E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Коновалов Александр Юрьевич </w:t>
            </w:r>
          </w:p>
          <w:p w14:paraId="758196B7" w14:textId="33AE19E7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(ИНН-183303356703)</w:t>
            </w:r>
          </w:p>
        </w:tc>
        <w:tc>
          <w:tcPr>
            <w:tcW w:w="2817" w:type="dxa"/>
          </w:tcPr>
          <w:p w14:paraId="077FED02" w14:textId="63CAA0F4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Мордовия, г. Саранск, ул. Пушкина, д.12, кв.113</w:t>
            </w:r>
          </w:p>
        </w:tc>
        <w:tc>
          <w:tcPr>
            <w:tcW w:w="2393" w:type="dxa"/>
          </w:tcPr>
          <w:p w14:paraId="51B42963" w14:textId="6F8DA3E1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41050010,00 руб.</w:t>
            </w:r>
          </w:p>
        </w:tc>
      </w:tr>
    </w:tbl>
    <w:p w14:paraId="5356130D" w14:textId="77777777" w:rsidR="00DD58D2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</w:p>
    <w:p w14:paraId="2F9218AD" w14:textId="2825BB6E" w:rsidR="00183E1F" w:rsidRDefault="008311DC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Победителем публичного предложения по продаже имущества должника </w:t>
      </w:r>
      <w:r>
        <w:rPr>
          <w:sz w:val="24"/>
          <w:szCs w:val="24"/>
        </w:rPr>
        <w:tab/>
        <w:t xml:space="preserve">ОБЩЕСТВО С ОГРАНИЧЕННОЙ ОТВЕТСТВЕННОСТЬЮ "МИЛАН" лота № 1 является </w:t>
      </w:r>
      <w:proofErr w:type="spellStart"/>
      <w:r>
        <w:rPr>
          <w:sz w:val="24"/>
          <w:szCs w:val="24"/>
        </w:rPr>
        <w:t>Бродников</w:t>
      </w:r>
      <w:proofErr w:type="spellEnd"/>
      <w:r>
        <w:rPr>
          <w:sz w:val="24"/>
          <w:szCs w:val="24"/>
        </w:rPr>
        <w:t xml:space="preserve"> </w:t>
      </w:r>
      <w:r w:rsidR="005F1B74">
        <w:rPr>
          <w:sz w:val="24"/>
          <w:szCs w:val="24"/>
        </w:rPr>
        <w:t>Михаил Владимирович</w:t>
      </w:r>
      <w:r>
        <w:rPr>
          <w:sz w:val="24"/>
          <w:szCs w:val="24"/>
        </w:rPr>
        <w:t xml:space="preserve"> (ИНН-773209574849).</w:t>
      </w:r>
    </w:p>
    <w:p w14:paraId="72E52BB0" w14:textId="77777777" w:rsidR="005F1B74" w:rsidRDefault="005F1B74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6FBD7618" w14:textId="77777777" w:rsidR="008311DC" w:rsidRDefault="008311D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769"/>
      </w:tblGrid>
      <w:tr w:rsidR="008311DC" w14:paraId="30B50D3A" w14:textId="77777777" w:rsidTr="005F1B74">
        <w:tc>
          <w:tcPr>
            <w:tcW w:w="2802" w:type="dxa"/>
          </w:tcPr>
          <w:p w14:paraId="4CF67E13" w14:textId="36C2D738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6769" w:type="dxa"/>
          </w:tcPr>
          <w:p w14:paraId="274F852E" w14:textId="5CC9E4EA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№2: 3/5 доли в праве собственности на газопровод низкого давления протяженностью 363 </w:t>
            </w:r>
            <w:proofErr w:type="spellStart"/>
            <w:r>
              <w:rPr>
                <w:sz w:val="24"/>
                <w:szCs w:val="24"/>
              </w:rPr>
              <w:t>м.п</w:t>
            </w:r>
            <w:proofErr w:type="spellEnd"/>
            <w:r>
              <w:rPr>
                <w:sz w:val="24"/>
                <w:szCs w:val="24"/>
              </w:rPr>
              <w:t xml:space="preserve">., с кадастровым номером 18:26:032033:79; 1/10 доли в праве собственности на газопровод среднего давления протяженностью 1541 </w:t>
            </w:r>
            <w:proofErr w:type="spellStart"/>
            <w:r>
              <w:rPr>
                <w:sz w:val="24"/>
                <w:szCs w:val="24"/>
              </w:rPr>
              <w:t>м.п</w:t>
            </w:r>
            <w:proofErr w:type="spellEnd"/>
            <w:r>
              <w:rPr>
                <w:sz w:val="24"/>
                <w:szCs w:val="24"/>
              </w:rPr>
              <w:t xml:space="preserve">., с кадастровым номером 18:26:032033:382, расположенных по адресу: Россия, Удмуртская Республика, г. Ижевск, ул. </w:t>
            </w:r>
            <w:proofErr w:type="spellStart"/>
            <w:r>
              <w:rPr>
                <w:sz w:val="24"/>
                <w:szCs w:val="24"/>
              </w:rPr>
              <w:t>Новосмирновская</w:t>
            </w:r>
            <w:proofErr w:type="spellEnd"/>
            <w:r>
              <w:rPr>
                <w:sz w:val="24"/>
                <w:szCs w:val="24"/>
              </w:rPr>
              <w:t>, д. 39.</w:t>
            </w:r>
          </w:p>
        </w:tc>
      </w:tr>
      <w:tr w:rsidR="008311DC" w14:paraId="44D5FB11" w14:textId="77777777" w:rsidTr="005F1B74">
        <w:tc>
          <w:tcPr>
            <w:tcW w:w="2802" w:type="dxa"/>
          </w:tcPr>
          <w:p w14:paraId="2CC949E8" w14:textId="6BC750A3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6769" w:type="dxa"/>
          </w:tcPr>
          <w:p w14:paraId="412508F8" w14:textId="514AFCDA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участию в торгах допускаются заявители, представившие в установленный срок заявку на участие в торгах и перечислившие задаток в установленном порядке.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Федеральным законом от 26.10.2002 г. №127-ФЗ «О несостоятельности (банкротстве)» (далее - </w:t>
            </w:r>
            <w:proofErr w:type="spellStart"/>
            <w:r>
              <w:rPr>
                <w:sz w:val="24"/>
                <w:szCs w:val="24"/>
              </w:rPr>
              <w:t>ЗоБ</w:t>
            </w:r>
            <w:proofErr w:type="spellEnd"/>
            <w:r>
              <w:rPr>
                <w:sz w:val="24"/>
                <w:szCs w:val="24"/>
              </w:rPr>
              <w:t xml:space="preserve">),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г. №495, а также в соответствии с регламентом ЭТП.  Для участия в торгах Заявитель с помощью программно-аппаратных средств сайта представляет </w:t>
            </w:r>
            <w:r>
              <w:rPr>
                <w:sz w:val="24"/>
                <w:szCs w:val="24"/>
              </w:rPr>
              <w:lastRenderedPageBreak/>
              <w:t xml:space="preserve">оператору электронной площадки заявку на участие в торгах и прилагаемые к ней документы, соответствующие требованиям, установленным п.11 ст. 110 Закона о несостоятельности (банкротстве) и Приказа Минэкономразвития России от 23.07.2015 N 495, в форме электронного сообщения, подписанного квалифицированной электронной подписью заявителя. Заявка на участие в торгах составляется в произвольной форме на русском языке и должна содержать сведения и копии документов согласно требованиям п. 11 ст. 110 </w:t>
            </w:r>
            <w:proofErr w:type="spellStart"/>
            <w:r>
              <w:rPr>
                <w:sz w:val="24"/>
                <w:szCs w:val="24"/>
              </w:rPr>
              <w:t>ЗоБ</w:t>
            </w:r>
            <w:proofErr w:type="spellEnd"/>
            <w:r>
              <w:rPr>
                <w:sz w:val="24"/>
                <w:szCs w:val="24"/>
              </w:rPr>
              <w:t>: наименование, организационно-правовая форма, место нахождения, почтовый адрес заявителя (для юр. лица); ФИО, паспортные данные, сведения о месте жительства заявителя (для физ. лица);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КУ. Заявка на участие в торгах должна быть подписана электронной подписью заявителя. Конкурсный управляющий - далее КУ.</w:t>
            </w:r>
          </w:p>
        </w:tc>
      </w:tr>
      <w:tr w:rsidR="008311DC" w14:paraId="12E1D83B" w14:textId="77777777" w:rsidTr="005F1B74">
        <w:tc>
          <w:tcPr>
            <w:tcW w:w="2802" w:type="dxa"/>
          </w:tcPr>
          <w:p w14:paraId="600DA75F" w14:textId="586D807D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6769" w:type="dxa"/>
          </w:tcPr>
          <w:p w14:paraId="06DACC72" w14:textId="5CBDBF0E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 имуществом понимается имущество, принадлежащее Должнику и включенное в конкурсную массу Должника не обремененное залогом. Оценка имущества Должника проведена ООО «Катрин» ИНН 6002010502 (отчеты об оценке №19/23, № 20/23 от 17.02.2023) опубликован 21.02.2023 г. на сайте ЕФРСБ, № сообщения 10843277. Преимущественное право покупки доли по лоту №2: В случае определения в отношении названных долей победителя торгов (единственного участника) с которым должен быть заключен договор купли-продажи, конкурсный управляющий извещает о намерении продать долю в праве собственности по цене, предложенной победителем торгов, остальным участникам долевой собственности. Участники долевой собственности вправе воспользоваться преимущественным правом покупки доли или части доли в течение тридцати дней с даты получения оферты Должником. В случае, если в течение 30 дней с даты получения оферты Должником при условии, участники долевой собственности не воспользуются преимущественным правом покупки доли в праве собственности, либо пришлют отказ от преимущественного права покупки доли в праве собственности, конкурсный управляющий вправе заключить договор купли-продажи с победителем (единственным участником) торгов в соответствии с Законом о банкротстве. Если участниками долевой собственности будет принято решение реализовать свое преимущественное право приобретения предмета торгов, конкурсный управляющий будет не вправе заключать договор купли-продажи с победителем (единственным участником) </w:t>
            </w:r>
            <w:r>
              <w:rPr>
                <w:sz w:val="24"/>
                <w:szCs w:val="24"/>
              </w:rPr>
              <w:lastRenderedPageBreak/>
              <w:t>торгов. В таком случае задаток победителя (единственного участника) торгов возвращается в течение 5 рабочих дней с даты заключения договора купли-продажи с участником долевой собственности. Участник торгов, признанный победителем торгов (единственный участник), дает свое согласие на срок и условия возврата задатка с учетом преимущественного права покупки доли недвижимого имущества в составе лота №2, а также на срок подписания договора купли-продажи.</w:t>
            </w:r>
          </w:p>
        </w:tc>
      </w:tr>
      <w:tr w:rsidR="008311DC" w14:paraId="59F3E1C9" w14:textId="77777777" w:rsidTr="005F1B74">
        <w:tc>
          <w:tcPr>
            <w:tcW w:w="2802" w:type="dxa"/>
          </w:tcPr>
          <w:p w14:paraId="7D31065A" w14:textId="7BE71E3D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6769" w:type="dxa"/>
          </w:tcPr>
          <w:p w14:paraId="5CCDB05E" w14:textId="76576EB9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563040,00</w:t>
            </w:r>
          </w:p>
        </w:tc>
      </w:tr>
      <w:tr w:rsidR="008311DC" w14:paraId="679CC87B" w14:textId="77777777" w:rsidTr="005F1B74">
        <w:tc>
          <w:tcPr>
            <w:tcW w:w="2802" w:type="dxa"/>
          </w:tcPr>
          <w:p w14:paraId="7C29BB7A" w14:textId="6C7FFA66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6769" w:type="dxa"/>
          </w:tcPr>
          <w:p w14:paraId="680A20E4" w14:textId="133FABF7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311DC" w14:paraId="2250CBDD" w14:textId="77777777" w:rsidTr="005F1B74">
        <w:tc>
          <w:tcPr>
            <w:tcW w:w="2802" w:type="dxa"/>
          </w:tcPr>
          <w:p w14:paraId="04C407FB" w14:textId="04B61F28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6769" w:type="dxa"/>
          </w:tcPr>
          <w:p w14:paraId="6F72CDDF" w14:textId="0CB4E6D8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8311DC" w14:paraId="0E0CAA8F" w14:textId="77777777" w:rsidTr="005F1B74">
        <w:tc>
          <w:tcPr>
            <w:tcW w:w="2802" w:type="dxa"/>
          </w:tcPr>
          <w:p w14:paraId="10A9ADD6" w14:textId="59D5FDFF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6769" w:type="dxa"/>
          </w:tcPr>
          <w:p w14:paraId="587EA855" w14:textId="190EA5B7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задаток 20% от цены лота соответствующего периода торгов посредством публичного предложения вносится Заявителем в счет обеспечения оплаты приобретаемого на торгах имущества и должен быть внесен Заявителем до окончания срока приема заявок на участие в соответствующем периоде торгов посредством публичного предложения, в котором подается заявка в соответствии с договором о задатке с обязательным указанием в платежном документе сведений, позволяющих определить за какое имущество внесен задаток и сведения о Заявителе.  Обязанность заявителя по перечислению задатка считается исполненной в момент зачисления денежных средств на расчетный счет (далее - р/с) должника по реквизитам: р/с 40702810800770004031, валюта счета Российский рубль, Банк ПАО "БАНК УРАЛСИБ", БИК 044525787, к/с 30101810100000000787 в ГУ Банка России по Центральному федеральному округу, получатель платежа - ООО «Милан».  Риски несвоевременного исполнения банками платежных документов и зачисления денежных средств несет заявитель. Поступление задатка должно быть подтверждено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5 (пяти) рабочих дней со дня подписания протокола о результатах проведения торгов.</w:t>
            </w:r>
          </w:p>
        </w:tc>
      </w:tr>
      <w:tr w:rsidR="008311DC" w14:paraId="732D953A" w14:textId="77777777" w:rsidTr="005F1B74">
        <w:tc>
          <w:tcPr>
            <w:tcW w:w="2802" w:type="dxa"/>
          </w:tcPr>
          <w:p w14:paraId="16F7F616" w14:textId="017E0FE2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6769" w:type="dxa"/>
          </w:tcPr>
          <w:p w14:paraId="41A85E11" w14:textId="047E7AE1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Обязанность заявителя по перечислению задатка считается исполненной в момент зачисления денежных средств на расчетный счет (далее - р/с) должника по реквизитам: р/с 40702810800770004031, валюта счета Российский рубль, Банк ПАО "БАНК УРАЛСИБ", БИК 044525787, к/с 30101810100000000787 в ГУ Банка России по Центральному федеральному округу, получатель платежа - ООО «Милан». </w:t>
            </w:r>
          </w:p>
        </w:tc>
      </w:tr>
    </w:tbl>
    <w:p w14:paraId="14E844A8" w14:textId="77777777" w:rsidR="00AE5053" w:rsidRDefault="00AE5053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2D9EA54B" w14:textId="77777777" w:rsidR="00AE5053" w:rsidRDefault="00AE5053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7555014A" w14:textId="77777777" w:rsidR="006748CC" w:rsidRDefault="006748CC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591F6E8A" w14:textId="77777777" w:rsidR="006748CC" w:rsidRDefault="006748CC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25E08B50" w14:textId="77777777" w:rsidR="006748CC" w:rsidRDefault="006748CC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324D341C" w14:textId="77777777" w:rsidR="006748CC" w:rsidRDefault="006748CC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0B1E6C73" w14:textId="77777777" w:rsidR="008311DC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32" w:name="ПредложениеНазвание_2"/>
      <w:bookmarkEnd w:id="32"/>
      <w:r w:rsidR="008311D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6"/>
        <w:gridCol w:w="2835"/>
        <w:gridCol w:w="2817"/>
        <w:gridCol w:w="2393"/>
      </w:tblGrid>
      <w:tr w:rsidR="008311DC" w14:paraId="68EC37D5" w14:textId="77777777" w:rsidTr="00AE5053">
        <w:tc>
          <w:tcPr>
            <w:tcW w:w="1526" w:type="dxa"/>
          </w:tcPr>
          <w:p w14:paraId="5EE0C681" w14:textId="77777777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702C217F" w14:textId="758B1099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817" w:type="dxa"/>
          </w:tcPr>
          <w:p w14:paraId="680DEEC9" w14:textId="7308C6FF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798E735A" w14:textId="32C729EF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311DC" w14:paraId="133C33AF" w14:textId="77777777" w:rsidTr="00AE5053">
        <w:tc>
          <w:tcPr>
            <w:tcW w:w="1526" w:type="dxa"/>
          </w:tcPr>
          <w:p w14:paraId="4926D533" w14:textId="77777777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56D4EAEA" w14:textId="77777777" w:rsidR="006748C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Мизирев</w:t>
            </w:r>
            <w:proofErr w:type="spellEnd"/>
            <w:r>
              <w:rPr>
                <w:sz w:val="24"/>
                <w:szCs w:val="24"/>
              </w:rPr>
              <w:t xml:space="preserve"> Андрей Вячеславович </w:t>
            </w:r>
          </w:p>
          <w:p w14:paraId="71CDD1CD" w14:textId="4144FD8E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(ИНН-160102413230)</w:t>
            </w:r>
          </w:p>
        </w:tc>
        <w:tc>
          <w:tcPr>
            <w:tcW w:w="2817" w:type="dxa"/>
          </w:tcPr>
          <w:p w14:paraId="7FF6A23A" w14:textId="3483351F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426077, Ижевск, Республика Удмуртия, Ижевск, Пушкинская, 157-181</w:t>
            </w:r>
          </w:p>
        </w:tc>
        <w:tc>
          <w:tcPr>
            <w:tcW w:w="2393" w:type="dxa"/>
          </w:tcPr>
          <w:p w14:paraId="33BA758B" w14:textId="2899A37B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450432,00 руб.</w:t>
            </w:r>
          </w:p>
        </w:tc>
      </w:tr>
      <w:tr w:rsidR="008311DC" w14:paraId="48761832" w14:textId="77777777" w:rsidTr="00AE5053">
        <w:tc>
          <w:tcPr>
            <w:tcW w:w="1526" w:type="dxa"/>
          </w:tcPr>
          <w:p w14:paraId="0797806B" w14:textId="29216885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835" w:type="dxa"/>
          </w:tcPr>
          <w:p w14:paraId="4AA09638" w14:textId="77777777" w:rsidR="006748C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Бродников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="00AE5053">
              <w:rPr>
                <w:sz w:val="24"/>
                <w:szCs w:val="24"/>
              </w:rPr>
              <w:t>Михаил Владимирович</w:t>
            </w:r>
            <w:r>
              <w:rPr>
                <w:sz w:val="24"/>
                <w:szCs w:val="24"/>
              </w:rPr>
              <w:t xml:space="preserve"> </w:t>
            </w:r>
          </w:p>
          <w:p w14:paraId="5A26330E" w14:textId="0DAFBDE9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4" w:name="_GoBack"/>
            <w:bookmarkEnd w:id="34"/>
            <w:r>
              <w:rPr>
                <w:sz w:val="24"/>
                <w:szCs w:val="24"/>
              </w:rPr>
              <w:t>(ИНН-773209574849)</w:t>
            </w:r>
          </w:p>
        </w:tc>
        <w:tc>
          <w:tcPr>
            <w:tcW w:w="2817" w:type="dxa"/>
          </w:tcPr>
          <w:p w14:paraId="0681840B" w14:textId="37E4410E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143002, г. Одинцово, п. ВНИИССОК, Московская область, г. Одинцово, п. </w:t>
            </w:r>
            <w:r w:rsidR="00DD58D2">
              <w:rPr>
                <w:sz w:val="24"/>
                <w:szCs w:val="24"/>
              </w:rPr>
              <w:t xml:space="preserve">ВНИИССОК, ул. Дениса </w:t>
            </w:r>
            <w:r w:rsidR="006748CC">
              <w:rPr>
                <w:sz w:val="24"/>
                <w:szCs w:val="24"/>
              </w:rPr>
              <w:t>Давыдова, д.</w:t>
            </w:r>
            <w:r>
              <w:rPr>
                <w:sz w:val="24"/>
                <w:szCs w:val="24"/>
              </w:rPr>
              <w:t xml:space="preserve"> 10, кв. 195</w:t>
            </w:r>
          </w:p>
        </w:tc>
        <w:tc>
          <w:tcPr>
            <w:tcW w:w="2393" w:type="dxa"/>
          </w:tcPr>
          <w:p w14:paraId="31B35950" w14:textId="3E633AF9" w:rsidR="008311DC" w:rsidRDefault="008311DC" w:rsidP="00831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460850,00 руб.</w:t>
            </w:r>
          </w:p>
        </w:tc>
      </w:tr>
    </w:tbl>
    <w:p w14:paraId="3C4C2E8F" w14:textId="77777777" w:rsidR="00AE5053" w:rsidRDefault="00AE5053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12C971CD" w14:textId="746AC600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8311DC">
        <w:rPr>
          <w:sz w:val="24"/>
          <w:szCs w:val="24"/>
        </w:rPr>
        <w:t xml:space="preserve">Победителем публичного предложения по продаже имущества должника </w:t>
      </w:r>
      <w:r w:rsidR="008311DC">
        <w:rPr>
          <w:sz w:val="24"/>
          <w:szCs w:val="24"/>
        </w:rPr>
        <w:tab/>
        <w:t xml:space="preserve">ОБЩЕСТВО С ОГРАНИЧЕННОЙ ОТВЕТСТВЕННОСТЬЮ "МИЛАН" лота № 2 является </w:t>
      </w:r>
      <w:proofErr w:type="spellStart"/>
      <w:r w:rsidR="008311DC">
        <w:rPr>
          <w:sz w:val="24"/>
          <w:szCs w:val="24"/>
        </w:rPr>
        <w:t>Бродников</w:t>
      </w:r>
      <w:proofErr w:type="spellEnd"/>
      <w:r w:rsidR="008311DC">
        <w:rPr>
          <w:sz w:val="24"/>
          <w:szCs w:val="24"/>
        </w:rPr>
        <w:t xml:space="preserve"> </w:t>
      </w:r>
      <w:r w:rsidR="00AE5053">
        <w:rPr>
          <w:sz w:val="24"/>
          <w:szCs w:val="24"/>
        </w:rPr>
        <w:t>Михаил Владимирович</w:t>
      </w:r>
      <w:r w:rsidR="008311DC">
        <w:rPr>
          <w:sz w:val="24"/>
          <w:szCs w:val="24"/>
        </w:rPr>
        <w:t xml:space="preserve"> (ИНН-773209574849).</w:t>
      </w:r>
    </w:p>
    <w:p w14:paraId="551F8DDA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14:paraId="3691CFD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14:paraId="12E0522A" w14:textId="77777777" w:rsidR="002B16A1" w:rsidRPr="00B33D66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14:paraId="42BCD8EB" w14:textId="77777777" w:rsidR="002B16A1" w:rsidRPr="00B33D66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1" w:name="ЛотНазвание_6"/>
      <w:bookmarkEnd w:id="51"/>
      <w:r w:rsidRPr="00B33D66">
        <w:rPr>
          <w:sz w:val="24"/>
          <w:szCs w:val="24"/>
        </w:rPr>
        <w:t xml:space="preserve"> </w:t>
      </w:r>
      <w:bookmarkStart w:id="52" w:name="Лот_6"/>
      <w:bookmarkEnd w:id="52"/>
      <w:r w:rsidRPr="00B33D66">
        <w:rPr>
          <w:sz w:val="24"/>
          <w:szCs w:val="24"/>
        </w:rPr>
        <w:t xml:space="preserve"> </w:t>
      </w:r>
      <w:bookmarkStart w:id="53" w:name="ПредложениеНазвание_6"/>
      <w:bookmarkEnd w:id="53"/>
      <w:r w:rsidRPr="00B33D66">
        <w:rPr>
          <w:sz w:val="24"/>
          <w:szCs w:val="24"/>
        </w:rPr>
        <w:t xml:space="preserve"> </w:t>
      </w:r>
      <w:bookmarkStart w:id="54" w:name="Предложение_6"/>
      <w:bookmarkEnd w:id="54"/>
      <w:r w:rsidRPr="00B33D66">
        <w:rPr>
          <w:sz w:val="24"/>
          <w:szCs w:val="24"/>
        </w:rPr>
        <w:t xml:space="preserve"> </w:t>
      </w:r>
      <w:bookmarkStart w:id="55" w:name="Победитель_6"/>
      <w:bookmarkEnd w:id="55"/>
    </w:p>
    <w:p w14:paraId="61DA8A08" w14:textId="77777777" w:rsidR="002B16A1" w:rsidRPr="00B33D66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6" w:name="ЛотНазвание_7"/>
      <w:bookmarkEnd w:id="56"/>
      <w:r w:rsidRPr="00B33D66">
        <w:rPr>
          <w:sz w:val="24"/>
          <w:szCs w:val="24"/>
        </w:rPr>
        <w:t xml:space="preserve"> </w:t>
      </w:r>
      <w:bookmarkStart w:id="57" w:name="Лот_7"/>
      <w:bookmarkEnd w:id="57"/>
      <w:r w:rsidRPr="00B33D66">
        <w:rPr>
          <w:sz w:val="24"/>
          <w:szCs w:val="24"/>
        </w:rPr>
        <w:t xml:space="preserve"> </w:t>
      </w:r>
      <w:bookmarkStart w:id="58" w:name="ПредложениеНазвание_7"/>
      <w:bookmarkEnd w:id="58"/>
      <w:r w:rsidRPr="00B33D66">
        <w:rPr>
          <w:sz w:val="24"/>
          <w:szCs w:val="24"/>
        </w:rPr>
        <w:t xml:space="preserve"> </w:t>
      </w:r>
      <w:bookmarkStart w:id="59" w:name="Предложение_7"/>
      <w:bookmarkEnd w:id="59"/>
      <w:r w:rsidRPr="00B33D66">
        <w:rPr>
          <w:sz w:val="24"/>
          <w:szCs w:val="24"/>
        </w:rPr>
        <w:t xml:space="preserve"> </w:t>
      </w:r>
      <w:bookmarkStart w:id="60" w:name="Победитель_7"/>
      <w:bookmarkEnd w:id="60"/>
    </w:p>
    <w:p w14:paraId="17EE4CDF" w14:textId="77777777" w:rsidR="002B16A1" w:rsidRPr="00B33D66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1" w:name="ЛотНазвание_8"/>
      <w:bookmarkEnd w:id="61"/>
      <w:r w:rsidRPr="00B33D66">
        <w:rPr>
          <w:sz w:val="24"/>
          <w:szCs w:val="24"/>
        </w:rPr>
        <w:t xml:space="preserve"> </w:t>
      </w:r>
      <w:bookmarkStart w:id="62" w:name="Лот_8"/>
      <w:bookmarkEnd w:id="62"/>
      <w:r w:rsidRPr="00B33D66">
        <w:rPr>
          <w:sz w:val="24"/>
          <w:szCs w:val="24"/>
        </w:rPr>
        <w:t xml:space="preserve"> </w:t>
      </w:r>
      <w:bookmarkStart w:id="63" w:name="ПредложениеНазвание_8"/>
      <w:bookmarkEnd w:id="63"/>
      <w:r w:rsidRPr="00B33D66">
        <w:rPr>
          <w:sz w:val="24"/>
          <w:szCs w:val="24"/>
        </w:rPr>
        <w:t xml:space="preserve"> </w:t>
      </w:r>
      <w:bookmarkStart w:id="64" w:name="Предложение_8"/>
      <w:bookmarkEnd w:id="64"/>
      <w:r w:rsidRPr="00B33D66">
        <w:rPr>
          <w:sz w:val="24"/>
          <w:szCs w:val="24"/>
        </w:rPr>
        <w:t xml:space="preserve"> </w:t>
      </w:r>
      <w:bookmarkStart w:id="65" w:name="Победитель_8"/>
      <w:bookmarkEnd w:id="65"/>
    </w:p>
    <w:p w14:paraId="2C07B312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 w:rsidRPr="00B33D66">
        <w:rPr>
          <w:sz w:val="24"/>
          <w:szCs w:val="24"/>
        </w:rPr>
        <w:t xml:space="preserve"> </w:t>
      </w:r>
      <w:bookmarkStart w:id="67" w:name="Лот_9"/>
      <w:bookmarkEnd w:id="67"/>
      <w:r w:rsidRPr="00B33D66">
        <w:rPr>
          <w:sz w:val="24"/>
          <w:szCs w:val="24"/>
        </w:rPr>
        <w:t xml:space="preserve"> </w:t>
      </w:r>
      <w:bookmarkStart w:id="68" w:name="ПредложениеНазвание_9"/>
      <w:bookmarkEnd w:id="68"/>
      <w:r w:rsidRPr="00B33D66">
        <w:rPr>
          <w:sz w:val="24"/>
          <w:szCs w:val="24"/>
        </w:rPr>
        <w:t xml:space="preserve"> </w:t>
      </w:r>
      <w:bookmarkStart w:id="69" w:name="Предложение_9"/>
      <w:bookmarkEnd w:id="69"/>
      <w:r w:rsidRPr="00B33D66">
        <w:rPr>
          <w:sz w:val="24"/>
          <w:szCs w:val="24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14:paraId="3E6D8BE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14:paraId="0B9C4ED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14:paraId="068983F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14:paraId="6498903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14:paraId="4BE186F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14:paraId="26047F2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14:paraId="158F2D47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14:paraId="30C8A70E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14:paraId="1CBD88A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14:paraId="2E30038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14:paraId="03030C0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14:paraId="26F07FA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14:paraId="735DAB6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14:paraId="6B8512F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14:paraId="6B3650E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14:paraId="1DCA4B1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14:paraId="74AE97F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14:paraId="690932A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14:paraId="20E8180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14:paraId="02EF116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14:paraId="287B40C3" w14:textId="77777777" w:rsidR="00362201" w:rsidRPr="00B33D66" w:rsidRDefault="00CB7D60" w:rsidP="00A57D49">
      <w:pPr>
        <w:spacing w:after="0" w:line="240" w:lineRule="auto"/>
        <w:ind w:left="709"/>
        <w:rPr>
          <w:sz w:val="24"/>
          <w:szCs w:val="24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14:paraId="1B702FFE" w14:textId="77777777" w:rsidR="00A57D49" w:rsidRPr="00B33D66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6" w:name="ЛотНазвание_31"/>
      <w:bookmarkEnd w:id="176"/>
      <w:r w:rsidRPr="00B33D66">
        <w:rPr>
          <w:sz w:val="24"/>
          <w:szCs w:val="24"/>
        </w:rPr>
        <w:t xml:space="preserve"> </w:t>
      </w:r>
      <w:bookmarkStart w:id="177" w:name="Лот_31"/>
      <w:bookmarkEnd w:id="177"/>
      <w:r w:rsidRPr="00B33D66">
        <w:rPr>
          <w:sz w:val="24"/>
          <w:szCs w:val="24"/>
        </w:rPr>
        <w:t xml:space="preserve"> </w:t>
      </w:r>
      <w:bookmarkStart w:id="178" w:name="ПредложениеНазвание_31"/>
      <w:bookmarkEnd w:id="178"/>
      <w:r w:rsidRPr="00B33D66">
        <w:rPr>
          <w:sz w:val="24"/>
          <w:szCs w:val="24"/>
        </w:rPr>
        <w:t xml:space="preserve"> </w:t>
      </w:r>
      <w:bookmarkStart w:id="179" w:name="Предложение_31"/>
      <w:bookmarkEnd w:id="179"/>
      <w:r w:rsidRPr="00B33D66">
        <w:rPr>
          <w:sz w:val="24"/>
          <w:szCs w:val="24"/>
        </w:rPr>
        <w:t xml:space="preserve"> </w:t>
      </w:r>
      <w:bookmarkStart w:id="180" w:name="Победитель_31"/>
      <w:bookmarkEnd w:id="180"/>
    </w:p>
    <w:p w14:paraId="39EDE1C4" w14:textId="77777777" w:rsidR="00A57D49" w:rsidRPr="00B33D66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1" w:name="ЛотНазвание_32"/>
      <w:bookmarkEnd w:id="181"/>
      <w:r w:rsidRPr="00B33D66">
        <w:rPr>
          <w:sz w:val="24"/>
          <w:szCs w:val="24"/>
        </w:rPr>
        <w:t xml:space="preserve"> </w:t>
      </w:r>
      <w:bookmarkStart w:id="182" w:name="Лот_32"/>
      <w:bookmarkEnd w:id="182"/>
      <w:r w:rsidRPr="00B33D66">
        <w:rPr>
          <w:sz w:val="24"/>
          <w:szCs w:val="24"/>
        </w:rPr>
        <w:t xml:space="preserve"> </w:t>
      </w:r>
      <w:bookmarkStart w:id="183" w:name="ПредложениеНазвание_32"/>
      <w:bookmarkEnd w:id="183"/>
      <w:r w:rsidRPr="00B33D66">
        <w:rPr>
          <w:sz w:val="24"/>
          <w:szCs w:val="24"/>
        </w:rPr>
        <w:t xml:space="preserve"> </w:t>
      </w:r>
      <w:bookmarkStart w:id="184" w:name="Предложение_32"/>
      <w:bookmarkEnd w:id="184"/>
      <w:r w:rsidRPr="00B33D66">
        <w:rPr>
          <w:sz w:val="24"/>
          <w:szCs w:val="24"/>
        </w:rPr>
        <w:t xml:space="preserve"> </w:t>
      </w:r>
      <w:bookmarkStart w:id="185" w:name="Победитель_32"/>
      <w:bookmarkEnd w:id="185"/>
    </w:p>
    <w:p w14:paraId="75FAE268" w14:textId="77777777" w:rsidR="00A57D49" w:rsidRPr="00B33D66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6" w:name="ЛотНазвание_33"/>
      <w:bookmarkEnd w:id="186"/>
      <w:r w:rsidRPr="00B33D66">
        <w:rPr>
          <w:sz w:val="24"/>
          <w:szCs w:val="24"/>
        </w:rPr>
        <w:t xml:space="preserve"> </w:t>
      </w:r>
      <w:bookmarkStart w:id="187" w:name="Лот_33"/>
      <w:bookmarkEnd w:id="187"/>
      <w:r w:rsidRPr="00B33D66">
        <w:rPr>
          <w:sz w:val="24"/>
          <w:szCs w:val="24"/>
        </w:rPr>
        <w:t xml:space="preserve"> </w:t>
      </w:r>
      <w:bookmarkStart w:id="188" w:name="ПредложениеНазвание_33"/>
      <w:bookmarkEnd w:id="188"/>
      <w:r w:rsidRPr="00B33D66">
        <w:rPr>
          <w:sz w:val="24"/>
          <w:szCs w:val="24"/>
        </w:rPr>
        <w:t xml:space="preserve"> </w:t>
      </w:r>
      <w:bookmarkStart w:id="189" w:name="Предложение_33"/>
      <w:bookmarkEnd w:id="189"/>
      <w:r w:rsidRPr="00B33D66">
        <w:rPr>
          <w:sz w:val="24"/>
          <w:szCs w:val="24"/>
        </w:rPr>
        <w:t xml:space="preserve"> </w:t>
      </w:r>
      <w:bookmarkStart w:id="190" w:name="Победитель_33"/>
      <w:bookmarkEnd w:id="190"/>
    </w:p>
    <w:p w14:paraId="34CCB78D" w14:textId="77777777" w:rsidR="00A57D49" w:rsidRPr="00B33D66" w:rsidRDefault="00FA2CE5" w:rsidP="00A57D49">
      <w:pPr>
        <w:spacing w:after="0" w:line="240" w:lineRule="auto"/>
        <w:ind w:left="709"/>
      </w:pPr>
      <w:bookmarkStart w:id="191" w:name="ЛотНазвание_34"/>
      <w:bookmarkEnd w:id="191"/>
      <w:r w:rsidRPr="00B33D66">
        <w:t xml:space="preserve"> </w:t>
      </w:r>
      <w:bookmarkStart w:id="192" w:name="Лот_34"/>
      <w:bookmarkEnd w:id="192"/>
      <w:r w:rsidRPr="00B33D66">
        <w:t xml:space="preserve"> </w:t>
      </w:r>
      <w:bookmarkStart w:id="193" w:name="ПредложениеНазвание_34"/>
      <w:bookmarkEnd w:id="193"/>
      <w:r w:rsidRPr="00B33D66">
        <w:t xml:space="preserve"> </w:t>
      </w:r>
      <w:bookmarkStart w:id="194" w:name="Предложение_34"/>
      <w:bookmarkEnd w:id="194"/>
      <w:r w:rsidRPr="00B33D66">
        <w:t xml:space="preserve"> </w:t>
      </w:r>
      <w:bookmarkStart w:id="195" w:name="Победитель_34"/>
      <w:bookmarkEnd w:id="195"/>
    </w:p>
    <w:p w14:paraId="2CAA7B29" w14:textId="77777777" w:rsidR="00FA2CE5" w:rsidRPr="00B33D66" w:rsidRDefault="00FA2CE5" w:rsidP="00A57D49">
      <w:pPr>
        <w:spacing w:after="0" w:line="240" w:lineRule="auto"/>
        <w:ind w:left="709"/>
      </w:pPr>
      <w:bookmarkStart w:id="196" w:name="ЛотНазвание_35"/>
      <w:bookmarkEnd w:id="196"/>
      <w:r w:rsidRPr="00B33D66">
        <w:t xml:space="preserve"> </w:t>
      </w:r>
      <w:bookmarkStart w:id="197" w:name="Лот_35"/>
      <w:bookmarkEnd w:id="197"/>
      <w:r w:rsidRPr="00B33D66">
        <w:t xml:space="preserve"> </w:t>
      </w:r>
      <w:bookmarkStart w:id="198" w:name="ПредложениеНазвание_35"/>
      <w:bookmarkEnd w:id="198"/>
      <w:r w:rsidRPr="00B33D66">
        <w:t xml:space="preserve"> </w:t>
      </w:r>
      <w:bookmarkStart w:id="199" w:name="Предложение_35"/>
      <w:bookmarkEnd w:id="199"/>
      <w:r w:rsidRPr="00B33D66">
        <w:t xml:space="preserve"> </w:t>
      </w:r>
      <w:bookmarkStart w:id="200" w:name="Победитель_35"/>
      <w:bookmarkEnd w:id="200"/>
    </w:p>
    <w:p w14:paraId="23438CB1" w14:textId="77777777" w:rsidR="00FA2CE5" w:rsidRPr="00B33D66" w:rsidRDefault="00FA2CE5" w:rsidP="00A57D49">
      <w:pPr>
        <w:spacing w:after="0" w:line="240" w:lineRule="auto"/>
        <w:ind w:left="709"/>
      </w:pPr>
      <w:bookmarkStart w:id="201" w:name="ЛотНазвание_36"/>
      <w:bookmarkEnd w:id="201"/>
      <w:r w:rsidRPr="00B33D66">
        <w:t xml:space="preserve"> </w:t>
      </w:r>
      <w:bookmarkStart w:id="202" w:name="Лот_36"/>
      <w:bookmarkEnd w:id="202"/>
      <w:r w:rsidRPr="00B33D66">
        <w:t xml:space="preserve"> </w:t>
      </w:r>
      <w:bookmarkStart w:id="203" w:name="ПредложениеНазвание_36"/>
      <w:bookmarkEnd w:id="203"/>
      <w:r w:rsidRPr="00B33D66">
        <w:t xml:space="preserve"> </w:t>
      </w:r>
      <w:bookmarkStart w:id="204" w:name="Предложение_36"/>
      <w:bookmarkEnd w:id="204"/>
      <w:r w:rsidRPr="00B33D66">
        <w:t xml:space="preserve"> </w:t>
      </w:r>
      <w:bookmarkStart w:id="205" w:name="Победитель_36"/>
      <w:bookmarkEnd w:id="205"/>
    </w:p>
    <w:p w14:paraId="71793000" w14:textId="77777777" w:rsidR="00FA2CE5" w:rsidRPr="00B33D66" w:rsidRDefault="00FA2CE5" w:rsidP="00A57D49">
      <w:pPr>
        <w:spacing w:after="0" w:line="240" w:lineRule="auto"/>
        <w:ind w:left="709"/>
      </w:pPr>
      <w:bookmarkStart w:id="206" w:name="ЛотНазвание_37"/>
      <w:bookmarkEnd w:id="206"/>
      <w:r w:rsidRPr="00B33D66">
        <w:lastRenderedPageBreak/>
        <w:t xml:space="preserve"> </w:t>
      </w:r>
      <w:bookmarkStart w:id="207" w:name="Лот_37"/>
      <w:bookmarkEnd w:id="207"/>
      <w:r w:rsidRPr="00B33D66">
        <w:t xml:space="preserve"> </w:t>
      </w:r>
      <w:bookmarkStart w:id="208" w:name="ПредложениеНазвание_37"/>
      <w:bookmarkEnd w:id="208"/>
      <w:r w:rsidRPr="00B33D66">
        <w:t xml:space="preserve"> </w:t>
      </w:r>
      <w:bookmarkStart w:id="209" w:name="Предложение_37"/>
      <w:bookmarkEnd w:id="209"/>
      <w:r w:rsidRPr="00B33D66">
        <w:t xml:space="preserve"> </w:t>
      </w:r>
      <w:bookmarkStart w:id="210" w:name="Победитель_37"/>
      <w:bookmarkEnd w:id="210"/>
    </w:p>
    <w:p w14:paraId="513357B3" w14:textId="77777777" w:rsidR="00FA2CE5" w:rsidRPr="00B33D66" w:rsidRDefault="00FA2CE5" w:rsidP="00A57D49">
      <w:pPr>
        <w:spacing w:after="0" w:line="240" w:lineRule="auto"/>
        <w:ind w:left="709"/>
      </w:pPr>
      <w:bookmarkStart w:id="211" w:name="ЛотНазвание_38"/>
      <w:bookmarkEnd w:id="211"/>
      <w:r w:rsidRPr="00B33D66">
        <w:t xml:space="preserve"> </w:t>
      </w:r>
      <w:bookmarkStart w:id="212" w:name="Лот_38"/>
      <w:bookmarkEnd w:id="212"/>
      <w:r w:rsidRPr="00B33D66">
        <w:t xml:space="preserve"> </w:t>
      </w:r>
      <w:bookmarkStart w:id="213" w:name="ПредложениеНазвание_38"/>
      <w:bookmarkEnd w:id="213"/>
      <w:r w:rsidRPr="00B33D66">
        <w:t xml:space="preserve"> </w:t>
      </w:r>
      <w:bookmarkStart w:id="214" w:name="Предложение_38"/>
      <w:bookmarkEnd w:id="214"/>
      <w:r w:rsidRPr="00B33D66">
        <w:t xml:space="preserve"> </w:t>
      </w:r>
      <w:bookmarkStart w:id="215" w:name="Победитель_38"/>
      <w:bookmarkEnd w:id="215"/>
    </w:p>
    <w:p w14:paraId="39B856DA" w14:textId="77777777" w:rsidR="00FA2CE5" w:rsidRPr="00B33D66" w:rsidRDefault="00FA2CE5" w:rsidP="00A57D49">
      <w:pPr>
        <w:spacing w:after="0" w:line="240" w:lineRule="auto"/>
        <w:ind w:left="709"/>
      </w:pPr>
      <w:bookmarkStart w:id="216" w:name="ЛотНазвание_39"/>
      <w:bookmarkEnd w:id="216"/>
      <w:r w:rsidRPr="00B33D66">
        <w:t xml:space="preserve"> </w:t>
      </w:r>
      <w:bookmarkStart w:id="217" w:name="Лот_39"/>
      <w:bookmarkEnd w:id="217"/>
      <w:r w:rsidRPr="00B33D66">
        <w:t xml:space="preserve"> </w:t>
      </w:r>
      <w:bookmarkStart w:id="218" w:name="ПредложениеНазвание_39"/>
      <w:bookmarkEnd w:id="218"/>
      <w:r w:rsidRPr="00B33D66">
        <w:t xml:space="preserve"> </w:t>
      </w:r>
      <w:bookmarkStart w:id="219" w:name="Предложение_39"/>
      <w:bookmarkEnd w:id="219"/>
      <w:r w:rsidRPr="00B33D66">
        <w:t xml:space="preserve"> </w:t>
      </w:r>
      <w:bookmarkStart w:id="220" w:name="Победитель_39"/>
      <w:bookmarkEnd w:id="220"/>
    </w:p>
    <w:p w14:paraId="6FE8C774" w14:textId="77777777" w:rsidR="00FA2CE5" w:rsidRPr="00B33D66" w:rsidRDefault="00FA2CE5" w:rsidP="00A57D49">
      <w:pPr>
        <w:spacing w:after="0" w:line="240" w:lineRule="auto"/>
        <w:ind w:left="709"/>
      </w:pPr>
      <w:bookmarkStart w:id="221" w:name="ЛотНазвание_40"/>
      <w:bookmarkEnd w:id="221"/>
      <w:r w:rsidRPr="00B33D66">
        <w:t xml:space="preserve"> </w:t>
      </w:r>
      <w:bookmarkStart w:id="222" w:name="Лот_40"/>
      <w:bookmarkEnd w:id="222"/>
      <w:r w:rsidRPr="00B33D66">
        <w:t xml:space="preserve"> </w:t>
      </w:r>
      <w:bookmarkStart w:id="223" w:name="ПредложениеНазвание_40"/>
      <w:bookmarkEnd w:id="223"/>
      <w:r w:rsidRPr="00B33D66">
        <w:t xml:space="preserve"> </w:t>
      </w:r>
      <w:bookmarkStart w:id="224" w:name="Предложение_40"/>
      <w:bookmarkEnd w:id="224"/>
      <w:r w:rsidRPr="00B33D66">
        <w:t xml:space="preserve"> </w:t>
      </w:r>
      <w:bookmarkStart w:id="225" w:name="Победитель_40"/>
      <w:bookmarkEnd w:id="225"/>
    </w:p>
    <w:p w14:paraId="50389A4F" w14:textId="77777777" w:rsidR="00FA2CE5" w:rsidRPr="00B33D66" w:rsidRDefault="00FA2CE5" w:rsidP="00A57D49">
      <w:pPr>
        <w:spacing w:after="0" w:line="240" w:lineRule="auto"/>
        <w:ind w:left="709"/>
      </w:pPr>
      <w:bookmarkStart w:id="226" w:name="ЛотНазвание_41"/>
      <w:bookmarkEnd w:id="226"/>
      <w:r w:rsidRPr="00B33D66">
        <w:t xml:space="preserve"> </w:t>
      </w:r>
      <w:bookmarkStart w:id="227" w:name="Лот_41"/>
      <w:bookmarkEnd w:id="227"/>
      <w:r w:rsidRPr="00B33D66">
        <w:t xml:space="preserve"> </w:t>
      </w:r>
      <w:bookmarkStart w:id="228" w:name="ПредложениеНазвание_41"/>
      <w:bookmarkEnd w:id="228"/>
      <w:r w:rsidRPr="00B33D66">
        <w:t xml:space="preserve"> </w:t>
      </w:r>
      <w:bookmarkStart w:id="229" w:name="Предложение_41"/>
      <w:bookmarkEnd w:id="229"/>
      <w:r w:rsidRPr="00B33D66">
        <w:t xml:space="preserve"> </w:t>
      </w:r>
      <w:bookmarkStart w:id="230" w:name="Победитель_41"/>
      <w:bookmarkEnd w:id="230"/>
    </w:p>
    <w:p w14:paraId="2684BB91" w14:textId="77777777" w:rsidR="00C26FEC" w:rsidRPr="00B33D66" w:rsidRDefault="00C26FEC" w:rsidP="00C26FEC">
      <w:pPr>
        <w:spacing w:after="0" w:line="240" w:lineRule="auto"/>
        <w:ind w:left="709"/>
      </w:pPr>
      <w:bookmarkStart w:id="231" w:name="ЛотНазвание_42"/>
      <w:bookmarkEnd w:id="231"/>
      <w:r w:rsidRPr="00B33D66">
        <w:t xml:space="preserve"> </w:t>
      </w:r>
      <w:bookmarkStart w:id="232" w:name="Лот_42"/>
      <w:bookmarkEnd w:id="232"/>
      <w:r w:rsidRPr="00B33D66">
        <w:t xml:space="preserve"> </w:t>
      </w:r>
      <w:bookmarkStart w:id="233" w:name="ПредложениеНазвание_42"/>
      <w:bookmarkEnd w:id="233"/>
      <w:r w:rsidRPr="00B33D66">
        <w:t xml:space="preserve"> </w:t>
      </w:r>
      <w:bookmarkStart w:id="234" w:name="Предложение_42"/>
      <w:bookmarkEnd w:id="234"/>
      <w:r w:rsidRPr="00B33D66">
        <w:t xml:space="preserve"> </w:t>
      </w:r>
      <w:bookmarkStart w:id="235" w:name="Победитель_42"/>
      <w:bookmarkEnd w:id="235"/>
    </w:p>
    <w:p w14:paraId="4D1C6E9C" w14:textId="77777777" w:rsidR="00C26FEC" w:rsidRPr="00B33D66" w:rsidRDefault="00C26FEC" w:rsidP="00C26FEC">
      <w:pPr>
        <w:spacing w:after="0" w:line="240" w:lineRule="auto"/>
        <w:ind w:left="709"/>
      </w:pPr>
      <w:bookmarkStart w:id="236" w:name="ЛотНазвание_43"/>
      <w:bookmarkEnd w:id="236"/>
      <w:r w:rsidRPr="00B33D66">
        <w:t xml:space="preserve"> </w:t>
      </w:r>
      <w:bookmarkStart w:id="237" w:name="Лот_43"/>
      <w:bookmarkEnd w:id="237"/>
      <w:r w:rsidRPr="00B33D66">
        <w:t xml:space="preserve"> </w:t>
      </w:r>
      <w:bookmarkStart w:id="238" w:name="ПредложениеНазвание_43"/>
      <w:bookmarkEnd w:id="238"/>
      <w:r w:rsidRPr="00B33D66">
        <w:t xml:space="preserve"> </w:t>
      </w:r>
      <w:bookmarkStart w:id="239" w:name="Предложение_43"/>
      <w:bookmarkEnd w:id="239"/>
      <w:r w:rsidRPr="00B33D66">
        <w:t xml:space="preserve"> </w:t>
      </w:r>
      <w:bookmarkStart w:id="240" w:name="Победитель_43"/>
      <w:bookmarkEnd w:id="240"/>
    </w:p>
    <w:p w14:paraId="56CC34B5" w14:textId="77777777" w:rsidR="00C26FEC" w:rsidRPr="00B33D66" w:rsidRDefault="00C26FEC" w:rsidP="00C26FEC">
      <w:pPr>
        <w:spacing w:after="0" w:line="240" w:lineRule="auto"/>
        <w:ind w:left="709"/>
      </w:pPr>
      <w:bookmarkStart w:id="241" w:name="ЛотНазвание_44"/>
      <w:bookmarkEnd w:id="241"/>
      <w:r w:rsidRPr="00B33D66">
        <w:t xml:space="preserve"> </w:t>
      </w:r>
      <w:bookmarkStart w:id="242" w:name="Лот_44"/>
      <w:bookmarkEnd w:id="242"/>
      <w:r w:rsidRPr="00B33D66">
        <w:t xml:space="preserve"> </w:t>
      </w:r>
      <w:bookmarkStart w:id="243" w:name="ПредложениеНазвание_44"/>
      <w:bookmarkEnd w:id="243"/>
      <w:r w:rsidRPr="00B33D66">
        <w:t xml:space="preserve"> </w:t>
      </w:r>
      <w:bookmarkStart w:id="244" w:name="Предложение_44"/>
      <w:bookmarkEnd w:id="244"/>
      <w:r w:rsidRPr="00B33D66">
        <w:t xml:space="preserve"> </w:t>
      </w:r>
      <w:bookmarkStart w:id="245" w:name="Победитель_44"/>
      <w:bookmarkEnd w:id="245"/>
    </w:p>
    <w:p w14:paraId="730EDC04" w14:textId="77777777" w:rsidR="00C26FEC" w:rsidRPr="00B33D66" w:rsidRDefault="00C26FEC" w:rsidP="00C26FEC">
      <w:pPr>
        <w:spacing w:after="0" w:line="240" w:lineRule="auto"/>
        <w:ind w:left="709"/>
      </w:pPr>
      <w:bookmarkStart w:id="246" w:name="ЛотНазвание_45"/>
      <w:bookmarkEnd w:id="246"/>
      <w:r w:rsidRPr="00B33D66">
        <w:t xml:space="preserve"> </w:t>
      </w:r>
      <w:bookmarkStart w:id="247" w:name="Лот_45"/>
      <w:bookmarkEnd w:id="247"/>
      <w:r w:rsidRPr="00B33D66">
        <w:t xml:space="preserve"> </w:t>
      </w:r>
      <w:bookmarkStart w:id="248" w:name="ПредложениеНазвание_45"/>
      <w:bookmarkEnd w:id="248"/>
      <w:r w:rsidRPr="00B33D66">
        <w:t xml:space="preserve"> </w:t>
      </w:r>
      <w:bookmarkStart w:id="249" w:name="Предложение_45"/>
      <w:bookmarkEnd w:id="249"/>
      <w:r w:rsidRPr="00B33D66">
        <w:t xml:space="preserve"> </w:t>
      </w:r>
      <w:bookmarkStart w:id="250" w:name="Победитель_45"/>
      <w:bookmarkEnd w:id="250"/>
    </w:p>
    <w:p w14:paraId="1C1B849C" w14:textId="77777777" w:rsidR="00C26FEC" w:rsidRPr="00B33D66" w:rsidRDefault="00C26FEC" w:rsidP="00C26FEC">
      <w:pPr>
        <w:spacing w:after="0" w:line="240" w:lineRule="auto"/>
        <w:ind w:left="709"/>
      </w:pPr>
      <w:bookmarkStart w:id="251" w:name="ЛотНазвание_46"/>
      <w:bookmarkEnd w:id="251"/>
      <w:r w:rsidRPr="00B33D66">
        <w:t xml:space="preserve"> </w:t>
      </w:r>
      <w:bookmarkStart w:id="252" w:name="Лот_46"/>
      <w:bookmarkEnd w:id="252"/>
      <w:r w:rsidRPr="00B33D66">
        <w:t xml:space="preserve"> </w:t>
      </w:r>
      <w:bookmarkStart w:id="253" w:name="ПредложениеНазвание_46"/>
      <w:bookmarkEnd w:id="253"/>
      <w:r w:rsidRPr="00B33D66">
        <w:t xml:space="preserve"> </w:t>
      </w:r>
      <w:bookmarkStart w:id="254" w:name="Предложение_46"/>
      <w:bookmarkEnd w:id="254"/>
      <w:r w:rsidRPr="00B33D66">
        <w:t xml:space="preserve"> </w:t>
      </w:r>
      <w:bookmarkStart w:id="255" w:name="Победитель_46"/>
      <w:bookmarkEnd w:id="255"/>
    </w:p>
    <w:p w14:paraId="66BB1196" w14:textId="77777777" w:rsidR="00C26FEC" w:rsidRPr="00B33D66" w:rsidRDefault="00C26FEC" w:rsidP="00C26FEC">
      <w:pPr>
        <w:spacing w:after="0" w:line="240" w:lineRule="auto"/>
        <w:ind w:left="709"/>
      </w:pPr>
      <w:bookmarkStart w:id="256" w:name="ЛотНазвание_47"/>
      <w:bookmarkEnd w:id="256"/>
      <w:r w:rsidRPr="00B33D66">
        <w:t xml:space="preserve"> </w:t>
      </w:r>
      <w:bookmarkStart w:id="257" w:name="Лот_47"/>
      <w:bookmarkEnd w:id="257"/>
      <w:r w:rsidRPr="00B33D66">
        <w:t xml:space="preserve"> </w:t>
      </w:r>
      <w:bookmarkStart w:id="258" w:name="ПредложениеНазвание_47"/>
      <w:bookmarkEnd w:id="258"/>
      <w:r w:rsidRPr="00B33D66">
        <w:t xml:space="preserve"> </w:t>
      </w:r>
      <w:bookmarkStart w:id="259" w:name="Предложение_47"/>
      <w:bookmarkEnd w:id="259"/>
      <w:r w:rsidRPr="00B33D66">
        <w:t xml:space="preserve"> </w:t>
      </w:r>
      <w:bookmarkStart w:id="260" w:name="Победитель_47"/>
      <w:bookmarkEnd w:id="260"/>
    </w:p>
    <w:p w14:paraId="319E9B2F" w14:textId="77777777" w:rsidR="00C26FEC" w:rsidRPr="00B33D66" w:rsidRDefault="00C26FEC" w:rsidP="00C26FEC">
      <w:pPr>
        <w:spacing w:after="0" w:line="240" w:lineRule="auto"/>
        <w:ind w:left="709"/>
      </w:pPr>
      <w:bookmarkStart w:id="261" w:name="ЛотНазвание_48"/>
      <w:bookmarkEnd w:id="261"/>
      <w:r w:rsidRPr="00B33D66">
        <w:t xml:space="preserve"> </w:t>
      </w:r>
      <w:bookmarkStart w:id="262" w:name="Лот_48"/>
      <w:bookmarkEnd w:id="262"/>
      <w:r w:rsidRPr="00B33D66">
        <w:t xml:space="preserve"> </w:t>
      </w:r>
      <w:bookmarkStart w:id="263" w:name="ПредложениеНазвание_48"/>
      <w:bookmarkEnd w:id="263"/>
      <w:r w:rsidRPr="00B33D66">
        <w:t xml:space="preserve"> </w:t>
      </w:r>
      <w:bookmarkStart w:id="264" w:name="Предложение_48"/>
      <w:bookmarkEnd w:id="264"/>
      <w:r w:rsidRPr="00B33D66">
        <w:t xml:space="preserve"> </w:t>
      </w:r>
      <w:bookmarkStart w:id="265" w:name="Победитель_48"/>
      <w:bookmarkEnd w:id="265"/>
    </w:p>
    <w:p w14:paraId="2CB41EEF" w14:textId="77777777" w:rsidR="00C26FEC" w:rsidRPr="00B33D66" w:rsidRDefault="00C26FEC" w:rsidP="00C26FEC">
      <w:pPr>
        <w:spacing w:after="0" w:line="240" w:lineRule="auto"/>
        <w:ind w:left="709"/>
      </w:pPr>
      <w:bookmarkStart w:id="266" w:name="ЛотНазвание_49"/>
      <w:bookmarkEnd w:id="266"/>
      <w:r w:rsidRPr="00B33D66">
        <w:t xml:space="preserve"> </w:t>
      </w:r>
      <w:bookmarkStart w:id="267" w:name="Лот_49"/>
      <w:bookmarkEnd w:id="267"/>
      <w:r w:rsidRPr="00B33D66">
        <w:t xml:space="preserve"> </w:t>
      </w:r>
      <w:bookmarkStart w:id="268" w:name="ПредложениеНазвание_49"/>
      <w:bookmarkEnd w:id="268"/>
      <w:r w:rsidRPr="00B33D66">
        <w:t xml:space="preserve"> </w:t>
      </w:r>
      <w:bookmarkStart w:id="269" w:name="Предложение_49"/>
      <w:bookmarkEnd w:id="269"/>
      <w:r w:rsidRPr="00B33D66">
        <w:t xml:space="preserve"> </w:t>
      </w:r>
      <w:bookmarkStart w:id="270" w:name="Победитель_49"/>
      <w:bookmarkEnd w:id="270"/>
    </w:p>
    <w:p w14:paraId="15138DE5" w14:textId="77777777" w:rsidR="00C26FEC" w:rsidRPr="00B33D66" w:rsidRDefault="00C26FEC" w:rsidP="00C26FEC">
      <w:pPr>
        <w:spacing w:after="0" w:line="240" w:lineRule="auto"/>
        <w:ind w:left="709"/>
      </w:pPr>
      <w:bookmarkStart w:id="271" w:name="ЛотНазвание_50"/>
      <w:bookmarkEnd w:id="271"/>
      <w:r w:rsidRPr="00B33D66">
        <w:t xml:space="preserve"> </w:t>
      </w:r>
      <w:bookmarkStart w:id="272" w:name="Лот_50"/>
      <w:bookmarkEnd w:id="272"/>
      <w:r w:rsidRPr="00B33D66">
        <w:t xml:space="preserve"> </w:t>
      </w:r>
      <w:bookmarkStart w:id="273" w:name="ПредложениеНазвание_50"/>
      <w:bookmarkEnd w:id="273"/>
      <w:r w:rsidRPr="00B33D66">
        <w:t xml:space="preserve"> </w:t>
      </w:r>
      <w:bookmarkStart w:id="274" w:name="Предложение_50"/>
      <w:bookmarkEnd w:id="274"/>
      <w:r w:rsidRPr="00B33D66">
        <w:t xml:space="preserve"> </w:t>
      </w:r>
      <w:bookmarkStart w:id="275" w:name="Победитель_50"/>
      <w:bookmarkEnd w:id="275"/>
    </w:p>
    <w:p w14:paraId="2A374037" w14:textId="77777777" w:rsidR="00A57D49" w:rsidRPr="00B33D66" w:rsidRDefault="00A57D49" w:rsidP="008F7363">
      <w:pPr>
        <w:spacing w:line="240" w:lineRule="auto"/>
        <w:ind w:left="708"/>
        <w:rPr>
          <w:sz w:val="24"/>
          <w:szCs w:val="24"/>
        </w:rPr>
      </w:pPr>
    </w:p>
    <w:p w14:paraId="24A75666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42AA476B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1982AED6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457A0ED9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76988321" w14:textId="77777777"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 w:rsidSect="00B86DEF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63BAE"/>
    <w:rsid w:val="00183E1F"/>
    <w:rsid w:val="002302D6"/>
    <w:rsid w:val="002B16A1"/>
    <w:rsid w:val="002C1415"/>
    <w:rsid w:val="002E0453"/>
    <w:rsid w:val="00303684"/>
    <w:rsid w:val="00362201"/>
    <w:rsid w:val="003B4813"/>
    <w:rsid w:val="0044172D"/>
    <w:rsid w:val="004713AA"/>
    <w:rsid w:val="004A7444"/>
    <w:rsid w:val="004C520C"/>
    <w:rsid w:val="0054224C"/>
    <w:rsid w:val="005F1B74"/>
    <w:rsid w:val="006748CC"/>
    <w:rsid w:val="006E185E"/>
    <w:rsid w:val="007549F2"/>
    <w:rsid w:val="007A3F1A"/>
    <w:rsid w:val="008311DC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AE5053"/>
    <w:rsid w:val="00B33D66"/>
    <w:rsid w:val="00B86DEF"/>
    <w:rsid w:val="00BE0A9B"/>
    <w:rsid w:val="00C26FEC"/>
    <w:rsid w:val="00CB291D"/>
    <w:rsid w:val="00CB7D60"/>
    <w:rsid w:val="00DD58D2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4F8E6"/>
  <w15:docId w15:val="{4EC50D70-63C3-4C4A-B533-DC3C8AF6C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EC0D11-6BC3-423C-9798-75D8057CE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2952</Words>
  <Characters>16831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Учетная запись Майкрософт</cp:lastModifiedBy>
  <cp:revision>11</cp:revision>
  <dcterms:created xsi:type="dcterms:W3CDTF">2025-06-09T09:50:00Z</dcterms:created>
  <dcterms:modified xsi:type="dcterms:W3CDTF">2025-06-09T10:09:00Z</dcterms:modified>
</cp:coreProperties>
</file>