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Заголовок 1"/>
        <w:spacing w:before="0" w:after="0"/>
        <w:rPr>
          <w:rFonts w:ascii="Times New Roman" w:cs="Times New Roman" w:hAnsi="Times New Roman" w:eastAsia="Times New Roman"/>
          <w:outline w:val="0"/>
          <w:color w:val="ff0000"/>
          <w:sz w:val="20"/>
          <w:szCs w:val="20"/>
          <w:u w:color="ff0000"/>
          <w14:textFill>
            <w14:solidFill>
              <w14:srgbClr w14:val="FF0000"/>
            </w14:solidFill>
          </w14:textFill>
        </w:rPr>
      </w:pPr>
      <w:r>
        <w:rPr>
          <w:rFonts w:ascii="Times New Roman" w:hAnsi="Times New Roman" w:hint="default"/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 xml:space="preserve">Проект договора уступки права требования </w:t>
      </w:r>
    </w:p>
    <w:p>
      <w:pPr>
        <w:pStyle w:val="Обычный"/>
        <w:jc w:val="both"/>
        <w:rPr>
          <w:rFonts w:ascii="Times New Roman" w:cs="Times New Roman" w:hAnsi="Times New Roman" w:eastAsia="Times New Roman"/>
          <w:sz w:val="20"/>
          <w:szCs w:val="20"/>
        </w:rPr>
      </w:pPr>
    </w:p>
    <w:tbl>
      <w:tblPr>
        <w:tblW w:w="8522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261"/>
        <w:gridCol w:w="4261"/>
      </w:tblGrid>
      <w:tr>
        <w:tblPrEx>
          <w:shd w:val="clear" w:color="auto" w:fill="ced7e7"/>
        </w:tblPrEx>
        <w:trPr>
          <w:trHeight w:val="212" w:hRule="atLeast"/>
        </w:trPr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</w:pP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>г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. </w:t>
            </w:r>
          </w:p>
        </w:tc>
        <w:tc>
          <w:tcPr>
            <w:tcW w:type="dxa" w:w="426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right"/>
            </w:pP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>«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>__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» 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ru-RU"/>
              </w:rPr>
              <w:t>____________ 202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  <w:lang w:val="en-US"/>
              </w:rPr>
              <w:t>5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  <w:lang w:val="ru-RU"/>
              </w:rPr>
              <w:t xml:space="preserve"> года</w:t>
            </w:r>
          </w:p>
        </w:tc>
      </w:tr>
    </w:tbl>
    <w:p>
      <w:pPr>
        <w:pStyle w:val="Обычный"/>
        <w:jc w:val="center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Обычный"/>
        <w:ind w:firstLine="720"/>
        <w:jc w:val="both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Обычный"/>
        <w:ind w:firstLine="851"/>
        <w:jc w:val="both"/>
        <w:rPr>
          <w:rFonts w:ascii="Times New Roman" w:cs="Times New Roman" w:hAnsi="Times New Roman" w:eastAsia="Times New Roman"/>
          <w:sz w:val="20"/>
          <w:szCs w:val="20"/>
        </w:rPr>
      </w:pP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В соответствии с Протоколом № </w:t>
      </w:r>
      <w:r>
        <w:rPr>
          <w:rFonts w:ascii="Times New Roman" w:hAnsi="Times New Roman"/>
          <w:sz w:val="20"/>
          <w:szCs w:val="20"/>
          <w:rtl w:val="0"/>
          <w:lang w:val="ru-RU"/>
        </w:rPr>
        <w:t>__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от «  »</w:t>
      </w:r>
      <w:r>
        <w:rPr>
          <w:rFonts w:ascii="Times New Roman" w:hAnsi="Times New Roman"/>
          <w:sz w:val="20"/>
          <w:szCs w:val="20"/>
          <w:rtl w:val="0"/>
          <w:lang w:val="ru-RU"/>
        </w:rPr>
        <w:t>_____________202</w:t>
      </w:r>
      <w:r>
        <w:rPr>
          <w:rFonts w:ascii="Times New Roman" w:hAnsi="Times New Roman"/>
          <w:sz w:val="20"/>
          <w:szCs w:val="20"/>
          <w:rtl w:val="0"/>
          <w:lang w:val="en-US"/>
        </w:rPr>
        <w:t>5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г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о результатах открытых торгов №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______,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проведенных Организатором торгов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-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к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онкурсным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управляющим 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>АО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 xml:space="preserve">«РусНедра» </w:t>
      </w:r>
      <w:r>
        <w:rPr>
          <w:rFonts w:ascii="Times New Roman" w:hAnsi="Times New Roman"/>
          <w:sz w:val="20"/>
          <w:szCs w:val="20"/>
          <w:rtl w:val="0"/>
          <w:lang w:val="en-US"/>
        </w:rPr>
        <w:t>(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 xml:space="preserve">ОГРН 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1133850044756, 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 xml:space="preserve">ИНН 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3811173810, 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>адрес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: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664050,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г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Иркутск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ул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Байкальская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д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291,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корп</w:t>
      </w:r>
      <w:r>
        <w:rPr>
          <w:rFonts w:ascii="Times New Roman" w:hAnsi="Times New Roman"/>
          <w:sz w:val="20"/>
          <w:szCs w:val="20"/>
          <w:rtl w:val="0"/>
          <w:lang w:val="ru-RU"/>
        </w:rPr>
        <w:t>. 308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)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Марков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ым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В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К</w:t>
      </w:r>
      <w:r>
        <w:rPr>
          <w:rFonts w:ascii="Times New Roman" w:hAnsi="Times New Roman"/>
          <w:sz w:val="20"/>
          <w:szCs w:val="20"/>
          <w:rtl w:val="0"/>
          <w:lang w:val="ru-RU"/>
        </w:rPr>
        <w:t>. (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645400410468, 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 xml:space="preserve">СНИЛС </w:t>
      </w:r>
      <w:r>
        <w:rPr>
          <w:rFonts w:ascii="Times New Roman" w:hAnsi="Times New Roman"/>
          <w:sz w:val="20"/>
          <w:szCs w:val="20"/>
          <w:rtl w:val="0"/>
          <w:lang w:val="en-US"/>
        </w:rPr>
        <w:t>070-801-804-35,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 410012,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г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Саратов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ул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Московская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д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85,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оф</w:t>
      </w:r>
      <w:r>
        <w:rPr>
          <w:rFonts w:ascii="Times New Roman" w:hAnsi="Times New Roman"/>
          <w:sz w:val="20"/>
          <w:szCs w:val="20"/>
          <w:rtl w:val="0"/>
          <w:lang w:val="ru-RU"/>
        </w:rPr>
        <w:t>. 2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а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тел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8-927-223-92-84, </w:t>
      </w:r>
      <w:r>
        <w:rPr>
          <w:rStyle w:val="Hyperlink.0"/>
          <w:rFonts w:ascii="Times New Roman" w:cs="Times New Roman" w:hAnsi="Times New Roman" w:eastAsia="Times New Roman"/>
          <w:outline w:val="0"/>
          <w:color w:val="000000"/>
          <w:sz w:val="20"/>
          <w:szCs w:val="20"/>
          <w:u w:val="none" w:color="000000"/>
          <w:lang w:val="ru-RU"/>
          <w14:textFill>
            <w14:solidFill>
              <w14:srgbClr w14:val="000000"/>
            </w14:solidFill>
          </w14:textFill>
        </w:rPr>
        <w:fldChar w:fldCharType="begin" w:fldLock="0"/>
      </w:r>
      <w:r>
        <w:rPr>
          <w:rStyle w:val="Hyperlink.0"/>
          <w:rFonts w:ascii="Times New Roman" w:cs="Times New Roman" w:hAnsi="Times New Roman" w:eastAsia="Times New Roman"/>
          <w:outline w:val="0"/>
          <w:color w:val="000000"/>
          <w:sz w:val="20"/>
          <w:szCs w:val="20"/>
          <w:u w:val="none" w:color="000000"/>
          <w:lang w:val="ru-RU"/>
          <w14:textFill>
            <w14:solidFill>
              <w14:srgbClr w14:val="000000"/>
            </w14:solidFill>
          </w14:textFill>
        </w:rPr>
        <w:instrText xml:space="preserve"> HYPERLINK "mailto:markovav88@gmail.com"</w:instrText>
      </w:r>
      <w:r>
        <w:rPr>
          <w:rStyle w:val="Hyperlink.0"/>
          <w:rFonts w:ascii="Times New Roman" w:cs="Times New Roman" w:hAnsi="Times New Roman" w:eastAsia="Times New Roman"/>
          <w:outline w:val="0"/>
          <w:color w:val="000000"/>
          <w:sz w:val="20"/>
          <w:szCs w:val="20"/>
          <w:u w:val="none" w:color="000000"/>
          <w:lang w:val="ru-RU"/>
          <w14:textFill>
            <w14:solidFill>
              <w14:srgbClr w14:val="000000"/>
            </w14:solidFill>
          </w14:textFill>
        </w:rPr>
        <w:fldChar w:fldCharType="separate" w:fldLock="0"/>
      </w:r>
      <w:r>
        <w:rPr>
          <w:rStyle w:val="Hyperlink.0"/>
          <w:rFonts w:ascii="Times New Roman" w:hAnsi="Times New Roman"/>
          <w:outline w:val="0"/>
          <w:color w:val="000000"/>
          <w:sz w:val="20"/>
          <w:szCs w:val="20"/>
          <w:u w:val="none" w:color="000000"/>
          <w:rtl w:val="0"/>
          <w:lang w:val="en-US"/>
          <w14:textFill>
            <w14:solidFill>
              <w14:srgbClr w14:val="000000"/>
            </w14:solidFill>
          </w14:textFill>
        </w:rPr>
        <w:t>avangardsar@mail.ru</w:t>
      </w:r>
      <w:r>
        <w:rPr>
          <w:rFonts w:ascii="Times New Roman" w:cs="Times New Roman" w:hAnsi="Times New Roman" w:eastAsia="Times New Roman"/>
          <w:sz w:val="20"/>
          <w:szCs w:val="20"/>
        </w:rPr>
        <w:fldChar w:fldCharType="end" w:fldLock="0"/>
      </w:r>
      <w:r>
        <w:rPr>
          <w:rFonts w:ascii="Times New Roman" w:hAnsi="Times New Roman"/>
          <w:sz w:val="20"/>
          <w:szCs w:val="20"/>
          <w:rtl w:val="0"/>
          <w:lang w:val="ru-RU"/>
        </w:rPr>
        <w:t>)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 xml:space="preserve"> член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>ом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 xml:space="preserve"> САУ «Авангард» </w:t>
      </w:r>
      <w:r>
        <w:rPr>
          <w:rFonts w:ascii="Times New Roman" w:hAnsi="Times New Roman"/>
          <w:sz w:val="20"/>
          <w:szCs w:val="20"/>
          <w:rtl w:val="0"/>
          <w:lang w:val="en-US"/>
        </w:rPr>
        <w:t>(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 xml:space="preserve">ОГРН 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1027705031320, 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 xml:space="preserve">ИНН 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7705479434, 101000, 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>г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>Москва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>Покровский бульвар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>д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. 4/17, 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>стр</w:t>
      </w:r>
      <w:r>
        <w:rPr>
          <w:rFonts w:ascii="Times New Roman" w:hAnsi="Times New Roman"/>
          <w:sz w:val="20"/>
          <w:szCs w:val="20"/>
          <w:rtl w:val="0"/>
          <w:lang w:val="en-US"/>
        </w:rPr>
        <w:t>.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1,3 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>подъезд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>оф</w:t>
      </w:r>
      <w:r>
        <w:rPr>
          <w:rFonts w:ascii="Times New Roman" w:hAnsi="Times New Roman"/>
          <w:sz w:val="20"/>
          <w:szCs w:val="20"/>
          <w:rtl w:val="0"/>
          <w:lang w:val="en-US"/>
        </w:rPr>
        <w:t>.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</w:t>
      </w:r>
      <w:r>
        <w:rPr>
          <w:rFonts w:ascii="Times New Roman" w:hAnsi="Times New Roman"/>
          <w:sz w:val="20"/>
          <w:szCs w:val="20"/>
          <w:rtl w:val="0"/>
          <w:lang w:val="en-US"/>
        </w:rPr>
        <w:t>46,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48, 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 xml:space="preserve">регистрационный номер </w:t>
      </w:r>
      <w:r>
        <w:rPr>
          <w:rFonts w:ascii="Times New Roman" w:hAnsi="Times New Roman"/>
          <w:sz w:val="20"/>
          <w:szCs w:val="20"/>
          <w:rtl w:val="0"/>
          <w:lang w:val="en-US"/>
        </w:rPr>
        <w:t>005)</w:t>
      </w:r>
      <w:r>
        <w:rPr>
          <w:rFonts w:ascii="Times New Roman" w:hAnsi="Times New Roman"/>
          <w:sz w:val="20"/>
          <w:szCs w:val="20"/>
          <w:rtl w:val="0"/>
          <w:lang w:val="ru-RU"/>
        </w:rPr>
        <w:t>,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д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ействующи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м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на основании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р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ешени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я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а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рбитражного суда Иркутской области от </w:t>
      </w:r>
      <w:r>
        <w:rPr>
          <w:rFonts w:ascii="Times New Roman" w:hAnsi="Times New Roman"/>
          <w:sz w:val="20"/>
          <w:szCs w:val="20"/>
          <w:rtl w:val="0"/>
          <w:lang w:val="ru-RU"/>
        </w:rPr>
        <w:t>18</w:t>
      </w:r>
      <w:r>
        <w:rPr>
          <w:rFonts w:ascii="Times New Roman" w:hAnsi="Times New Roman"/>
          <w:sz w:val="20"/>
          <w:szCs w:val="20"/>
          <w:rtl w:val="0"/>
          <w:lang w:val="ru-RU"/>
        </w:rPr>
        <w:t>.10.</w:t>
      </w:r>
      <w:r>
        <w:rPr>
          <w:rFonts w:ascii="Times New Roman" w:hAnsi="Times New Roman"/>
          <w:sz w:val="20"/>
          <w:szCs w:val="20"/>
          <w:rtl w:val="0"/>
          <w:lang w:val="ru-RU"/>
        </w:rPr>
        <w:t>2021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по делу №А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19-7451/2020,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в системе электронных торгов ООО «Евразийская торговая площадка»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размещенной в сети Интернет по адресу </w:t>
      </w:r>
      <w:r>
        <w:rPr>
          <w:rFonts w:ascii="Times New Roman" w:hAnsi="Times New Roman"/>
          <w:sz w:val="20"/>
          <w:szCs w:val="20"/>
          <w:rtl w:val="0"/>
          <w:lang w:val="en-US"/>
        </w:rPr>
        <w:t>www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  <w:r>
        <w:rPr>
          <w:rFonts w:ascii="Times New Roman" w:hAnsi="Times New Roman"/>
          <w:sz w:val="20"/>
          <w:szCs w:val="20"/>
          <w:rtl w:val="0"/>
          <w:lang w:val="en-US"/>
        </w:rPr>
        <w:t>eurtp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  <w:r>
        <w:rPr>
          <w:rFonts w:ascii="Times New Roman" w:hAnsi="Times New Roman"/>
          <w:sz w:val="20"/>
          <w:szCs w:val="20"/>
          <w:rtl w:val="0"/>
          <w:lang w:val="en-US"/>
        </w:rPr>
        <w:t>ru</w:t>
      </w:r>
      <w:r>
        <w:rPr>
          <w:rFonts w:ascii="Times New Roman" w:hAnsi="Times New Roman"/>
          <w:sz w:val="20"/>
          <w:szCs w:val="20"/>
          <w:rtl w:val="0"/>
          <w:lang w:val="ru-RU"/>
        </w:rPr>
        <w:t>,</w:t>
      </w:r>
    </w:p>
    <w:p>
      <w:pPr>
        <w:pStyle w:val="Обычный"/>
        <w:ind w:firstLine="567"/>
        <w:jc w:val="both"/>
        <w:rPr>
          <w:rFonts w:ascii="Times New Roman" w:cs="Times New Roman" w:hAnsi="Times New Roman" w:eastAsia="Times New Roman"/>
          <w:sz w:val="20"/>
          <w:szCs w:val="20"/>
        </w:rPr>
      </w:pPr>
      <w:r>
        <w:rPr>
          <w:rFonts w:ascii="Times New Roman" w:hAnsi="Times New Roman" w:hint="default"/>
          <w:sz w:val="20"/>
          <w:szCs w:val="20"/>
          <w:rtl w:val="0"/>
          <w:lang w:val="en-US"/>
        </w:rPr>
        <w:t>АО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 xml:space="preserve">«РусНедра» </w:t>
      </w:r>
      <w:r>
        <w:rPr>
          <w:rFonts w:ascii="Times New Roman" w:hAnsi="Times New Roman"/>
          <w:sz w:val="20"/>
          <w:szCs w:val="20"/>
          <w:rtl w:val="0"/>
          <w:lang w:val="en-US"/>
        </w:rPr>
        <w:t>(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 xml:space="preserve">ОГРН 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1133850044756, 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 xml:space="preserve">ИНН 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3811173810, 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>адрес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: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664050,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г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Иркутск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ул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Байкальская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д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291,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корп</w:t>
      </w:r>
      <w:r>
        <w:rPr>
          <w:rFonts w:ascii="Times New Roman" w:hAnsi="Times New Roman"/>
          <w:sz w:val="20"/>
          <w:szCs w:val="20"/>
          <w:rtl w:val="0"/>
          <w:lang w:val="ru-RU"/>
        </w:rPr>
        <w:t>. 308</w:t>
      </w:r>
      <w:r>
        <w:rPr>
          <w:rFonts w:ascii="Times New Roman" w:hAnsi="Times New Roman"/>
          <w:sz w:val="20"/>
          <w:szCs w:val="20"/>
          <w:rtl w:val="0"/>
          <w:lang w:val="en-US"/>
        </w:rPr>
        <w:t>)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именуемое в дальнейшем «Цедент»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в лице конкурсного управляющего Марков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а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В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К</w:t>
      </w:r>
      <w:r>
        <w:rPr>
          <w:rFonts w:ascii="Times New Roman" w:hAnsi="Times New Roman"/>
          <w:sz w:val="20"/>
          <w:szCs w:val="20"/>
          <w:rtl w:val="0"/>
          <w:lang w:val="ru-RU"/>
        </w:rPr>
        <w:t>. (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645400410468, 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 xml:space="preserve">СНИЛС </w:t>
      </w:r>
      <w:r>
        <w:rPr>
          <w:rFonts w:ascii="Times New Roman" w:hAnsi="Times New Roman"/>
          <w:sz w:val="20"/>
          <w:szCs w:val="20"/>
          <w:rtl w:val="0"/>
          <w:lang w:val="en-US"/>
        </w:rPr>
        <w:t>070-801-804-35,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 410012,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г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Саратов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ул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Московская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д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85,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оф</w:t>
      </w:r>
      <w:r>
        <w:rPr>
          <w:rFonts w:ascii="Times New Roman" w:hAnsi="Times New Roman"/>
          <w:sz w:val="20"/>
          <w:szCs w:val="20"/>
          <w:rtl w:val="0"/>
          <w:lang w:val="ru-RU"/>
        </w:rPr>
        <w:t>. 2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а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тел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. 8-927-223-92-84, </w:t>
      </w:r>
      <w:r>
        <w:rPr>
          <w:rStyle w:val="Hyperlink.0"/>
          <w:rFonts w:ascii="Times New Roman" w:cs="Times New Roman" w:hAnsi="Times New Roman" w:eastAsia="Times New Roman"/>
          <w:outline w:val="0"/>
          <w:color w:val="000000"/>
          <w:sz w:val="20"/>
          <w:szCs w:val="20"/>
          <w:u w:val="none" w:color="000000"/>
          <w:lang w:val="ru-RU"/>
          <w14:textFill>
            <w14:solidFill>
              <w14:srgbClr w14:val="000000"/>
            </w14:solidFill>
          </w14:textFill>
        </w:rPr>
        <w:fldChar w:fldCharType="begin" w:fldLock="0"/>
      </w:r>
      <w:r>
        <w:rPr>
          <w:rStyle w:val="Hyperlink.0"/>
          <w:rFonts w:ascii="Times New Roman" w:cs="Times New Roman" w:hAnsi="Times New Roman" w:eastAsia="Times New Roman"/>
          <w:outline w:val="0"/>
          <w:color w:val="000000"/>
          <w:sz w:val="20"/>
          <w:szCs w:val="20"/>
          <w:u w:val="none" w:color="000000"/>
          <w:lang w:val="ru-RU"/>
          <w14:textFill>
            <w14:solidFill>
              <w14:srgbClr w14:val="000000"/>
            </w14:solidFill>
          </w14:textFill>
        </w:rPr>
        <w:instrText xml:space="preserve"> HYPERLINK "mailto:markovav88@gmail.com"</w:instrText>
      </w:r>
      <w:r>
        <w:rPr>
          <w:rStyle w:val="Hyperlink.0"/>
          <w:rFonts w:ascii="Times New Roman" w:cs="Times New Roman" w:hAnsi="Times New Roman" w:eastAsia="Times New Roman"/>
          <w:outline w:val="0"/>
          <w:color w:val="000000"/>
          <w:sz w:val="20"/>
          <w:szCs w:val="20"/>
          <w:u w:val="none" w:color="000000"/>
          <w:lang w:val="ru-RU"/>
          <w14:textFill>
            <w14:solidFill>
              <w14:srgbClr w14:val="000000"/>
            </w14:solidFill>
          </w14:textFill>
        </w:rPr>
        <w:fldChar w:fldCharType="separate" w:fldLock="0"/>
      </w:r>
      <w:r>
        <w:rPr>
          <w:rStyle w:val="Hyperlink.0"/>
          <w:rFonts w:ascii="Times New Roman" w:hAnsi="Times New Roman"/>
          <w:outline w:val="0"/>
          <w:color w:val="000000"/>
          <w:sz w:val="20"/>
          <w:szCs w:val="20"/>
          <w:u w:val="none" w:color="000000"/>
          <w:rtl w:val="0"/>
          <w:lang w:val="en-US"/>
          <w14:textFill>
            <w14:solidFill>
              <w14:srgbClr w14:val="000000"/>
            </w14:solidFill>
          </w14:textFill>
        </w:rPr>
        <w:t>avangardsar@mail.ru</w:t>
      </w:r>
      <w:r>
        <w:rPr>
          <w:rFonts w:ascii="Times New Roman" w:cs="Times New Roman" w:hAnsi="Times New Roman" w:eastAsia="Times New Roman"/>
          <w:sz w:val="20"/>
          <w:szCs w:val="20"/>
        </w:rPr>
        <w:fldChar w:fldCharType="end" w:fldLock="0"/>
      </w:r>
      <w:r>
        <w:rPr>
          <w:rFonts w:ascii="Times New Roman" w:hAnsi="Times New Roman"/>
          <w:sz w:val="20"/>
          <w:szCs w:val="20"/>
          <w:rtl w:val="0"/>
          <w:lang w:val="ru-RU"/>
        </w:rPr>
        <w:t>)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 xml:space="preserve"> член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>ом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 xml:space="preserve"> САУ «Авангард» </w:t>
      </w:r>
      <w:r>
        <w:rPr>
          <w:rFonts w:ascii="Times New Roman" w:hAnsi="Times New Roman"/>
          <w:sz w:val="20"/>
          <w:szCs w:val="20"/>
          <w:rtl w:val="0"/>
          <w:lang w:val="en-US"/>
        </w:rPr>
        <w:t>(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 xml:space="preserve">ОГРН 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1027705031320, 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 xml:space="preserve">ИНН 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7705479434, 101000, 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>г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. 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>Москва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>Покровский бульвар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>д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. 4/17, 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>стр</w:t>
      </w:r>
      <w:r>
        <w:rPr>
          <w:rFonts w:ascii="Times New Roman" w:hAnsi="Times New Roman"/>
          <w:sz w:val="20"/>
          <w:szCs w:val="20"/>
          <w:rtl w:val="0"/>
          <w:lang w:val="en-US"/>
        </w:rPr>
        <w:t>.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1,3 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>подъезд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>оф</w:t>
      </w:r>
      <w:r>
        <w:rPr>
          <w:rFonts w:ascii="Times New Roman" w:hAnsi="Times New Roman"/>
          <w:sz w:val="20"/>
          <w:szCs w:val="20"/>
          <w:rtl w:val="0"/>
          <w:lang w:val="en-US"/>
        </w:rPr>
        <w:t>.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</w:t>
      </w:r>
      <w:r>
        <w:rPr>
          <w:rFonts w:ascii="Times New Roman" w:hAnsi="Times New Roman"/>
          <w:sz w:val="20"/>
          <w:szCs w:val="20"/>
          <w:rtl w:val="0"/>
          <w:lang w:val="en-US"/>
        </w:rPr>
        <w:t>46,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 </w:t>
      </w:r>
      <w:r>
        <w:rPr>
          <w:rFonts w:ascii="Times New Roman" w:hAnsi="Times New Roman"/>
          <w:sz w:val="20"/>
          <w:szCs w:val="20"/>
          <w:rtl w:val="0"/>
          <w:lang w:val="en-US"/>
        </w:rPr>
        <w:t xml:space="preserve">48, </w:t>
      </w:r>
      <w:r>
        <w:rPr>
          <w:rFonts w:ascii="Times New Roman" w:hAnsi="Times New Roman" w:hint="default"/>
          <w:sz w:val="20"/>
          <w:szCs w:val="20"/>
          <w:rtl w:val="0"/>
          <w:lang w:val="en-US"/>
        </w:rPr>
        <w:t xml:space="preserve">регистрационный номер </w:t>
      </w:r>
      <w:r>
        <w:rPr>
          <w:rFonts w:ascii="Times New Roman" w:hAnsi="Times New Roman"/>
          <w:sz w:val="20"/>
          <w:szCs w:val="20"/>
          <w:rtl w:val="0"/>
          <w:lang w:val="en-US"/>
        </w:rPr>
        <w:t>005)</w:t>
      </w:r>
      <w:r>
        <w:rPr>
          <w:rFonts w:ascii="Times New Roman" w:hAnsi="Times New Roman"/>
          <w:sz w:val="20"/>
          <w:szCs w:val="20"/>
          <w:rtl w:val="0"/>
          <w:lang w:val="ru-RU"/>
        </w:rPr>
        <w:t>,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д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ействующ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его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на основании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р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ешени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я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а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рбитражного суда Иркутской области от </w:t>
      </w:r>
      <w:r>
        <w:rPr>
          <w:rFonts w:ascii="Times New Roman" w:hAnsi="Times New Roman"/>
          <w:sz w:val="20"/>
          <w:szCs w:val="20"/>
          <w:rtl w:val="0"/>
          <w:lang w:val="ru-RU"/>
        </w:rPr>
        <w:t>18</w:t>
      </w:r>
      <w:r>
        <w:rPr>
          <w:rFonts w:ascii="Times New Roman" w:hAnsi="Times New Roman"/>
          <w:sz w:val="20"/>
          <w:szCs w:val="20"/>
          <w:rtl w:val="0"/>
          <w:lang w:val="ru-RU"/>
        </w:rPr>
        <w:t>.10.</w:t>
      </w:r>
      <w:r>
        <w:rPr>
          <w:rFonts w:ascii="Times New Roman" w:hAnsi="Times New Roman"/>
          <w:sz w:val="20"/>
          <w:szCs w:val="20"/>
          <w:rtl w:val="0"/>
          <w:lang w:val="ru-RU"/>
        </w:rPr>
        <w:t>2021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по делу №А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19-7451/2020,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с одной стороны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и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__________________________________________________,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именуемое в дальнейшем «Цессионарий»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в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____________________________________________________________,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действующего на основании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________________,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с другой стороны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заключили настоящий договор о нижеследующем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бычный"/>
        <w:ind w:firstLine="851"/>
        <w:jc w:val="both"/>
        <w:rPr>
          <w:rFonts w:ascii="Times New Roman" w:cs="Times New Roman" w:hAnsi="Times New Roman" w:eastAsia="Times New Roman"/>
          <w:sz w:val="20"/>
          <w:szCs w:val="20"/>
        </w:rPr>
      </w:pPr>
    </w:p>
    <w:p>
      <w:pPr>
        <w:pStyle w:val="Обычный"/>
        <w:numPr>
          <w:ilvl w:val="0"/>
          <w:numId w:val="2"/>
        </w:numPr>
        <w:bidi w:val="0"/>
        <w:ind w:right="0"/>
        <w:jc w:val="both"/>
        <w:rPr>
          <w:rFonts w:ascii="Times New Roman" w:cs="Times New Roman" w:hAnsi="Times New Roman" w:eastAsia="Times New Roman"/>
          <w:sz w:val="20"/>
          <w:szCs w:val="20"/>
          <w:rtl w:val="0"/>
        </w:rPr>
      </w:pPr>
      <w:bookmarkStart w:name="sub_1" w:id="0"/>
      <w:r>
        <w:rPr>
          <w:rFonts w:ascii="Times New Roman" w:hAnsi="Times New Roman" w:hint="default"/>
          <w:sz w:val="20"/>
          <w:szCs w:val="20"/>
          <w:rtl w:val="0"/>
          <w:lang w:val="ru-RU"/>
        </w:rPr>
        <w:t>Цедент обязуется передать в собственность Цессионария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а Цессионарий обязуется принять и оплатить следующее имущество</w:t>
      </w:r>
      <w:r>
        <w:rPr>
          <w:rFonts w:ascii="Times New Roman" w:hAnsi="Times New Roman"/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 xml:space="preserve">: </w:t>
      </w:r>
      <w:r>
        <w:rPr>
          <w:rFonts w:ascii="Times New Roman" w:hAnsi="Times New Roman" w:hint="default"/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«Указывается соответствующее имущество»</w:t>
      </w:r>
      <w:r>
        <w:rPr>
          <w:rFonts w:ascii="Times New Roman" w:hAnsi="Times New Roman"/>
          <w:outline w:val="0"/>
          <w:color w:val="ff0000"/>
          <w:sz w:val="20"/>
          <w:szCs w:val="20"/>
          <w:u w:color="ff0000"/>
          <w:rtl w:val="0"/>
          <w:lang w:val="ru-RU"/>
          <w14:textFill>
            <w14:solidFill>
              <w14:srgbClr w14:val="FF0000"/>
            </w14:solidFill>
          </w14:textFill>
        </w:rPr>
        <w:t>.</w:t>
      </w:r>
    </w:p>
    <w:p>
      <w:pPr>
        <w:pStyle w:val="Обычный"/>
        <w:widowControl w:val="1"/>
        <w:ind w:firstLine="851"/>
        <w:jc w:val="both"/>
        <w:rPr>
          <w:rFonts w:ascii="Times New Roman" w:cs="Times New Roman" w:hAnsi="Times New Roman" w:eastAsia="Times New Roman"/>
          <w:sz w:val="20"/>
          <w:szCs w:val="20"/>
        </w:rPr>
      </w:pPr>
      <w:bookmarkStart w:name="sub_2" w:id="1"/>
      <w:r>
        <w:rPr>
          <w:rFonts w:ascii="Times New Roman" w:hAnsi="Times New Roman"/>
          <w:b w:val="1"/>
          <w:bCs w:val="1"/>
          <w:sz w:val="20"/>
          <w:szCs w:val="20"/>
          <w:rtl w:val="0"/>
          <w:lang w:val="ru-RU"/>
        </w:rPr>
        <w:t>2.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Стоимость имущества определена на основании протокола о результатах проведения торгов от  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________________,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и составляет   </w:t>
      </w:r>
      <w:r>
        <w:rPr>
          <w:rFonts w:ascii="Times New Roman" w:hAnsi="Times New Roman"/>
          <w:b w:val="1"/>
          <w:bCs w:val="1"/>
          <w:sz w:val="20"/>
          <w:szCs w:val="20"/>
          <w:rtl w:val="0"/>
          <w:lang w:val="ru-RU"/>
        </w:rPr>
        <w:t>______________________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рублей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НДС не облагается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бычный"/>
        <w:widowControl w:val="1"/>
        <w:ind w:firstLine="851"/>
        <w:jc w:val="both"/>
        <w:rPr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  <w:bookmarkEnd w:id="1"/>
      <w:r>
        <w:rPr>
          <w:rFonts w:ascii="Times New Roman" w:hAnsi="Times New Roman"/>
          <w:b w:val="1"/>
          <w:bCs w:val="1"/>
          <w:sz w:val="20"/>
          <w:szCs w:val="20"/>
          <w:rtl w:val="0"/>
          <w:lang w:val="ru-RU"/>
        </w:rPr>
        <w:t>3.</w:t>
      </w:r>
      <w:bookmarkStart w:name="sub_3" w:id="2"/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 xml:space="preserve">Оплата производится Цессионарием в течение </w:t>
      </w:r>
      <w:r>
        <w:rPr>
          <w:rFonts w:ascii="Times New Roman" w:hAnsi="Times New Roman"/>
          <w:spacing w:val="0"/>
          <w:sz w:val="20"/>
          <w:szCs w:val="20"/>
          <w:rtl w:val="0"/>
          <w:lang w:val="ru-RU"/>
        </w:rPr>
        <w:t>30 (</w:t>
      </w:r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>тридцати</w:t>
      </w:r>
      <w:r>
        <w:rPr>
          <w:rFonts w:ascii="Times New Roman" w:hAnsi="Times New Roman"/>
          <w:spacing w:val="0"/>
          <w:sz w:val="20"/>
          <w:szCs w:val="20"/>
          <w:rtl w:val="0"/>
          <w:lang w:val="ru-RU"/>
        </w:rPr>
        <w:t xml:space="preserve">) </w:t>
      </w:r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>календарных дней с момента подписания настоящего Договора</w:t>
      </w:r>
      <w:r>
        <w:rPr>
          <w:rFonts w:ascii="Times New Roman" w:hAnsi="Times New Roman"/>
          <w:spacing w:val="0"/>
          <w:sz w:val="20"/>
          <w:szCs w:val="20"/>
          <w:rtl w:val="0"/>
          <w:lang w:val="ru-RU"/>
        </w:rPr>
        <w:t xml:space="preserve">. </w:t>
      </w:r>
    </w:p>
    <w:p>
      <w:pPr>
        <w:pStyle w:val="Обычный"/>
        <w:widowControl w:val="1"/>
        <w:ind w:firstLine="851"/>
        <w:jc w:val="both"/>
        <w:rPr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>Оплата производится путем перечисления денежных средств на расчетный счет Цедента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бычный"/>
        <w:widowControl w:val="1"/>
        <w:ind w:firstLine="851"/>
        <w:jc w:val="both"/>
        <w:rPr>
          <w:rFonts w:ascii="Times New Roman" w:cs="Times New Roman" w:hAnsi="Times New Roman" w:eastAsia="Times New Roman"/>
          <w:sz w:val="20"/>
          <w:szCs w:val="20"/>
        </w:rPr>
      </w:pPr>
      <w:r>
        <w:rPr>
          <w:rFonts w:ascii="Times New Roman" w:hAnsi="Times New Roman" w:hint="default"/>
          <w:sz w:val="20"/>
          <w:szCs w:val="20"/>
          <w:rtl w:val="0"/>
          <w:lang w:val="ru-RU"/>
        </w:rPr>
        <w:t>Сумма задатка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перечисленная </w:t>
      </w:r>
      <w:r>
        <w:rPr>
          <w:rFonts w:ascii="Times New Roman" w:hAnsi="Times New Roman" w:hint="default"/>
          <w:spacing w:val="0"/>
          <w:sz w:val="20"/>
          <w:szCs w:val="20"/>
          <w:rtl w:val="0"/>
          <w:lang w:val="ru-RU"/>
        </w:rPr>
        <w:t xml:space="preserve">Организатору торгов по договору задатка от </w:t>
      </w:r>
      <w:r>
        <w:rPr>
          <w:rFonts w:ascii="Times New Roman" w:hAnsi="Times New Roman"/>
          <w:spacing w:val="0"/>
          <w:sz w:val="20"/>
          <w:szCs w:val="20"/>
          <w:rtl w:val="0"/>
          <w:lang w:val="ru-RU"/>
        </w:rPr>
        <w:t xml:space="preserve">_________________,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считается задатком по настоящему Договору и засчитывается в счет исполнения обязательств по настоящему Договору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бычный"/>
        <w:ind w:firstLine="851"/>
        <w:jc w:val="both"/>
        <w:rPr>
          <w:rFonts w:ascii="Times New Roman" w:cs="Times New Roman" w:hAnsi="Times New Roman" w:eastAsia="Times New Roman"/>
          <w:sz w:val="20"/>
          <w:szCs w:val="20"/>
        </w:rPr>
      </w:pPr>
      <w:r>
        <w:rPr>
          <w:rFonts w:ascii="Times New Roman" w:hAnsi="Times New Roman"/>
          <w:b w:val="1"/>
          <w:bCs w:val="1"/>
          <w:sz w:val="20"/>
          <w:szCs w:val="20"/>
          <w:rtl w:val="0"/>
          <w:lang w:val="ru-RU"/>
        </w:rPr>
        <w:t>4.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Имущество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отчуждаемое по настоящему договору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>принадлежит Цеденту на праве собственности</w:t>
      </w:r>
      <w:r>
        <w:rPr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Обычный"/>
        <w:ind w:firstLine="851"/>
        <w:jc w:val="both"/>
        <w:rPr>
          <w:rStyle w:val="Нет"/>
          <w:rFonts w:ascii="Times New Roman" w:cs="Times New Roman" w:hAnsi="Times New Roman" w:eastAsia="Times New Roman"/>
          <w:sz w:val="20"/>
          <w:szCs w:val="20"/>
        </w:rPr>
      </w:pPr>
      <w:bookmarkStart w:name="sub_4" w:id="3"/>
      <w:r>
        <w:rPr>
          <w:rFonts w:ascii="Times New Roman" w:hAnsi="Times New Roman"/>
          <w:b w:val="1"/>
          <w:bCs w:val="1"/>
          <w:sz w:val="20"/>
          <w:szCs w:val="20"/>
          <w:rtl w:val="0"/>
          <w:lang w:val="ru-RU"/>
        </w:rPr>
        <w:t>5.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 Цедент обязуется передать имущество</w:t>
      </w:r>
      <w:r>
        <w:rPr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0"/>
          <w:szCs w:val="20"/>
          <w:rtl w:val="0"/>
          <w:lang w:val="ru-RU"/>
        </w:rPr>
        <w:t xml:space="preserve">указанное в </w:t>
      </w:r>
      <w:r>
        <w:rPr>
          <w:rStyle w:val="Hyperlink.1"/>
        </w:rPr>
        <w:fldChar w:fldCharType="begin" w:fldLock="0"/>
      </w:r>
      <w:r>
        <w:rPr>
          <w:rStyle w:val="Hyperlink.1"/>
        </w:rPr>
        <w:instrText xml:space="preserve"> HYPERLINK \l "sub_1" </w:instrText>
      </w:r>
      <w:r>
        <w:rPr>
          <w:rStyle w:val="Hyperlink.1"/>
        </w:rPr>
        <w:fldChar w:fldCharType="separate" w:fldLock="0"/>
      </w:r>
      <w:r>
        <w:rPr>
          <w:rStyle w:val="Hyperlink.1"/>
          <w:rtl w:val="0"/>
          <w:lang w:val="ru-RU"/>
        </w:rPr>
        <w:t>п</w:t>
      </w:r>
      <w:r>
        <w:rPr>
          <w:rStyle w:val="Hyperlink.1"/>
          <w:rtl w:val="0"/>
          <w:lang w:val="ru-RU"/>
        </w:rPr>
        <w:t>. 1</w:t>
      </w:r>
      <w:r>
        <w:rPr/>
        <w:fldChar w:fldCharType="end" w:fldLock="0"/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  настоящего договора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,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 xml:space="preserve">в течение 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 xml:space="preserve">__ </w:t>
      </w:r>
      <w:r>
        <w:rPr>
          <w:rStyle w:val="Нет"/>
          <w:rFonts w:ascii="Times New Roman" w:hAnsi="Times New Roman" w:hint="default"/>
          <w:sz w:val="20"/>
          <w:szCs w:val="20"/>
          <w:rtl w:val="0"/>
          <w:lang w:val="ru-RU"/>
        </w:rPr>
        <w:t>дней со дня подписания настоящего договора</w:t>
      </w:r>
      <w:r>
        <w:rPr>
          <w:rStyle w:val="Нет"/>
          <w:rFonts w:ascii="Times New Roman" w:hAnsi="Times New Roman"/>
          <w:sz w:val="20"/>
          <w:szCs w:val="20"/>
          <w:rtl w:val="0"/>
          <w:lang w:val="ru-RU"/>
        </w:rPr>
        <w:t>.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851"/>
        <w:jc w:val="both"/>
        <w:rPr>
          <w:rStyle w:val="Нет"/>
        </w:rPr>
      </w:pPr>
      <w:bookmarkStart w:name="sub_5" w:id="4"/>
      <w:r>
        <w:rPr>
          <w:rStyle w:val="Нет"/>
          <w:b w:val="1"/>
          <w:bCs w:val="1"/>
          <w:rtl w:val="0"/>
          <w:lang w:val="ru-RU"/>
        </w:rPr>
        <w:t>6.</w:t>
      </w:r>
      <w:r>
        <w:rPr>
          <w:rStyle w:val="Нет"/>
          <w:rtl w:val="0"/>
          <w:lang w:val="ru-RU"/>
        </w:rPr>
        <w:t xml:space="preserve"> </w:t>
      </w:r>
      <w:r>
        <w:rPr>
          <w:rStyle w:val="Нет"/>
          <w:spacing w:val="-1"/>
          <w:rtl w:val="0"/>
          <w:lang w:val="ru-RU"/>
        </w:rPr>
        <w:t xml:space="preserve">В случае невыполнения условия по оплате в течение </w:t>
      </w:r>
      <w:r>
        <w:rPr>
          <w:rStyle w:val="Нет"/>
          <w:spacing w:val="-1"/>
          <w:rtl w:val="0"/>
          <w:lang w:val="ru-RU"/>
        </w:rPr>
        <w:t>30 (</w:t>
      </w:r>
      <w:r>
        <w:rPr>
          <w:rStyle w:val="Нет"/>
          <w:spacing w:val="-1"/>
          <w:rtl w:val="0"/>
          <w:lang w:val="ru-RU"/>
        </w:rPr>
        <w:t>Тридцати</w:t>
      </w:r>
      <w:r>
        <w:rPr>
          <w:rStyle w:val="Нет"/>
          <w:spacing w:val="-1"/>
          <w:rtl w:val="0"/>
          <w:lang w:val="ru-RU"/>
        </w:rPr>
        <w:t xml:space="preserve">) </w:t>
      </w:r>
      <w:r>
        <w:rPr>
          <w:rStyle w:val="Нет"/>
          <w:spacing w:val="-1"/>
          <w:rtl w:val="0"/>
          <w:lang w:val="ru-RU"/>
        </w:rPr>
        <w:t>календарных дней с момента подписания настоящего Соглашения</w:t>
      </w:r>
      <w:r>
        <w:rPr>
          <w:rStyle w:val="Нет"/>
          <w:spacing w:val="-1"/>
          <w:rtl w:val="0"/>
          <w:lang w:val="ru-RU"/>
        </w:rPr>
        <w:t xml:space="preserve">, </w:t>
      </w:r>
      <w:r>
        <w:rPr>
          <w:rStyle w:val="Нет"/>
          <w:spacing w:val="-1"/>
          <w:rtl w:val="0"/>
          <w:lang w:val="ru-RU"/>
        </w:rPr>
        <w:t>внесенный задаток не возвращается</w:t>
      </w:r>
      <w:r>
        <w:rPr>
          <w:rStyle w:val="Нет"/>
          <w:spacing w:val="-1"/>
          <w:rtl w:val="0"/>
          <w:lang w:val="ru-RU"/>
        </w:rPr>
        <w:t>.</w:t>
      </w:r>
      <w:r>
        <w:rPr>
          <w:rStyle w:val="Нет"/>
          <w:rtl w:val="0"/>
          <w:lang w:val="ru-RU"/>
        </w:rPr>
        <w:t xml:space="preserve"> </w:t>
      </w:r>
      <w:r>
        <w:rPr>
          <w:rStyle w:val="Нет"/>
          <w:spacing w:val="-1"/>
          <w:rtl w:val="0"/>
          <w:lang w:val="ru-RU"/>
        </w:rPr>
        <w:t>Во всем остальном</w:t>
      </w:r>
      <w:r>
        <w:rPr>
          <w:rStyle w:val="Нет"/>
          <w:spacing w:val="-1"/>
          <w:rtl w:val="0"/>
          <w:lang w:val="ru-RU"/>
        </w:rPr>
        <w:t xml:space="preserve">, </w:t>
      </w:r>
      <w:r>
        <w:rPr>
          <w:rStyle w:val="Нет"/>
          <w:spacing w:val="-1"/>
          <w:rtl w:val="0"/>
          <w:lang w:val="ru-RU"/>
        </w:rPr>
        <w:t xml:space="preserve">вопросы ответственности Сторон в случае неисполнения или ненадлежащего исполнения настоящего Договора регулируются </w:t>
      </w:r>
      <w:r>
        <w:rPr>
          <w:rStyle w:val="Нет"/>
          <w:rtl w:val="0"/>
          <w:lang w:val="ru-RU"/>
        </w:rPr>
        <w:t>Предложением о порядке продажи имущества должника –</w:t>
      </w:r>
      <w:r>
        <w:rPr>
          <w:rStyle w:val="Нет"/>
          <w:rtl w:val="0"/>
          <w:lang w:val="ru-RU"/>
        </w:rPr>
        <w:t xml:space="preserve"> АО «РусНедра»</w:t>
      </w:r>
      <w:r>
        <w:rPr>
          <w:rStyle w:val="Нет"/>
          <w:rtl w:val="0"/>
          <w:lang w:val="ru-RU"/>
        </w:rPr>
        <w:t xml:space="preserve">. </w:t>
      </w:r>
    </w:p>
    <w:p>
      <w:pPr>
        <w:pStyle w:val="Абзац списка"/>
        <w:shd w:val="clear" w:color="auto" w:fill="ffffff"/>
        <w:tabs>
          <w:tab w:val="left" w:pos="1080"/>
        </w:tabs>
        <w:ind w:left="0" w:right="2" w:firstLine="851"/>
        <w:jc w:val="both"/>
      </w:pPr>
      <w:r>
        <w:rPr>
          <w:rStyle w:val="Нет"/>
          <w:b w:val="1"/>
          <w:bCs w:val="1"/>
          <w:rtl w:val="0"/>
          <w:lang w:val="ru-RU"/>
        </w:rPr>
        <w:t>7.</w:t>
      </w:r>
      <w:r>
        <w:rPr>
          <w:rStyle w:val="Нет"/>
          <w:rtl w:val="0"/>
          <w:lang w:val="ru-RU"/>
        </w:rPr>
        <w:t xml:space="preserve">  Настоящий договор вступает в силу с момента его подписания и действует до полного исполнения Сторонами своих обязательств по нему</w:t>
      </w:r>
      <w:r>
        <w:rPr>
          <w:rStyle w:val="Нет"/>
          <w:rtl w:val="0"/>
          <w:lang w:val="ru-RU"/>
        </w:rPr>
        <w:t xml:space="preserve">. </w:t>
      </w:r>
    </w:p>
    <w:p>
      <w:pPr>
        <w:pStyle w:val="Обычный"/>
        <w:ind w:firstLine="851"/>
        <w:jc w:val="both"/>
        <w:rPr>
          <w:rStyle w:val="Нет"/>
          <w:rFonts w:ascii="Times New Roman" w:cs="Times New Roman" w:hAnsi="Times New Roman" w:eastAsia="Times New Roman"/>
          <w:sz w:val="20"/>
          <w:szCs w:val="20"/>
        </w:rPr>
      </w:pPr>
      <w:bookmarkEnd w:id="4"/>
    </w:p>
    <w:p>
      <w:pPr>
        <w:pStyle w:val="Обычный"/>
        <w:ind w:firstLine="720"/>
        <w:jc w:val="center"/>
        <w:rPr>
          <w:rStyle w:val="Нет"/>
          <w:rFonts w:ascii="Times New Roman" w:cs="Times New Roman" w:hAnsi="Times New Roman" w:eastAsia="Times New Roman"/>
          <w:b w:val="1"/>
          <w:bCs w:val="1"/>
          <w:sz w:val="20"/>
          <w:szCs w:val="20"/>
        </w:rPr>
      </w:pPr>
      <w:bookmarkEnd w:id="3"/>
      <w:r>
        <w:rPr>
          <w:rStyle w:val="Нет"/>
          <w:rFonts w:ascii="Times New Roman" w:hAnsi="Times New Roman" w:hint="default"/>
          <w:b w:val="1"/>
          <w:bCs w:val="1"/>
          <w:sz w:val="20"/>
          <w:szCs w:val="20"/>
          <w:rtl w:val="0"/>
          <w:lang w:val="ru-RU"/>
        </w:rPr>
        <w:t>Подписи сторон</w:t>
      </w:r>
      <w:bookmarkEnd w:id="2"/>
    </w:p>
    <w:p>
      <w:pPr>
        <w:pStyle w:val="Обычный"/>
        <w:ind w:firstLine="720"/>
        <w:jc w:val="center"/>
        <w:rPr>
          <w:rStyle w:val="Нет"/>
          <w:rFonts w:ascii="Times New Roman" w:cs="Times New Roman" w:hAnsi="Times New Roman" w:eastAsia="Times New Roman"/>
          <w:sz w:val="20"/>
          <w:szCs w:val="20"/>
        </w:rPr>
      </w:pPr>
      <w:bookmarkEnd w:id="0"/>
    </w:p>
    <w:tbl>
      <w:tblPr>
        <w:tblW w:w="10136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5068"/>
        <w:gridCol w:w="5068"/>
      </w:tblGrid>
      <w:tr>
        <w:tblPrEx>
          <w:shd w:val="clear" w:color="auto" w:fill="ced7e7"/>
        </w:tblPrEx>
        <w:trPr>
          <w:trHeight w:val="1532" w:hRule="atLeast"/>
        </w:trPr>
        <w:tc>
          <w:tcPr>
            <w:tcW w:type="dxa" w:w="506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  <w:rPr>
                <w:rStyle w:val="Нет"/>
                <w:rFonts w:ascii="Times New Roman" w:cs="Times New Roman" w:hAnsi="Times New Roman" w:eastAsia="Times New Roman"/>
                <w:b w:val="1"/>
                <w:bCs w:val="1"/>
                <w:sz w:val="20"/>
                <w:szCs w:val="20"/>
                <w:shd w:val="nil" w:color="auto" w:fill="auto"/>
              </w:rPr>
            </w:pPr>
            <w:r>
              <w:rPr>
                <w:rFonts w:ascii="Times New Roman" w:hAnsi="Times New Roman" w:hint="default"/>
                <w:b w:val="1"/>
                <w:bCs w:val="1"/>
                <w:sz w:val="20"/>
                <w:szCs w:val="20"/>
                <w:rtl w:val="0"/>
                <w:lang w:val="ru-RU"/>
              </w:rPr>
              <w:t>Цедент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Style w:val="Нет"/>
                <w:rFonts w:ascii="Times New Roman" w:cs="Times New Roman" w:hAnsi="Times New Roman" w:eastAsia="Times New Roman"/>
                <w:sz w:val="20"/>
                <w:szCs w:val="20"/>
                <w:rtl w:val="0"/>
                <w:lang w:val="ru-RU"/>
              </w:rPr>
            </w:pP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en-US"/>
              </w:rPr>
              <w:t>АО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en-US"/>
              </w:rPr>
              <w:t xml:space="preserve">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en-US"/>
              </w:rPr>
              <w:t xml:space="preserve">«РусНедра» 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en-US"/>
              </w:rPr>
              <w:t>(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en-US"/>
              </w:rPr>
              <w:t xml:space="preserve">ОГРН 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en-US"/>
              </w:rPr>
              <w:t xml:space="preserve">1133850044756,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en-US"/>
              </w:rPr>
              <w:t xml:space="preserve">ИНН 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en-US"/>
              </w:rPr>
              <w:t xml:space="preserve">3811173810,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en-US"/>
              </w:rPr>
              <w:t>адрес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en-US"/>
              </w:rPr>
              <w:t xml:space="preserve">: 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ru-RU"/>
              </w:rPr>
              <w:t xml:space="preserve">664050,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>г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ru-RU"/>
              </w:rPr>
              <w:t xml:space="preserve">.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>Иркутск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ru-RU"/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>ул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ru-RU"/>
              </w:rPr>
              <w:t xml:space="preserve">.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>Байкальская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ru-RU"/>
              </w:rPr>
              <w:t xml:space="preserve">,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>д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ru-RU"/>
              </w:rPr>
              <w:t xml:space="preserve">. 291, </w:t>
            </w:r>
            <w:r>
              <w:rPr>
                <w:rStyle w:val="Нет"/>
                <w:rFonts w:ascii="Times New Roman" w:hAnsi="Times New Roman" w:hint="default"/>
                <w:sz w:val="20"/>
                <w:szCs w:val="20"/>
                <w:rtl w:val="0"/>
                <w:lang w:val="ru-RU"/>
              </w:rPr>
              <w:t>корп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ru-RU"/>
              </w:rPr>
              <w:t>. 308</w:t>
            </w:r>
            <w:r>
              <w:rPr>
                <w:rStyle w:val="Нет"/>
                <w:rFonts w:ascii="Times New Roman" w:hAnsi="Times New Roman"/>
                <w:sz w:val="20"/>
                <w:szCs w:val="20"/>
                <w:rtl w:val="0"/>
                <w:lang w:val="en-US"/>
              </w:rPr>
              <w:t>)</w:t>
            </w:r>
          </w:p>
          <w:p>
            <w:pPr>
              <w:pStyle w:val="Обычный"/>
              <w:jc w:val="center"/>
              <w:rPr>
                <w:rStyle w:val="Нет"/>
                <w:rFonts w:ascii="Times New Roman" w:cs="Times New Roman" w:hAnsi="Times New Roman" w:eastAsia="Times New Roman"/>
                <w:sz w:val="20"/>
                <w:szCs w:val="20"/>
                <w:shd w:val="nil" w:color="auto" w:fill="auto"/>
              </w:rPr>
            </w:pP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Style w:val="Нет"/>
                <w:rFonts w:ascii="Times New Roman" w:cs="Times New Roman" w:hAnsi="Times New Roman" w:eastAsia="Times New Roman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Конкурсный управляющий</w:t>
            </w:r>
          </w:p>
          <w:p>
            <w:pPr>
              <w:pStyle w:val="Обычный"/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rStyle w:val="Нет"/>
                <w:rFonts w:ascii="Times New Roman" w:hAnsi="Times New Roman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__________________/</w:t>
            </w: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В</w:t>
            </w:r>
            <w:r>
              <w:rPr>
                <w:rStyle w:val="Нет"/>
                <w:rFonts w:ascii="Times New Roman" w:hAnsi="Times New Roman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.</w:t>
            </w: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  <w:lang w:val="ru-RU"/>
              </w:rPr>
              <w:t>К</w:t>
            </w:r>
            <w:r>
              <w:rPr>
                <w:rStyle w:val="Нет"/>
                <w:rFonts w:ascii="Times New Roman" w:hAnsi="Times New Roman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 xml:space="preserve">. </w:t>
            </w:r>
            <w:r>
              <w:rPr>
                <w:rStyle w:val="Нет"/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Марков</w:t>
            </w:r>
            <w:r>
              <w:rPr>
                <w:rStyle w:val="Нет"/>
                <w:rFonts w:ascii="Times New Roman" w:hAnsi="Times New Roman"/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/</w:t>
            </w:r>
          </w:p>
        </w:tc>
        <w:tc>
          <w:tcPr>
            <w:tcW w:type="dxa" w:w="506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jc w:val="center"/>
            </w:pPr>
            <w:r>
              <w:rPr>
                <w:rFonts w:ascii="Times New Roman" w:hAnsi="Times New Roman" w:hint="default"/>
                <w:b w:val="1"/>
                <w:bCs w:val="1"/>
                <w:sz w:val="20"/>
                <w:szCs w:val="20"/>
                <w:rtl w:val="0"/>
                <w:lang w:val="ru-RU"/>
              </w:rPr>
              <w:t>Цессионарий</w:t>
            </w:r>
            <w:r>
              <w:rPr>
                <w:rStyle w:val="Нет"/>
                <w:rFonts w:ascii="Times New Roman" w:cs="Times New Roman" w:hAnsi="Times New Roman" w:eastAsia="Times New Roman"/>
                <w:b w:val="1"/>
                <w:bCs w:val="1"/>
                <w:sz w:val="20"/>
                <w:szCs w:val="20"/>
                <w:shd w:val="nil" w:color="auto" w:fill="auto"/>
              </w:rPr>
            </w:r>
          </w:p>
        </w:tc>
      </w:tr>
    </w:tbl>
    <w:p>
      <w:pPr>
        <w:pStyle w:val="Обычный"/>
        <w:jc w:val="center"/>
      </w:pPr>
      <w:r>
        <w:rPr>
          <w:rStyle w:val="Нет"/>
          <w:rFonts w:ascii="Times New Roman" w:cs="Times New Roman" w:hAnsi="Times New Roman" w:eastAsia="Times New Roman"/>
          <w:sz w:val="20"/>
          <w:szCs w:val="20"/>
        </w:rPr>
      </w:r>
    </w:p>
    <w:sectPr>
      <w:headerReference w:type="default" r:id="rId4"/>
      <w:footerReference w:type="default" r:id="rId5"/>
      <w:pgSz w:w="11900" w:h="16840" w:orient="portrait"/>
      <w:pgMar w:top="1440" w:right="850" w:bottom="1440" w:left="1134" w:header="720" w:footer="72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mbri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Импортированный стиль 1"/>
  </w:abstractNum>
  <w:abstractNum w:abstractNumId="1">
    <w:multiLevelType w:val="hybridMultilevel"/>
    <w:styleLink w:val="Импортированный стиль 1"/>
    <w:lvl w:ilvl="0">
      <w:start w:val="1"/>
      <w:numFmt w:val="decimal"/>
      <w:suff w:val="tab"/>
      <w:lvlText w:val="%1."/>
      <w:lvlJc w:val="left"/>
      <w:pPr>
        <w:tabs>
          <w:tab w:val="num" w:pos="1440"/>
        </w:tabs>
        <w:ind w:left="589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tabs>
          <w:tab w:val="num" w:pos="1571"/>
        </w:tabs>
        <w:ind w:left="72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tabs>
          <w:tab w:val="num" w:pos="2291"/>
        </w:tabs>
        <w:ind w:left="1440" w:firstLine="3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num" w:pos="3011"/>
        </w:tabs>
        <w:ind w:left="216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tabs>
          <w:tab w:val="num" w:pos="3731"/>
        </w:tabs>
        <w:ind w:left="288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tabs>
          <w:tab w:val="num" w:pos="4451"/>
        </w:tabs>
        <w:ind w:left="3600" w:firstLine="3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num" w:pos="5171"/>
        </w:tabs>
        <w:ind w:left="432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tabs>
          <w:tab w:val="num" w:pos="5891"/>
        </w:tabs>
        <w:ind w:left="5040" w:firstLine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tabs>
          <w:tab w:val="num" w:pos="6611"/>
        </w:tabs>
        <w:ind w:left="5760" w:firstLine="3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Заголовок 1">
    <w:name w:val="Заголовок 1"/>
    <w:next w:val="Обычный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108" w:after="108" w:line="240" w:lineRule="auto"/>
      <w:ind w:left="0" w:right="0" w:firstLine="0"/>
      <w:jc w:val="center"/>
      <w:outlineLvl w:val="0"/>
    </w:pPr>
    <w:rPr>
      <w:rFonts w:ascii="Arial" w:cs="Arial Unicode MS" w:hAnsi="Arial" w:eastAsia="Arial Unicode MS" w:hint="default"/>
      <w:b w:val="1"/>
      <w:bCs w:val="1"/>
      <w:i w:val="0"/>
      <w:iCs w:val="0"/>
      <w:caps w:val="0"/>
      <w:smallCaps w:val="0"/>
      <w:strike w:val="0"/>
      <w:dstrike w:val="0"/>
      <w:outline w:val="0"/>
      <w:color w:val="000080"/>
      <w:spacing w:val="0"/>
      <w:kern w:val="0"/>
      <w:position w:val="0"/>
      <w:sz w:val="24"/>
      <w:szCs w:val="24"/>
      <w:u w:val="none" w:color="000080"/>
      <w:shd w:val="nil" w:color="auto" w:fill="auto"/>
      <w:vertAlign w:val="baseline"/>
      <w:lang w:val="ru-RU"/>
      <w14:textFill>
        <w14:solidFill>
          <w14:srgbClr w14:val="000080"/>
        </w14:solidFill>
      </w14:textFill>
    </w:rPr>
  </w:style>
  <w:style w:type="paragraph" w:styleId="Обычный">
    <w:name w:val="Обычный"/>
    <w:next w:val="Обычный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character" w:styleId="Ссылка">
    <w:name w:val="Ссылка"/>
    <w:rPr>
      <w:outline w:val="0"/>
      <w:color w:val="0000ff"/>
      <w:u w:val="single" w:color="0000ff"/>
      <w14:textFill>
        <w14:solidFill>
          <w14:srgbClr w14:val="0000FF"/>
        </w14:solidFill>
      </w14:textFill>
    </w:rPr>
  </w:style>
  <w:style w:type="character" w:styleId="Hyperlink.0">
    <w:name w:val="Hyperlink.0"/>
    <w:basedOn w:val="Ссылка"/>
    <w:next w:val="Hyperlink.0"/>
    <w:rPr>
      <w:outline w:val="0"/>
      <w:color w:val="000000"/>
      <w:u w:val="none" w:color="000000"/>
      <w:lang w:val="ru-RU"/>
      <w14:textFill>
        <w14:solidFill>
          <w14:srgbClr w14:val="000000"/>
        </w14:solidFill>
      </w14:textFill>
    </w:rPr>
  </w:style>
  <w:style w:type="numbering" w:styleId="Импортированный стиль 1">
    <w:name w:val="Импортированный стиль 1"/>
    <w:pPr>
      <w:numPr>
        <w:numId w:val="1"/>
      </w:numPr>
    </w:pPr>
  </w:style>
  <w:style w:type="character" w:styleId="Нет">
    <w:name w:val="Нет"/>
  </w:style>
  <w:style w:type="character" w:styleId="Hyperlink.1">
    <w:name w:val="Hyperlink.1"/>
    <w:basedOn w:val="Нет"/>
    <w:next w:val="Hyperlink.1"/>
    <w:rPr>
      <w:rFonts w:ascii="Times New Roman" w:cs="Times New Roman" w:hAnsi="Times New Roman" w:eastAsia="Times New Roman"/>
      <w:b w:val="1"/>
      <w:bCs w:val="1"/>
      <w:outline w:val="0"/>
      <w:color w:val="000000"/>
      <w:sz w:val="20"/>
      <w:szCs w:val="20"/>
      <w:u w:color="000000"/>
      <w14:textFill>
        <w14:solidFill>
          <w14:srgbClr w14:val="000000"/>
        </w14:solidFill>
      </w14:textFill>
    </w:rPr>
  </w:style>
  <w:style w:type="paragraph" w:styleId="Абзац списка">
    <w:name w:val="Абзац списка"/>
    <w:next w:val="Абзац списка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720" w:right="0" w:firstLine="0"/>
      <w:jc w:val="left"/>
      <w:outlineLvl w:val="9"/>
    </w:pPr>
    <w:rPr>
      <w:rFonts w:ascii="Times New Roman" w:cs="Times New Roman" w:hAnsi="Times New Roman" w:eastAsia="Times New Roman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