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Абзац списка"/>
        <w:shd w:val="clear" w:color="auto" w:fill="ffffff"/>
        <w:tabs>
          <w:tab w:val="left" w:pos="1080"/>
          <w:tab w:val="left" w:pos="2410"/>
        </w:tabs>
        <w:ind w:left="0" w:right="2" w:firstLine="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задатка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5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  <w:rPr>
          <w:b w:val="1"/>
          <w:bCs w:val="1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_______________________________(</w:t>
      </w:r>
      <w:r>
        <w:rPr>
          <w:rtl w:val="0"/>
          <w:lang w:val="ru-RU"/>
        </w:rPr>
        <w:t>далее «Претендент»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 xml:space="preserve">в лице </w:t>
      </w:r>
      <w:r>
        <w:rPr>
          <w:rtl w:val="0"/>
          <w:lang w:val="ru-RU"/>
        </w:rPr>
        <w:t xml:space="preserve">_________________ </w:t>
      </w:r>
      <w:r>
        <w:rPr>
          <w:rtl w:val="0"/>
          <w:lang w:val="ru-RU"/>
        </w:rPr>
        <w:t xml:space="preserve">действующего на основании </w:t>
      </w:r>
      <w:r>
        <w:rPr>
          <w:rtl w:val="0"/>
          <w:lang w:val="ru-RU"/>
        </w:rPr>
        <w:t xml:space="preserve">_____________________________ </w:t>
      </w:r>
      <w:r>
        <w:rPr>
          <w:rtl w:val="0"/>
          <w:lang w:val="ru-RU"/>
        </w:rPr>
        <w:t>с одной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 </w:t>
      </w:r>
      <w:r>
        <w:rPr>
          <w:rtl w:val="0"/>
          <w:lang w:val="en-US"/>
        </w:rPr>
        <w:t>АО</w:t>
      </w:r>
      <w:r>
        <w:rPr>
          <w:rtl w:val="0"/>
          <w:lang w:val="en-US"/>
        </w:rPr>
        <w:t xml:space="preserve"> </w:t>
      </w:r>
      <w:r>
        <w:rPr>
          <w:rtl w:val="0"/>
          <w:lang w:val="en-US"/>
        </w:rPr>
        <w:t xml:space="preserve">«РусНедра» </w:t>
      </w:r>
      <w:r>
        <w:rPr>
          <w:rtl w:val="0"/>
          <w:lang w:val="en-US"/>
        </w:rPr>
        <w:t>(</w:t>
      </w:r>
      <w:r>
        <w:rPr>
          <w:rtl w:val="0"/>
          <w:lang w:val="en-US"/>
        </w:rPr>
        <w:t xml:space="preserve">ОГРН </w:t>
      </w:r>
      <w:r>
        <w:rPr>
          <w:rtl w:val="0"/>
          <w:lang w:val="en-US"/>
        </w:rPr>
        <w:t xml:space="preserve">1133850044756, </w:t>
      </w:r>
      <w:r>
        <w:rPr>
          <w:rtl w:val="0"/>
          <w:lang w:val="en-US"/>
        </w:rPr>
        <w:t xml:space="preserve">ИНН </w:t>
      </w:r>
      <w:r>
        <w:rPr>
          <w:rtl w:val="0"/>
          <w:lang w:val="en-US"/>
        </w:rPr>
        <w:t xml:space="preserve">3811173810, </w:t>
      </w:r>
      <w:r>
        <w:rPr>
          <w:rtl w:val="0"/>
          <w:lang w:val="en-US"/>
        </w:rPr>
        <w:t>адрес</w:t>
      </w:r>
      <w:r>
        <w:rPr>
          <w:rtl w:val="0"/>
          <w:lang w:val="en-US"/>
        </w:rPr>
        <w:t xml:space="preserve">: </w:t>
      </w:r>
      <w:r>
        <w:rPr>
          <w:rtl w:val="0"/>
          <w:lang w:val="ru-RU"/>
        </w:rPr>
        <w:t xml:space="preserve">664050,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Иркутск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Байкальская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 xml:space="preserve">. 291, </w:t>
      </w:r>
      <w:r>
        <w:rPr>
          <w:rtl w:val="0"/>
          <w:lang w:val="ru-RU"/>
        </w:rPr>
        <w:t>корп</w:t>
      </w:r>
      <w:r>
        <w:rPr>
          <w:rtl w:val="0"/>
          <w:lang w:val="ru-RU"/>
        </w:rPr>
        <w:t>. 308</w:t>
      </w:r>
      <w:r>
        <w:rPr>
          <w:rtl w:val="0"/>
          <w:lang w:val="en-US"/>
        </w:rPr>
        <w:t xml:space="preserve">) </w:t>
      </w:r>
      <w:r>
        <w:rPr>
          <w:rtl w:val="0"/>
          <w:lang w:val="ru-RU"/>
        </w:rPr>
        <w:t>в лице организатора торгов</w:t>
      </w:r>
      <w:r>
        <w:rPr>
          <w:rtl w:val="0"/>
          <w:lang w:val="en-US"/>
        </w:rPr>
        <w:t xml:space="preserve"> </w:t>
      </w:r>
      <w:r>
        <w:rPr>
          <w:rtl w:val="0"/>
          <w:lang w:val="ru-RU"/>
        </w:rPr>
        <w:t>Марков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В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К</w:t>
      </w:r>
      <w:r>
        <w:rPr>
          <w:rtl w:val="0"/>
          <w:lang w:val="ru-RU"/>
        </w:rPr>
        <w:t>. (</w:t>
      </w:r>
      <w:r>
        <w:rPr>
          <w:rtl w:val="0"/>
          <w:lang w:val="en-US"/>
        </w:rPr>
        <w:t xml:space="preserve">645400410468, </w:t>
      </w:r>
      <w:r>
        <w:rPr>
          <w:rtl w:val="0"/>
          <w:lang w:val="en-US"/>
        </w:rPr>
        <w:t xml:space="preserve">СНИЛС </w:t>
      </w:r>
      <w:r>
        <w:rPr>
          <w:rtl w:val="0"/>
          <w:lang w:val="en-US"/>
        </w:rPr>
        <w:t>070-801-804-35,</w:t>
      </w:r>
      <w:r>
        <w:rPr>
          <w:rtl w:val="0"/>
          <w:lang w:val="ru-RU"/>
        </w:rPr>
        <w:t xml:space="preserve"> 410012,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Саратов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Московская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 xml:space="preserve">. 85, </w:t>
      </w:r>
      <w:r>
        <w:rPr>
          <w:rtl w:val="0"/>
          <w:lang w:val="ru-RU"/>
        </w:rPr>
        <w:t>оф</w:t>
      </w:r>
      <w:r>
        <w:rPr>
          <w:rtl w:val="0"/>
          <w:lang w:val="ru-RU"/>
        </w:rPr>
        <w:t>. 2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тел</w:t>
      </w:r>
      <w:r>
        <w:rPr>
          <w:rtl w:val="0"/>
          <w:lang w:val="ru-RU"/>
        </w:rPr>
        <w:t xml:space="preserve">. 8-927-223-92-84, </w:t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instrText xml:space="preserve"> HYPERLINK "mailto:markovav88@gmail.com"</w:instrText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outline w:val="0"/>
          <w:color w:val="000000"/>
          <w:u w:val="none" w:color="000000"/>
          <w:rtl w:val="0"/>
          <w:lang w:val="en-US"/>
          <w14:textFill>
            <w14:solidFill>
              <w14:srgbClr w14:val="000000"/>
            </w14:solidFill>
          </w14:textFill>
        </w:rPr>
        <w:t>avangardsar@mail.ru</w:t>
      </w:r>
      <w:r>
        <w:rPr/>
        <w:fldChar w:fldCharType="end" w:fldLock="0"/>
      </w:r>
      <w:r>
        <w:rPr>
          <w:rtl w:val="0"/>
          <w:lang w:val="ru-RU"/>
        </w:rPr>
        <w:t>)</w:t>
      </w:r>
      <w:r>
        <w:rPr>
          <w:rtl w:val="0"/>
          <w:lang w:val="en-US"/>
        </w:rPr>
        <w:t xml:space="preserve"> член</w:t>
      </w:r>
      <w:r>
        <w:rPr>
          <w:rtl w:val="0"/>
          <w:lang w:val="en-US"/>
        </w:rPr>
        <w:t>ом</w:t>
      </w:r>
      <w:r>
        <w:rPr>
          <w:rtl w:val="0"/>
          <w:lang w:val="en-US"/>
        </w:rPr>
        <w:t xml:space="preserve"> САУ «Авангард» </w:t>
      </w:r>
      <w:r>
        <w:rPr>
          <w:rtl w:val="0"/>
          <w:lang w:val="en-US"/>
        </w:rPr>
        <w:t>(</w:t>
      </w:r>
      <w:r>
        <w:rPr>
          <w:rtl w:val="0"/>
          <w:lang w:val="en-US"/>
        </w:rPr>
        <w:t xml:space="preserve">ОГРН </w:t>
      </w:r>
      <w:r>
        <w:rPr>
          <w:rtl w:val="0"/>
          <w:lang w:val="en-US"/>
        </w:rPr>
        <w:t xml:space="preserve">1027705031320, </w:t>
      </w:r>
      <w:r>
        <w:rPr>
          <w:rtl w:val="0"/>
          <w:lang w:val="en-US"/>
        </w:rPr>
        <w:t xml:space="preserve">ИНН </w:t>
      </w:r>
      <w:r>
        <w:rPr>
          <w:rtl w:val="0"/>
          <w:lang w:val="en-US"/>
        </w:rPr>
        <w:t xml:space="preserve">7705479434, 101000, </w:t>
      </w:r>
      <w:r>
        <w:rPr>
          <w:rtl w:val="0"/>
          <w:lang w:val="en-US"/>
        </w:rPr>
        <w:t>г</w:t>
      </w:r>
      <w:r>
        <w:rPr>
          <w:rtl w:val="0"/>
          <w:lang w:val="en-US"/>
        </w:rPr>
        <w:t xml:space="preserve">. </w:t>
      </w:r>
      <w:r>
        <w:rPr>
          <w:rtl w:val="0"/>
          <w:lang w:val="en-US"/>
        </w:rPr>
        <w:t>Москва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>Покровский бульвар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>д</w:t>
      </w:r>
      <w:r>
        <w:rPr>
          <w:rtl w:val="0"/>
          <w:lang w:val="en-US"/>
        </w:rPr>
        <w:t xml:space="preserve">. 4/17, </w:t>
      </w:r>
      <w:r>
        <w:rPr>
          <w:rtl w:val="0"/>
          <w:lang w:val="en-US"/>
        </w:rPr>
        <w:t>стр</w:t>
      </w:r>
      <w:r>
        <w:rPr>
          <w:rtl w:val="0"/>
          <w:lang w:val="en-US"/>
        </w:rPr>
        <w:t>.</w:t>
      </w:r>
      <w:r>
        <w:rPr>
          <w:rtl w:val="0"/>
          <w:lang w:val="en-US"/>
        </w:rPr>
        <w:t xml:space="preserve"> </w:t>
      </w:r>
      <w:r>
        <w:rPr>
          <w:rtl w:val="0"/>
          <w:lang w:val="en-US"/>
        </w:rPr>
        <w:t xml:space="preserve">1,3 </w:t>
      </w:r>
      <w:r>
        <w:rPr>
          <w:rtl w:val="0"/>
          <w:lang w:val="en-US"/>
        </w:rPr>
        <w:t>подъезд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>оф</w:t>
      </w:r>
      <w:r>
        <w:rPr>
          <w:rtl w:val="0"/>
          <w:lang w:val="en-US"/>
        </w:rPr>
        <w:t>.</w:t>
      </w:r>
      <w:r>
        <w:rPr>
          <w:rtl w:val="0"/>
          <w:lang w:val="en-US"/>
        </w:rPr>
        <w:t xml:space="preserve"> </w:t>
      </w:r>
      <w:r>
        <w:rPr>
          <w:rtl w:val="0"/>
          <w:lang w:val="en-US"/>
        </w:rPr>
        <w:t>46,</w:t>
      </w:r>
      <w:r>
        <w:rPr>
          <w:rtl w:val="0"/>
          <w:lang w:val="en-US"/>
        </w:rPr>
        <w:t xml:space="preserve"> </w:t>
      </w:r>
      <w:r>
        <w:rPr>
          <w:rtl w:val="0"/>
          <w:lang w:val="en-US"/>
        </w:rPr>
        <w:t xml:space="preserve">48, </w:t>
      </w:r>
      <w:r>
        <w:rPr>
          <w:rtl w:val="0"/>
          <w:lang w:val="en-US"/>
        </w:rPr>
        <w:t xml:space="preserve">регистрационный номер </w:t>
      </w:r>
      <w:r>
        <w:rPr>
          <w:rtl w:val="0"/>
          <w:lang w:val="en-US"/>
        </w:rPr>
        <w:t>005)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д</w:t>
      </w:r>
      <w:r>
        <w:rPr>
          <w:rtl w:val="0"/>
          <w:lang w:val="ru-RU"/>
        </w:rPr>
        <w:t>ействующ</w:t>
      </w:r>
      <w:r>
        <w:rPr>
          <w:rtl w:val="0"/>
          <w:lang w:val="ru-RU"/>
        </w:rPr>
        <w:t>его</w:t>
      </w:r>
      <w:r>
        <w:rPr>
          <w:rtl w:val="0"/>
          <w:lang w:val="ru-RU"/>
        </w:rPr>
        <w:t xml:space="preserve"> на основании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ешени</w:t>
      </w:r>
      <w:r>
        <w:rPr>
          <w:rtl w:val="0"/>
          <w:lang w:val="ru-RU"/>
        </w:rPr>
        <w:t>я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рбитражного суда Иркутской области от </w:t>
      </w:r>
      <w:r>
        <w:rPr>
          <w:rtl w:val="0"/>
          <w:lang w:val="ru-RU"/>
        </w:rPr>
        <w:t>18</w:t>
      </w:r>
      <w:r>
        <w:rPr>
          <w:rtl w:val="0"/>
          <w:lang w:val="ru-RU"/>
        </w:rPr>
        <w:t>.10.</w:t>
      </w:r>
      <w:r>
        <w:rPr>
          <w:rtl w:val="0"/>
          <w:lang w:val="ru-RU"/>
        </w:rPr>
        <w:t>2021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по делу №А</w:t>
      </w:r>
      <w:r>
        <w:rPr>
          <w:rtl w:val="0"/>
          <w:lang w:val="ru-RU"/>
        </w:rPr>
        <w:t>19-7451/2020</w:t>
      </w:r>
      <w:r>
        <w:rPr>
          <w:rtl w:val="0"/>
          <w:lang w:val="ru-RU"/>
        </w:rPr>
        <w:t xml:space="preserve"> с другой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заключили настоящий договор о нижеследующем</w:t>
      </w:r>
      <w:r>
        <w:rPr>
          <w:rtl w:val="0"/>
          <w:lang w:val="ru-RU"/>
        </w:rPr>
        <w:t>: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Предмет договора</w:t>
      </w:r>
    </w:p>
    <w:p>
      <w:pPr>
        <w:pStyle w:val="Обычный"/>
        <w:jc w:val="both"/>
        <w:rPr>
          <w:sz w:val="20"/>
          <w:szCs w:val="20"/>
        </w:rPr>
      </w:pPr>
      <w:r>
        <w:rPr>
          <w:sz w:val="20"/>
          <w:szCs w:val="20"/>
          <w:rtl w:val="0"/>
          <w:lang w:val="ru-RU"/>
        </w:rPr>
        <w:t xml:space="preserve">В соответствии с условиями настоящего договора и информационным сообщением в газете «Коммерсантъ» № </w:t>
      </w:r>
      <w:r>
        <w:rPr>
          <w:sz w:val="20"/>
          <w:szCs w:val="20"/>
          <w:rtl w:val="0"/>
          <w:lang w:val="ru-RU"/>
        </w:rPr>
        <w:t xml:space="preserve">___ </w:t>
      </w:r>
      <w:r>
        <w:rPr>
          <w:sz w:val="20"/>
          <w:szCs w:val="20"/>
          <w:rtl w:val="0"/>
          <w:lang w:val="ru-RU"/>
        </w:rPr>
        <w:t xml:space="preserve">от «  »             </w:t>
      </w:r>
      <w:r>
        <w:rPr>
          <w:sz w:val="20"/>
          <w:szCs w:val="20"/>
          <w:rtl w:val="0"/>
          <w:lang w:val="ru-RU"/>
        </w:rPr>
        <w:t>202</w:t>
      </w:r>
      <w:r>
        <w:rPr>
          <w:sz w:val="20"/>
          <w:szCs w:val="20"/>
          <w:rtl w:val="0"/>
          <w:lang w:val="ru-RU"/>
        </w:rPr>
        <w:t>5</w:t>
      </w:r>
      <w:r>
        <w:rPr>
          <w:sz w:val="20"/>
          <w:szCs w:val="20"/>
          <w:rtl w:val="0"/>
          <w:lang w:val="ru-RU"/>
        </w:rPr>
        <w:t xml:space="preserve"> года </w:t>
      </w:r>
      <w:r>
        <w:rPr>
          <w:sz w:val="20"/>
          <w:szCs w:val="20"/>
          <w:rtl w:val="0"/>
          <w:lang w:val="ru-RU"/>
        </w:rPr>
        <w:t>(</w:t>
      </w:r>
      <w:r>
        <w:rPr>
          <w:sz w:val="20"/>
          <w:szCs w:val="20"/>
          <w:rtl w:val="0"/>
          <w:lang w:val="ru-RU"/>
        </w:rPr>
        <w:t xml:space="preserve">номер сообщения </w:t>
      </w:r>
      <w:r>
        <w:rPr>
          <w:sz w:val="20"/>
          <w:szCs w:val="20"/>
          <w:rtl w:val="0"/>
          <w:lang w:val="ru-RU"/>
        </w:rPr>
        <w:t xml:space="preserve">_____________) </w:t>
      </w:r>
      <w:r>
        <w:rPr>
          <w:sz w:val="20"/>
          <w:szCs w:val="20"/>
          <w:rtl w:val="0"/>
          <w:lang w:val="ru-RU"/>
        </w:rPr>
        <w:t>о проведении открытых торгов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по реализации имущества должника – </w:t>
      </w:r>
      <w:r>
        <w:rPr>
          <w:sz w:val="20"/>
          <w:szCs w:val="20"/>
          <w:rtl w:val="0"/>
          <w:lang w:val="ru-RU"/>
        </w:rPr>
        <w:t>АО «РусНедра</w:t>
      </w:r>
      <w:r>
        <w:rPr>
          <w:sz w:val="20"/>
          <w:szCs w:val="20"/>
          <w:rtl w:val="0"/>
          <w:lang w:val="ru-RU"/>
        </w:rPr>
        <w:t>»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Претендент вносит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а Организатор торгов принимает задаток в размере </w:t>
      </w:r>
      <w:r>
        <w:rPr>
          <w:sz w:val="20"/>
          <w:szCs w:val="20"/>
          <w:rtl w:val="0"/>
          <w:lang w:val="ru-RU"/>
        </w:rPr>
        <w:t xml:space="preserve">10% </w:t>
      </w:r>
      <w:r>
        <w:rPr>
          <w:sz w:val="20"/>
          <w:szCs w:val="20"/>
          <w:rtl w:val="0"/>
          <w:lang w:val="ru-RU"/>
        </w:rPr>
        <w:t>от начальной цены продажи имущества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задаток вносится Претендентом в счет обеспечения исполнения обязательств по участию в торгах и оплате продаваемого на торгах имущества </w:t>
      </w:r>
      <w:r>
        <w:rPr>
          <w:sz w:val="20"/>
          <w:szCs w:val="20"/>
          <w:rtl w:val="0"/>
          <w:lang w:val="ru-RU"/>
        </w:rPr>
        <w:t>АО  «РусНедра</w:t>
      </w:r>
      <w:r>
        <w:rPr>
          <w:sz w:val="20"/>
          <w:szCs w:val="20"/>
          <w:rtl w:val="0"/>
          <w:lang w:val="ru-RU"/>
        </w:rPr>
        <w:t>»</w:t>
      </w:r>
      <w:r>
        <w:rPr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расчетов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b w:val="1"/>
          <w:bCs w:val="1"/>
        </w:rPr>
      </w:pPr>
      <w:r>
        <w:rPr>
          <w:rtl w:val="0"/>
          <w:lang w:val="ru-RU"/>
        </w:rPr>
        <w:t>Претендент перечисляет всю сумму задатка по следующим банковским реквизитам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 xml:space="preserve">40702810652000001906, </w:t>
      </w:r>
      <w:r>
        <w:rPr>
          <w:rtl w:val="0"/>
          <w:lang w:val="ru-RU"/>
        </w:rPr>
        <w:t xml:space="preserve">в САРАТОВСКИЙ РФ АО </w:t>
      </w:r>
      <w:r>
        <w:rPr>
          <w:rtl w:val="0"/>
          <w:lang w:val="ru-RU"/>
        </w:rPr>
        <w:t>«</w:t>
      </w:r>
      <w:r>
        <w:rPr>
          <w:rtl w:val="0"/>
          <w:lang w:val="ru-RU"/>
        </w:rPr>
        <w:t>РОССЕЛЬХОЗБАНК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 xml:space="preserve">БИК </w:t>
      </w:r>
      <w:r>
        <w:rPr>
          <w:rtl w:val="0"/>
          <w:lang w:val="ru-RU"/>
        </w:rPr>
        <w:t xml:space="preserve">046311843, </w:t>
      </w:r>
      <w:r>
        <w:rPr>
          <w:rtl w:val="0"/>
          <w:lang w:val="ru-RU"/>
        </w:rPr>
        <w:t>с указанием «задаток для участия в открытых торгах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Лот №</w:t>
      </w:r>
      <w:r>
        <w:rPr>
          <w:rtl w:val="0"/>
          <w:lang w:val="ru-RU"/>
        </w:rPr>
        <w:t>2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возврата и удержания задатка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победы на торгах Претендент обязан заключить договор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продажи в срок не позднее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дней с момента получения предложения конкурсного управляющего и уплатить стоимость имущества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установленную по результатам торгов в течение </w:t>
      </w:r>
      <w:r>
        <w:rPr>
          <w:rtl w:val="0"/>
          <w:lang w:val="ru-RU"/>
        </w:rPr>
        <w:t xml:space="preserve">30 </w:t>
      </w:r>
      <w:r>
        <w:rPr>
          <w:rtl w:val="0"/>
          <w:lang w:val="ru-RU"/>
        </w:rPr>
        <w:t>календарных дней со дня подписания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Сумма внесенного задатка считается задатком по договору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и засчитывается в счет исполнения обязательств по данному договору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отказа Претендента от заключения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при признании его победителем торгов или не внесения им платежей в срок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предусмотренный договором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сумма задатка не возвращается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если торги не состоялись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или Претендент торги не выиграл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не был допущен к участию в торгах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Организатор торгов отказался от проведения торгов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задаток должен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 xml:space="preserve">быть возвращен Претенденту в течение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банковских дней после подписания протокола о результатах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Ответственность сторон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Споры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возникающие в результате действия договора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рассматриваются в судебном порядке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outline w:val="0"/>
          <w:color w:val="000080"/>
          <w:u w:color="000080"/>
          <w14:textFill>
            <w14:solidFill>
              <w14:srgbClr w14:val="000080"/>
            </w14:solidFill>
          </w14:textFill>
        </w:rPr>
      </w:pPr>
      <w:r>
        <w:rPr>
          <w:rtl w:val="0"/>
          <w:lang w:val="ru-RU"/>
        </w:rPr>
        <w:t>Взаимоотношения сторон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не предусмотренные настоящим договором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регулируются Предложением о порядке продажи имущества должника – </w:t>
      </w:r>
      <w:r>
        <w:rPr>
          <w:rtl w:val="0"/>
          <w:lang w:val="ru-RU"/>
        </w:rPr>
        <w:t>АО «РусНедра</w:t>
      </w:r>
      <w:r>
        <w:rPr>
          <w:rtl w:val="0"/>
          <w:lang w:val="ru-RU"/>
        </w:rPr>
        <w:t>»</w:t>
      </w:r>
      <w:r>
        <w:rPr>
          <w:outline w:val="0"/>
          <w:color w:val="000080"/>
          <w:u w:color="000080"/>
          <w:rtl w:val="0"/>
          <w:lang w:val="ru-RU"/>
          <w14:textFill>
            <w14:solidFill>
              <w14:srgbClr w14:val="000080"/>
            </w14:solidFill>
          </w14:textFill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Настоящий договор вступает в силу с момента его подписания и действует до исполнения сторонами своих обязательств по договору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 xml:space="preserve">Датой внесения задатка считается дата зачисления денежных средств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задатка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на вышеуказанный расчетный счет Организатора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72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Реквизиты сторон</w:t>
      </w:r>
      <w:r>
        <w:rPr>
          <w:b w:val="1"/>
          <w:bCs w:val="1"/>
          <w:rtl w:val="0"/>
          <w:lang w:val="ru-RU"/>
        </w:rPr>
        <w:t>.</w:t>
      </w:r>
    </w:p>
    <w:tbl>
      <w:tblPr>
        <w:tblW w:w="9571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153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Организатор торгов</w:t>
            </w:r>
          </w:p>
          <w:p>
            <w:pPr>
              <w:pStyle w:val="Обычный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bidi w:val="0"/>
              <w:ind w:left="0" w:right="0" w:firstLine="0"/>
              <w:jc w:val="center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rtl w:val="0"/>
                <w:lang w:val="en-US"/>
              </w:rPr>
              <w:t>АО</w:t>
            </w:r>
            <w:r>
              <w:rPr>
                <w:sz w:val="20"/>
                <w:szCs w:val="20"/>
                <w:rtl w:val="0"/>
                <w:lang w:val="en-US"/>
              </w:rPr>
              <w:t xml:space="preserve"> </w:t>
            </w:r>
            <w:r>
              <w:rPr>
                <w:sz w:val="20"/>
                <w:szCs w:val="20"/>
                <w:rtl w:val="0"/>
                <w:lang w:val="en-US"/>
              </w:rPr>
              <w:t xml:space="preserve">«РусНедра» </w:t>
            </w:r>
            <w:r>
              <w:rPr>
                <w:sz w:val="20"/>
                <w:szCs w:val="20"/>
                <w:rtl w:val="0"/>
                <w:lang w:val="en-US"/>
              </w:rPr>
              <w:t>(</w:t>
            </w:r>
            <w:r>
              <w:rPr>
                <w:sz w:val="20"/>
                <w:szCs w:val="20"/>
                <w:rtl w:val="0"/>
                <w:lang w:val="en-US"/>
              </w:rPr>
              <w:t xml:space="preserve">ОГРН </w:t>
            </w:r>
            <w:r>
              <w:rPr>
                <w:sz w:val="20"/>
                <w:szCs w:val="20"/>
                <w:rtl w:val="0"/>
                <w:lang w:val="en-US"/>
              </w:rPr>
              <w:t xml:space="preserve">1133850044756, </w:t>
            </w:r>
            <w:r>
              <w:rPr>
                <w:sz w:val="20"/>
                <w:szCs w:val="20"/>
                <w:rtl w:val="0"/>
                <w:lang w:val="en-US"/>
              </w:rPr>
              <w:t xml:space="preserve">ИНН </w:t>
            </w:r>
            <w:r>
              <w:rPr>
                <w:sz w:val="20"/>
                <w:szCs w:val="20"/>
                <w:rtl w:val="0"/>
                <w:lang w:val="en-US"/>
              </w:rPr>
              <w:t xml:space="preserve">3811173810, </w:t>
            </w:r>
            <w:r>
              <w:rPr>
                <w:sz w:val="20"/>
                <w:szCs w:val="20"/>
                <w:rtl w:val="0"/>
                <w:lang w:val="en-US"/>
              </w:rPr>
              <w:t>адрес</w:t>
            </w:r>
            <w:r>
              <w:rPr>
                <w:sz w:val="20"/>
                <w:szCs w:val="20"/>
                <w:rtl w:val="0"/>
                <w:lang w:val="en-US"/>
              </w:rPr>
              <w:t xml:space="preserve">: </w:t>
            </w:r>
            <w:r>
              <w:rPr>
                <w:sz w:val="20"/>
                <w:szCs w:val="20"/>
                <w:rtl w:val="0"/>
                <w:lang w:val="ru-RU"/>
              </w:rPr>
              <w:t xml:space="preserve">664050, </w:t>
            </w:r>
            <w:r>
              <w:rPr>
                <w:sz w:val="20"/>
                <w:szCs w:val="20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Иркутск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ул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Байкальская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д</w:t>
            </w:r>
            <w:r>
              <w:rPr>
                <w:sz w:val="20"/>
                <w:szCs w:val="20"/>
                <w:rtl w:val="0"/>
                <w:lang w:val="ru-RU"/>
              </w:rPr>
              <w:t xml:space="preserve">. 291, </w:t>
            </w:r>
            <w:r>
              <w:rPr>
                <w:sz w:val="20"/>
                <w:szCs w:val="20"/>
                <w:rtl w:val="0"/>
                <w:lang w:val="ru-RU"/>
              </w:rPr>
              <w:t>корп</w:t>
            </w:r>
            <w:r>
              <w:rPr>
                <w:sz w:val="20"/>
                <w:szCs w:val="20"/>
                <w:rtl w:val="0"/>
                <w:lang w:val="ru-RU"/>
              </w:rPr>
              <w:t>. 308</w:t>
            </w:r>
            <w:r>
              <w:rPr>
                <w:sz w:val="20"/>
                <w:szCs w:val="20"/>
                <w:rtl w:val="0"/>
                <w:lang w:val="en-US"/>
              </w:rPr>
              <w:t>)</w:t>
            </w:r>
          </w:p>
          <w:p>
            <w:pPr>
              <w:pStyle w:val="Обычный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jc w:val="center"/>
              <w:rPr>
                <w:sz w:val="20"/>
                <w:szCs w:val="20"/>
                <w:shd w:val="nil" w:color="auto" w:fill="auto"/>
              </w:rPr>
            </w:pPr>
          </w:p>
          <w:p>
            <w:pPr>
              <w:pStyle w:val="Обычный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bidi w:val="0"/>
              <w:ind w:left="0" w:right="0" w:firstLine="0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Конкурсный управляющий</w:t>
            </w:r>
          </w:p>
          <w:p>
            <w:pPr>
              <w:pStyle w:val="Обычный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В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.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Претендент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</w:pPr>
      <w:r>
        <w:rPr>
          <w:b w:val="1"/>
          <w:bCs w:val="1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outline w:val="0"/>
      <w:color w:val="000000"/>
      <w:u w:val="none" w:color="000000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