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1A23" w14:textId="5828A71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D417A">
        <w:rPr>
          <w:b/>
          <w:sz w:val="24"/>
          <w:szCs w:val="24"/>
        </w:rPr>
        <w:t>518</w:t>
      </w:r>
      <w:r w:rsidR="00424B57">
        <w:rPr>
          <w:b/>
          <w:sz w:val="24"/>
          <w:szCs w:val="24"/>
        </w:rPr>
        <w:t>.</w:t>
      </w:r>
    </w:p>
    <w:p w14:paraId="664960D1" w14:textId="3C7E6655" w:rsidR="00320475" w:rsidRPr="00320475" w:rsidRDefault="002D417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10.10.2024</w:t>
      </w:r>
    </w:p>
    <w:p w14:paraId="2814234B" w14:textId="47AB5C7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417A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417A">
        <w:rPr>
          <w:sz w:val="24"/>
          <w:szCs w:val="24"/>
        </w:rPr>
        <w:t>публичное предложение</w:t>
      </w:r>
    </w:p>
    <w:p w14:paraId="279AC745" w14:textId="2A9FF46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417A">
        <w:rPr>
          <w:sz w:val="24"/>
          <w:szCs w:val="24"/>
        </w:rPr>
        <w:t>ПП000518</w:t>
      </w:r>
    </w:p>
    <w:p w14:paraId="77DB5F6E" w14:textId="3BB779F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417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417A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5E8F61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535EFBA" w14:textId="7AE3BCB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417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417A">
        <w:rPr>
          <w:sz w:val="24"/>
          <w:szCs w:val="24"/>
        </w:rPr>
        <w:t>ПП000518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1095ABF" w14:textId="77777777" w:rsidTr="00E3311F">
        <w:tc>
          <w:tcPr>
            <w:tcW w:w="3510" w:type="dxa"/>
          </w:tcPr>
          <w:p w14:paraId="413A99D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02BF2A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9B3BDA1" w14:textId="77777777" w:rsidTr="00E3311F">
        <w:tc>
          <w:tcPr>
            <w:tcW w:w="3510" w:type="dxa"/>
          </w:tcPr>
          <w:p w14:paraId="4EEB15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BB5D4DC" w14:textId="73BE3223" w:rsidR="002B1D27" w:rsidRPr="00334D8D" w:rsidRDefault="002D41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36CDF31" w14:textId="77777777" w:rsidTr="00E3311F">
        <w:tc>
          <w:tcPr>
            <w:tcW w:w="3510" w:type="dxa"/>
          </w:tcPr>
          <w:p w14:paraId="7F7ED5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FC42930" w14:textId="08CF96C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417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417A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92F6C1" w14:textId="77777777" w:rsidTr="00E3311F">
        <w:tc>
          <w:tcPr>
            <w:tcW w:w="3510" w:type="dxa"/>
          </w:tcPr>
          <w:p w14:paraId="62BB42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504508C" w14:textId="1EB72975" w:rsidR="002B1D27" w:rsidRPr="00224412" w:rsidRDefault="002D41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F180BF7" w14:textId="77777777" w:rsidTr="00E3311F">
        <w:tc>
          <w:tcPr>
            <w:tcW w:w="3510" w:type="dxa"/>
          </w:tcPr>
          <w:p w14:paraId="0E1139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5D8F411" w14:textId="6296513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417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417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084B2F3" w14:textId="77777777" w:rsidTr="00E3311F">
        <w:tc>
          <w:tcPr>
            <w:tcW w:w="3510" w:type="dxa"/>
          </w:tcPr>
          <w:p w14:paraId="488FC9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F3C1F2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17EC6A7" w14:textId="77777777" w:rsidTr="00E3311F">
        <w:trPr>
          <w:trHeight w:val="690"/>
        </w:trPr>
        <w:tc>
          <w:tcPr>
            <w:tcW w:w="3510" w:type="dxa"/>
          </w:tcPr>
          <w:p w14:paraId="0DD1F7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B12F646" w14:textId="7E400D06" w:rsidR="002B1D27" w:rsidRPr="00224412" w:rsidRDefault="002D41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C4C5CFD" w14:textId="77777777" w:rsidTr="00E3311F">
        <w:trPr>
          <w:trHeight w:val="135"/>
        </w:trPr>
        <w:tc>
          <w:tcPr>
            <w:tcW w:w="3510" w:type="dxa"/>
          </w:tcPr>
          <w:p w14:paraId="6797CB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56FC7AF" w14:textId="7A4096FD" w:rsidR="002B1D27" w:rsidRPr="00224412" w:rsidRDefault="002D41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824CFB1" w14:textId="77777777" w:rsidTr="00E3311F">
        <w:trPr>
          <w:trHeight w:val="150"/>
        </w:trPr>
        <w:tc>
          <w:tcPr>
            <w:tcW w:w="3510" w:type="dxa"/>
          </w:tcPr>
          <w:p w14:paraId="48983C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35B1441" w14:textId="1AED52D6" w:rsidR="002B1D27" w:rsidRPr="00224412" w:rsidRDefault="002D41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526F508" w14:textId="77777777" w:rsidTr="00E3311F">
        <w:trPr>
          <w:trHeight w:val="119"/>
        </w:trPr>
        <w:tc>
          <w:tcPr>
            <w:tcW w:w="3510" w:type="dxa"/>
          </w:tcPr>
          <w:p w14:paraId="274077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F268E1E" w14:textId="1D8F9703" w:rsidR="002B1D27" w:rsidRPr="00224412" w:rsidRDefault="002D41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F8B4836" w14:textId="77777777" w:rsidTr="00E3311F">
        <w:trPr>
          <w:trHeight w:val="135"/>
        </w:trPr>
        <w:tc>
          <w:tcPr>
            <w:tcW w:w="3510" w:type="dxa"/>
          </w:tcPr>
          <w:p w14:paraId="32930F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EC826F4" w14:textId="28A11B91" w:rsidR="002B1D27" w:rsidRPr="00334D8D" w:rsidRDefault="002D41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D5E3D3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35E91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17A" w14:paraId="264D34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0BDA1F" w14:textId="23A7BD55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BB94EE" w14:textId="123D2958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D417A" w14:paraId="4CD508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D4565" w14:textId="75171994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B8C34DD" w14:textId="4F67E212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4E00389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87939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17A" w14:paraId="7FBDA0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B65B2C" w14:textId="749AC777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D489F8" w14:textId="55CD576B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D417A" w14:paraId="7C7953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C7D013" w14:textId="70E31D6F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4863A5A" w14:textId="419F85A7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D417A" w14:paraId="072FE4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8E64C" w14:textId="53ED193E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A27E2AE" w14:textId="1FD73315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2D417A" w14:paraId="745178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586B46" w14:textId="49EE4B58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2182BB5" w14:textId="1DCF772F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13675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3C1C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17A" w14:paraId="094E41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0B294" w14:textId="143A066F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78AFBF63" w14:textId="68905DDF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417A" w14:paraId="01414A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278A9C" w14:textId="11159E52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9FD30AD" w14:textId="056E2199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2D417A" w14:paraId="0AFFD9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E3ECC4" w14:textId="05675764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2FEFB6B" w14:textId="6D0BA3D3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7A259E5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38935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17A" w14:paraId="4EBA06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70975" w14:textId="5241F8AD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1727331" w14:textId="08F0B71B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D417A" w14:paraId="5EB133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9E1C25" w14:textId="47EDEB46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9AA8B5D" w14:textId="15AD4261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2D417A" w14:paraId="56666C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00190B" w14:textId="0D67C1E3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1CD91FD" w14:textId="32D8463A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2D417A" w14:paraId="39ECF3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56AF0E" w14:textId="6085D2B1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2866C13" w14:textId="72753CEC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6578B8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3EC5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17A" w14:paraId="1E0846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9F9ED" w14:textId="07BB4E5D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85D9FC" w14:textId="0ACCE5C1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D417A" w14:paraId="6E8329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8D3D09" w14:textId="37B9E8A1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B6B4D59" w14:textId="7196E4F8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D417A" w14:paraId="7CC409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D50E66" w14:textId="721E2DB8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0963033" w14:textId="44DADF5A" w:rsidR="002D417A" w:rsidRDefault="002D417A" w:rsidP="002D41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A2CBFC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C7340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833031F" w14:textId="77777777" w:rsidR="002D417A" w:rsidRDefault="002D417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17A" w14:paraId="67017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223B2" w14:textId="01BE3684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44004B5" w14:textId="16E48376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2D417A" w14:paraId="01FD03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6E9680" w14:textId="793E1AA0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69089A3" w14:textId="63A358B3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2D417A" w14:paraId="346417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F755F" w14:textId="5E906090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EC69C39" w14:textId="0C8EB92D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помещение, площадь 58,8 кв. м, г. Саратов, ул. Гвардейская, д.47/53, кв.114, кадастровый номер 64:48:040719:572</w:t>
            </w:r>
          </w:p>
        </w:tc>
      </w:tr>
      <w:tr w:rsidR="002D417A" w14:paraId="02F5F2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F82FB9" w14:textId="63D56F91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4BD9F9" w14:textId="5A62A746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3762277,54</w:t>
            </w:r>
          </w:p>
        </w:tc>
      </w:tr>
      <w:tr w:rsidR="002D417A" w14:paraId="58CCCC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16E87" w14:textId="0E26062A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4D9F65B" w14:textId="15B7FD8D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D417A" w14:paraId="4A55CA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31493" w14:textId="63C72FBB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DF926E4" w14:textId="4E86CAE3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10 % от начальной цены лота, установленной в конкретный период снижения цены</w:t>
            </w:r>
          </w:p>
        </w:tc>
      </w:tr>
      <w:tr w:rsidR="002D417A" w14:paraId="0F4A2A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0AA26" w14:textId="6B7EF4CB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3CC4A46" w14:textId="4FA2722C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2D417A" w14:paraId="023739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4AB759" w14:textId="0082041D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C688EB2" w14:textId="591C43C7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  <w:tr w:rsidR="002D417A" w14:paraId="5FF3FC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B1401F" w14:textId="77777777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9F5A626" w14:textId="77777777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D417A" w14:paraId="4764D1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1E84FF" w14:textId="77777777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3E0F005" w14:textId="77777777" w:rsidR="002D417A" w:rsidRDefault="002D417A" w:rsidP="002D41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223C37C" w14:textId="62A53D7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10F6F2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828C00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417A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9648A"/>
  <w15:docId w15:val="{D476A258-4696-4F9E-825A-E7212DF32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2024-10-10T14:04:00Z</dcterms:created>
  <dcterms:modified xsi:type="dcterms:W3CDTF">2024-10-10T14:04:00Z</dcterms:modified>
</cp:coreProperties>
</file>