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B748" w14:textId="277B55A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43362">
        <w:rPr>
          <w:b/>
          <w:sz w:val="24"/>
          <w:szCs w:val="24"/>
        </w:rPr>
        <w:t>510</w:t>
      </w:r>
      <w:r w:rsidR="00424B57">
        <w:rPr>
          <w:b/>
          <w:sz w:val="24"/>
          <w:szCs w:val="24"/>
        </w:rPr>
        <w:t>.</w:t>
      </w:r>
    </w:p>
    <w:p w14:paraId="7CE33791" w14:textId="641C29C5" w:rsidR="00320475" w:rsidRPr="00320475" w:rsidRDefault="0054336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07.10.2024</w:t>
      </w:r>
    </w:p>
    <w:p w14:paraId="33D7C3E4" w14:textId="0C7DDAB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3362">
        <w:rPr>
          <w:sz w:val="24"/>
          <w:szCs w:val="24"/>
        </w:rPr>
        <w:t>Бойко евгений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3362">
        <w:rPr>
          <w:sz w:val="24"/>
          <w:szCs w:val="24"/>
        </w:rPr>
        <w:t>публичное предложение</w:t>
      </w:r>
    </w:p>
    <w:p w14:paraId="7782D25F" w14:textId="41913DB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3362">
        <w:rPr>
          <w:sz w:val="24"/>
          <w:szCs w:val="24"/>
        </w:rPr>
        <w:t>ПП000510</w:t>
      </w:r>
    </w:p>
    <w:p w14:paraId="70CD90D4" w14:textId="7E8EC95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336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3362">
        <w:rPr>
          <w:sz w:val="24"/>
          <w:szCs w:val="24"/>
        </w:rPr>
        <w:t>Упоров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939FAD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059049D" w14:textId="69FE7E9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336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3362">
        <w:rPr>
          <w:sz w:val="24"/>
          <w:szCs w:val="24"/>
        </w:rPr>
        <w:t>ПП000510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4"/>
        <w:gridCol w:w="7828"/>
      </w:tblGrid>
      <w:tr w:rsidR="002B1D27" w:rsidRPr="00334D8D" w14:paraId="006D57BD" w14:textId="77777777" w:rsidTr="00E3311F">
        <w:tc>
          <w:tcPr>
            <w:tcW w:w="3510" w:type="dxa"/>
          </w:tcPr>
          <w:p w14:paraId="5212D43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63883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1C739C3" w14:textId="77777777" w:rsidTr="00E3311F">
        <w:tc>
          <w:tcPr>
            <w:tcW w:w="3510" w:type="dxa"/>
          </w:tcPr>
          <w:p w14:paraId="7DCB92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5B2A742" w14:textId="19DF4118" w:rsidR="002B1D27" w:rsidRPr="00334D8D" w:rsidRDefault="005433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203D059" w14:textId="77777777" w:rsidTr="00E3311F">
        <w:tc>
          <w:tcPr>
            <w:tcW w:w="3510" w:type="dxa"/>
          </w:tcPr>
          <w:p w14:paraId="42FFBC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7FB62A2" w14:textId="46CE5F6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336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3362">
              <w:rPr>
                <w:sz w:val="24"/>
                <w:szCs w:val="24"/>
              </w:rPr>
              <w:t>Упоров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F23B3A9" w14:textId="77777777" w:rsidTr="00E3311F">
        <w:tc>
          <w:tcPr>
            <w:tcW w:w="3510" w:type="dxa"/>
          </w:tcPr>
          <w:p w14:paraId="575CA4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8235940" w14:textId="342F6916" w:rsidR="002B1D27" w:rsidRPr="00224412" w:rsidRDefault="0054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л. Советская, д. 100, с кадастровым номером: 55:01:160102:2627.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242002C" w14:textId="77777777" w:rsidTr="00E3311F">
        <w:tc>
          <w:tcPr>
            <w:tcW w:w="3510" w:type="dxa"/>
          </w:tcPr>
          <w:p w14:paraId="37B011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8A94ED3" w14:textId="24D0EFD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336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336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D33E47" w14:textId="77777777" w:rsidTr="00E3311F">
        <w:tc>
          <w:tcPr>
            <w:tcW w:w="3510" w:type="dxa"/>
          </w:tcPr>
          <w:p w14:paraId="090D53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F56B10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F06BEC4" w14:textId="77777777" w:rsidTr="00E3311F">
        <w:trPr>
          <w:trHeight w:val="690"/>
        </w:trPr>
        <w:tc>
          <w:tcPr>
            <w:tcW w:w="3510" w:type="dxa"/>
          </w:tcPr>
          <w:p w14:paraId="1208FB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A99D5C" w14:textId="788910FB" w:rsidR="002B1D27" w:rsidRPr="00224412" w:rsidRDefault="005433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624D06B8" w14:textId="77777777" w:rsidTr="00E3311F">
        <w:trPr>
          <w:trHeight w:val="135"/>
        </w:trPr>
        <w:tc>
          <w:tcPr>
            <w:tcW w:w="3510" w:type="dxa"/>
          </w:tcPr>
          <w:p w14:paraId="70D158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A322F4B" w14:textId="3D5D77BA" w:rsidR="002B1D27" w:rsidRPr="00224412" w:rsidRDefault="0054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DFE5E53" w14:textId="77777777" w:rsidTr="00E3311F">
        <w:trPr>
          <w:trHeight w:val="150"/>
        </w:trPr>
        <w:tc>
          <w:tcPr>
            <w:tcW w:w="3510" w:type="dxa"/>
          </w:tcPr>
          <w:p w14:paraId="40079C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F1399C0" w14:textId="45C6EEDD" w:rsidR="002B1D27" w:rsidRPr="00224412" w:rsidRDefault="0054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10:48</w:t>
            </w:r>
          </w:p>
        </w:tc>
      </w:tr>
      <w:tr w:rsidR="002B1D27" w:rsidRPr="00334D8D" w14:paraId="6EB9BB7D" w14:textId="77777777" w:rsidTr="00E3311F">
        <w:trPr>
          <w:trHeight w:val="119"/>
        </w:trPr>
        <w:tc>
          <w:tcPr>
            <w:tcW w:w="3510" w:type="dxa"/>
          </w:tcPr>
          <w:p w14:paraId="12756E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E1CB788" w14:textId="7BC67B62" w:rsidR="002B1D27" w:rsidRPr="00224412" w:rsidRDefault="005433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10:48</w:t>
            </w:r>
          </w:p>
        </w:tc>
      </w:tr>
      <w:tr w:rsidR="002B1D27" w:rsidRPr="00334D8D" w14:paraId="26F9F107" w14:textId="77777777" w:rsidTr="00E3311F">
        <w:trPr>
          <w:trHeight w:val="135"/>
        </w:trPr>
        <w:tc>
          <w:tcPr>
            <w:tcW w:w="3510" w:type="dxa"/>
          </w:tcPr>
          <w:p w14:paraId="665A97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C731BB0" w14:textId="08785C69" w:rsidR="002B1D27" w:rsidRPr="00334D8D" w:rsidRDefault="005433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14:paraId="5DA054F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AE83C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362" w14:paraId="1B6FE8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FFB46" w14:textId="61C063AE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477C14" w14:textId="69B2E848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543362" w14:paraId="716C4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0A8EC" w14:textId="2CBCFFED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CD275E" w14:textId="0F861369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6A708F3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32DA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362" w14:paraId="7E162C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3DA3D" w14:textId="65A62CEE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7816F9" w14:textId="4F35D5B7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543362" w14:paraId="6A613D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42C65" w14:textId="33168087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E80054" w14:textId="5F549A2B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  <w:tr w:rsidR="00543362" w14:paraId="300C6C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61C49" w14:textId="014D7B43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6F7EB58" w14:textId="4BAB4D1F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Крымского союза профессиональных арбитражных управляющих «Эксперт»). (</w:t>
            </w:r>
          </w:p>
        </w:tc>
      </w:tr>
      <w:tr w:rsidR="00543362" w14:paraId="2007C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C192E" w14:textId="147E6001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A7EDD97" w14:textId="05BA6E84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16061</w:t>
            </w:r>
          </w:p>
        </w:tc>
      </w:tr>
    </w:tbl>
    <w:p w14:paraId="68EC3FC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570C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362" w14:paraId="23BAC9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BCA28" w14:textId="16E1FA10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3B722B2" w14:textId="3BA4FC42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омской области</w:t>
            </w:r>
          </w:p>
        </w:tc>
      </w:tr>
      <w:tr w:rsidR="00543362" w14:paraId="163D56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FCF03" w14:textId="7642EDD5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C759763" w14:textId="436E4AF1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А46-8284/2023</w:t>
            </w:r>
          </w:p>
        </w:tc>
      </w:tr>
      <w:tr w:rsidR="00543362" w14:paraId="7221D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22C85" w14:textId="00AB0329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1E2BAB8" w14:textId="793DD21E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Омской области 30.08.2023 по делу № А46-8284/2023</w:t>
            </w:r>
          </w:p>
        </w:tc>
      </w:tr>
    </w:tbl>
    <w:p w14:paraId="08913E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064E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362" w14:paraId="41C89C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D16C2" w14:textId="76A0524E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81ED470" w14:textId="3D763EA8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3362" w14:paraId="4D028A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68B66" w14:textId="7F8272AB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8E9BF9" w14:textId="7C4E93E9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543362" w14:paraId="20AD91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80D62" w14:textId="4A75FF89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A66CED" w14:textId="6D8D4C86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543362" w14:paraId="4941A6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56C58" w14:textId="2BD8F686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40A468E" w14:textId="60BDACAF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ДКП заключается с победителем в течение 5 рабочих дней с даты получения победителем торгов экземпляра ДКП</w:t>
            </w:r>
          </w:p>
        </w:tc>
      </w:tr>
    </w:tbl>
    <w:p w14:paraId="580A76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6F01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362" w14:paraId="06BCE2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D1E8E" w14:textId="511F2BED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B9D8BF" w14:textId="43098872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543362" w14:paraId="25E51A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72893" w14:textId="33E510B8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5BC5A69" w14:textId="5FC461E4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89781465871</w:t>
            </w:r>
          </w:p>
        </w:tc>
      </w:tr>
      <w:tr w:rsidR="00543362" w14:paraId="13D79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420E33" w14:textId="75BF32B7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E27B1AA" w14:textId="0BEC57ED" w:rsidR="00543362" w:rsidRDefault="00543362" w:rsidP="005433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5195AE4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4B95C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C92282A" w14:textId="77777777" w:rsidR="00543362" w:rsidRDefault="0054336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362" w14:paraId="1247B2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2A4FD1" w14:textId="62ECEED4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44F3C0" w14:textId="73C785EB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 Упорова Игоря Викторовича</w:t>
            </w:r>
          </w:p>
        </w:tc>
      </w:tr>
      <w:tr w:rsidR="00543362" w14:paraId="15E6E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0DA05" w14:textId="3693347A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CD8D818" w14:textId="486978D7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требованиям п. 11 ст. 110 Закона о банкротстве</w:t>
            </w:r>
          </w:p>
        </w:tc>
      </w:tr>
      <w:tr w:rsidR="00543362" w14:paraId="4C8ED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825A1" w14:textId="4850F0A8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78778A" w14:textId="61C55DC7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</w:t>
            </w:r>
          </w:p>
        </w:tc>
      </w:tr>
      <w:tr w:rsidR="00543362" w14:paraId="45024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1F4215" w14:textId="642D29AE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36E52A" w14:textId="6BAB986C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2461410,00</w:t>
            </w:r>
          </w:p>
        </w:tc>
      </w:tr>
      <w:tr w:rsidR="00543362" w14:paraId="42514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9EBBA" w14:textId="33A4F172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44F3FE" w14:textId="31034E1D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3362" w14:paraId="708E0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44C88" w14:textId="59CF7835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FB8D345" w14:textId="66D87125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3362" w14:paraId="433315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4C2436" w14:textId="07436246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15ED07" w14:textId="08E24626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Перечисление задатка Заявителем считается акцептом размещенного на ЭТП договора о внесении задатка. Задаток за участие в Торгах составляет - 10% от начальной цены, установленной для соответствующего периода проведения торгов. Датой внесения задатка считается дата поступления денежных средств, перечисленных в качестве задатка, на счет Должника</w:t>
            </w:r>
          </w:p>
        </w:tc>
      </w:tr>
      <w:tr w:rsidR="00543362" w14:paraId="59CE93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65E62" w14:textId="3F1DC2D0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A1F9CC8" w14:textId="6BA9C69D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Счет: 40817810345007238030 Омское отделение №8634 ПАО Сбер Банк, Кор/счет банка 30101810900000000673, БИК банка – 045209673 Ф.И.О. получателя: Упоров Игорь Викторович </w:t>
            </w:r>
          </w:p>
        </w:tc>
      </w:tr>
      <w:tr w:rsidR="00543362" w14:paraId="4FF78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DBAD2" w14:textId="77777777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C4EE51" w14:textId="77777777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3362" w14:paraId="24EE3E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DF48EA" w14:textId="77777777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FD13D2" w14:textId="77777777" w:rsidR="00543362" w:rsidRDefault="00543362" w:rsidP="005433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CBF12FF" w14:textId="641534A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948909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FDF9D1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3362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C3538"/>
  <w15:docId w15:val="{92EBE5D1-812C-41BE-BC3A-B92E3714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2024-10-07T06:40:00Z</dcterms:created>
  <dcterms:modified xsi:type="dcterms:W3CDTF">2024-10-07T06:41:00Z</dcterms:modified>
</cp:coreProperties>
</file>