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FC4E7" w14:textId="119914D2" w:rsidR="00FF6DCD" w:rsidRDefault="0020620D" w:rsidP="00F000F2">
      <w:pPr>
        <w:contextualSpacing/>
        <w:jc w:val="center"/>
        <w:rPr>
          <w:b/>
          <w:sz w:val="24"/>
          <w:szCs w:val="24"/>
          <w:lang w:val="en-US"/>
        </w:rPr>
      </w:pPr>
      <w:r w:rsidRPr="00334D8D">
        <w:rPr>
          <w:b/>
          <w:sz w:val="24"/>
          <w:szCs w:val="24"/>
        </w:rPr>
        <w:t>Извещение о проведении торгов</w:t>
      </w:r>
      <w:r w:rsidR="000002F3">
        <w:rPr>
          <w:b/>
          <w:sz w:val="24"/>
          <w:szCs w:val="24"/>
        </w:rPr>
        <w:t xml:space="preserve"> № </w:t>
      </w:r>
      <w:bookmarkStart w:id="0" w:name="НомерИзвещение"/>
      <w:bookmarkEnd w:id="0"/>
      <w:r w:rsidR="00107D4D">
        <w:rPr>
          <w:b/>
          <w:sz w:val="24"/>
          <w:szCs w:val="24"/>
        </w:rPr>
        <w:t>503</w:t>
      </w:r>
      <w:r w:rsidR="00424B57">
        <w:rPr>
          <w:b/>
          <w:sz w:val="24"/>
          <w:szCs w:val="24"/>
        </w:rPr>
        <w:t>.</w:t>
      </w:r>
    </w:p>
    <w:p w14:paraId="5081B340" w14:textId="6C72F7CB" w:rsidR="00320475" w:rsidRPr="00320475" w:rsidRDefault="00107D4D" w:rsidP="00320475">
      <w:pPr>
        <w:contextualSpacing/>
        <w:rPr>
          <w:b/>
          <w:sz w:val="24"/>
          <w:szCs w:val="24"/>
          <w:lang w:val="en-US"/>
        </w:rPr>
      </w:pPr>
      <w:bookmarkStart w:id="1" w:name="Текущая_дата"/>
      <w:bookmarkEnd w:id="1"/>
      <w:r>
        <w:rPr>
          <w:b/>
          <w:sz w:val="24"/>
          <w:szCs w:val="24"/>
          <w:lang w:val="en-US"/>
        </w:rPr>
        <w:t>03.10.2024</w:t>
      </w:r>
    </w:p>
    <w:p w14:paraId="1AC67638" w14:textId="1A0F1775" w:rsidR="0020620D" w:rsidRPr="00334D8D" w:rsidRDefault="0020620D" w:rsidP="00F000F2">
      <w:pPr>
        <w:contextualSpacing/>
        <w:rPr>
          <w:sz w:val="24"/>
          <w:szCs w:val="24"/>
        </w:rPr>
      </w:pPr>
      <w:r w:rsidRPr="00334D8D">
        <w:rPr>
          <w:sz w:val="24"/>
          <w:szCs w:val="24"/>
        </w:rPr>
        <w:t xml:space="preserve">Я, </w:t>
      </w:r>
      <w:bookmarkStart w:id="2" w:name="ФИО"/>
      <w:bookmarkEnd w:id="2"/>
      <w:r w:rsidR="00107D4D">
        <w:rPr>
          <w:sz w:val="24"/>
          <w:szCs w:val="24"/>
        </w:rPr>
        <w:t>Альбре Юлия Сергеевна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107D4D">
        <w:rPr>
          <w:sz w:val="24"/>
          <w:szCs w:val="24"/>
        </w:rPr>
        <w:t>публичное предложение</w:t>
      </w:r>
    </w:p>
    <w:p w14:paraId="4AB1FF43" w14:textId="38C06952"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107D4D">
        <w:rPr>
          <w:sz w:val="24"/>
          <w:szCs w:val="24"/>
        </w:rPr>
        <w:t>ПП000503</w:t>
      </w:r>
    </w:p>
    <w:p w14:paraId="299A7AAB" w14:textId="5174F47F"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107D4D">
        <w:rPr>
          <w:sz w:val="24"/>
          <w:szCs w:val="24"/>
        </w:rPr>
        <w:t>публичного предложения</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107D4D">
        <w:rPr>
          <w:sz w:val="24"/>
          <w:szCs w:val="24"/>
        </w:rPr>
        <w:t>Воронковский Дмитрий Юрьевич</w:t>
      </w:r>
      <w:r w:rsidRPr="00334D8D">
        <w:rPr>
          <w:sz w:val="24"/>
          <w:szCs w:val="24"/>
        </w:rPr>
        <w:t>”</w:t>
      </w:r>
      <w:r w:rsidR="00224412" w:rsidRPr="00224412">
        <w:rPr>
          <w:sz w:val="24"/>
          <w:szCs w:val="24"/>
        </w:rPr>
        <w:t>.</w:t>
      </w:r>
    </w:p>
    <w:p w14:paraId="2660B6FB" w14:textId="77777777" w:rsidR="00F02EA1" w:rsidRPr="00334D8D" w:rsidRDefault="00F02EA1" w:rsidP="00F000F2">
      <w:pPr>
        <w:spacing w:line="240" w:lineRule="auto"/>
        <w:contextualSpacing/>
        <w:rPr>
          <w:sz w:val="24"/>
          <w:szCs w:val="24"/>
        </w:rPr>
      </w:pPr>
    </w:p>
    <w:p w14:paraId="67589240" w14:textId="7C2998FD"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107D4D">
        <w:rPr>
          <w:b/>
          <w:sz w:val="24"/>
          <w:szCs w:val="24"/>
        </w:rPr>
        <w:t>публичном предложении</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107D4D">
        <w:rPr>
          <w:sz w:val="24"/>
          <w:szCs w:val="24"/>
        </w:rPr>
        <w:t>ПП000503</w:t>
      </w:r>
      <w:r w:rsidR="00224412">
        <w:rPr>
          <w:sz w:val="24"/>
          <w:szCs w:val="24"/>
          <w:lang w:val="en-US"/>
        </w:rPr>
        <w:t>.</w:t>
      </w:r>
    </w:p>
    <w:tbl>
      <w:tblPr>
        <w:tblStyle w:val="a5"/>
        <w:tblW w:w="0" w:type="auto"/>
        <w:tblLook w:val="04A0" w:firstRow="1" w:lastRow="0" w:firstColumn="1" w:lastColumn="0" w:noHBand="0" w:noVBand="1"/>
      </w:tblPr>
      <w:tblGrid>
        <w:gridCol w:w="2876"/>
        <w:gridCol w:w="7806"/>
      </w:tblGrid>
      <w:tr w:rsidR="002B1D27" w:rsidRPr="00334D8D" w14:paraId="313F3D37" w14:textId="77777777" w:rsidTr="00E3311F">
        <w:tc>
          <w:tcPr>
            <w:tcW w:w="3510" w:type="dxa"/>
          </w:tcPr>
          <w:p w14:paraId="4BEF7DA3" w14:textId="77777777" w:rsidR="002B1D27" w:rsidRPr="00334D8D" w:rsidRDefault="002B1D27" w:rsidP="00F000F2">
            <w:pPr>
              <w:contextualSpacing/>
              <w:jc w:val="center"/>
              <w:rPr>
                <w:b/>
                <w:sz w:val="24"/>
                <w:szCs w:val="24"/>
              </w:rPr>
            </w:pPr>
            <w:r w:rsidRPr="00334D8D">
              <w:rPr>
                <w:b/>
                <w:sz w:val="24"/>
                <w:szCs w:val="24"/>
              </w:rPr>
              <w:t>Поля</w:t>
            </w:r>
          </w:p>
        </w:tc>
        <w:tc>
          <w:tcPr>
            <w:tcW w:w="12049" w:type="dxa"/>
          </w:tcPr>
          <w:p w14:paraId="3DB3AEA1" w14:textId="77777777" w:rsidR="002B1D27" w:rsidRPr="00334D8D" w:rsidRDefault="002B1D27" w:rsidP="00F000F2">
            <w:pPr>
              <w:contextualSpacing/>
              <w:jc w:val="center"/>
              <w:rPr>
                <w:b/>
                <w:sz w:val="24"/>
                <w:szCs w:val="24"/>
              </w:rPr>
            </w:pPr>
            <w:r w:rsidRPr="00334D8D">
              <w:rPr>
                <w:b/>
                <w:sz w:val="24"/>
                <w:szCs w:val="24"/>
              </w:rPr>
              <w:t>Вставка</w:t>
            </w:r>
          </w:p>
        </w:tc>
      </w:tr>
      <w:tr w:rsidR="002B1D27" w:rsidRPr="00334D8D" w14:paraId="26ACB01E" w14:textId="77777777" w:rsidTr="00E3311F">
        <w:tc>
          <w:tcPr>
            <w:tcW w:w="3510" w:type="dxa"/>
          </w:tcPr>
          <w:p w14:paraId="621C41F1" w14:textId="77777777"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14:paraId="711AA805" w14:textId="68998C5A" w:rsidR="002B1D27" w:rsidRPr="00334D8D" w:rsidRDefault="00107D4D" w:rsidP="00F000F2">
            <w:pPr>
              <w:contextualSpacing/>
              <w:rPr>
                <w:sz w:val="24"/>
                <w:szCs w:val="24"/>
              </w:rPr>
            </w:pPr>
            <w:bookmarkStart w:id="9" w:name="ФормаПредставление"/>
            <w:bookmarkEnd w:id="9"/>
            <w:r>
              <w:rPr>
                <w:sz w:val="24"/>
                <w:szCs w:val="24"/>
              </w:rPr>
              <w:t>Открытая</w:t>
            </w:r>
          </w:p>
        </w:tc>
      </w:tr>
      <w:tr w:rsidR="002B1D27" w:rsidRPr="00334D8D" w14:paraId="0FD81B05" w14:textId="77777777" w:rsidTr="00E3311F">
        <w:tc>
          <w:tcPr>
            <w:tcW w:w="3510" w:type="dxa"/>
          </w:tcPr>
          <w:p w14:paraId="49ED42BE" w14:textId="77777777" w:rsidR="002B1D27" w:rsidRPr="00334D8D" w:rsidRDefault="002B1D27" w:rsidP="00F000F2">
            <w:pPr>
              <w:contextualSpacing/>
              <w:rPr>
                <w:sz w:val="24"/>
                <w:szCs w:val="24"/>
              </w:rPr>
            </w:pPr>
            <w:r w:rsidRPr="00334D8D">
              <w:rPr>
                <w:sz w:val="24"/>
                <w:szCs w:val="24"/>
              </w:rPr>
              <w:t>Наименование</w:t>
            </w:r>
          </w:p>
        </w:tc>
        <w:tc>
          <w:tcPr>
            <w:tcW w:w="12049" w:type="dxa"/>
          </w:tcPr>
          <w:p w14:paraId="2E2656AE" w14:textId="0ED485C1"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107D4D">
              <w:rPr>
                <w:sz w:val="24"/>
                <w:szCs w:val="24"/>
              </w:rPr>
              <w:t>публичного предложения</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107D4D">
              <w:rPr>
                <w:sz w:val="24"/>
                <w:szCs w:val="24"/>
              </w:rPr>
              <w:t>Воронковский Дмитрий Юрьевич</w:t>
            </w:r>
            <w:r w:rsidR="00224412" w:rsidRPr="00224412">
              <w:rPr>
                <w:sz w:val="24"/>
                <w:szCs w:val="24"/>
              </w:rPr>
              <w:t>.</w:t>
            </w:r>
          </w:p>
        </w:tc>
      </w:tr>
      <w:tr w:rsidR="002B1D27" w:rsidRPr="00334D8D" w14:paraId="5CF42F89" w14:textId="77777777" w:rsidTr="00E3311F">
        <w:tc>
          <w:tcPr>
            <w:tcW w:w="3510" w:type="dxa"/>
          </w:tcPr>
          <w:p w14:paraId="70913F11" w14:textId="77777777"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14:paraId="0F2D6E7B" w14:textId="613926FC" w:rsidR="002B1D27" w:rsidRPr="00224412" w:rsidRDefault="00107D4D" w:rsidP="00F000F2">
            <w:pPr>
              <w:contextualSpacing/>
              <w:rPr>
                <w:sz w:val="24"/>
                <w:szCs w:val="24"/>
                <w:lang w:val="en-US"/>
              </w:rPr>
            </w:pPr>
            <w:bookmarkStart w:id="12" w:name="ДопСведение"/>
            <w:bookmarkEnd w:id="12"/>
            <w:r>
              <w:rPr>
                <w:sz w:val="24"/>
                <w:szCs w:val="24"/>
                <w:lang w:val="en-US"/>
              </w:rPr>
              <w:t>Митсубиси Аиртрек VIN отсутствует, наименование легковой универсал, категория ТС B/M1, модель, № двигателя 4G64 DL4488, Кузов CU4W0003407, цвет кузова – серый, год выпуска 2001г.</w:t>
            </w:r>
            <w:r w:rsidR="00224412">
              <w:rPr>
                <w:sz w:val="24"/>
                <w:szCs w:val="24"/>
                <w:lang w:val="en-US"/>
              </w:rPr>
              <w:t>.</w:t>
            </w:r>
          </w:p>
        </w:tc>
      </w:tr>
      <w:tr w:rsidR="002B1D27" w:rsidRPr="00334D8D" w14:paraId="349E7BAA" w14:textId="77777777" w:rsidTr="00E3311F">
        <w:tc>
          <w:tcPr>
            <w:tcW w:w="3510" w:type="dxa"/>
          </w:tcPr>
          <w:p w14:paraId="1ED08638" w14:textId="77777777"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14:paraId="40B9D7F4" w14:textId="65AA4DBB"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107D4D">
              <w:rPr>
                <w:sz w:val="24"/>
                <w:szCs w:val="24"/>
              </w:rPr>
              <w:t>публичного предложения</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107D4D">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224412" w:rsidRPr="00224412">
              <w:rPr>
                <w:sz w:val="24"/>
                <w:szCs w:val="24"/>
              </w:rPr>
              <w:t>.</w:t>
            </w:r>
          </w:p>
        </w:tc>
      </w:tr>
      <w:tr w:rsidR="002B1D27" w:rsidRPr="00334D8D" w14:paraId="4DE1E471" w14:textId="77777777" w:rsidTr="00E3311F">
        <w:tc>
          <w:tcPr>
            <w:tcW w:w="3510" w:type="dxa"/>
          </w:tcPr>
          <w:p w14:paraId="3EFB024C" w14:textId="77777777"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14:paraId="3E93F9C6" w14:textId="77777777"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14:paraId="7D0AAD18" w14:textId="77777777" w:rsidTr="00E3311F">
        <w:trPr>
          <w:trHeight w:val="690"/>
        </w:trPr>
        <w:tc>
          <w:tcPr>
            <w:tcW w:w="3510" w:type="dxa"/>
          </w:tcPr>
          <w:p w14:paraId="6E058FC6" w14:textId="77777777"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14:paraId="66699F21" w14:textId="1B596717" w:rsidR="002B1D27" w:rsidRPr="00224412" w:rsidRDefault="00107D4D"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21.08.2024</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10:00</w:t>
            </w:r>
          </w:p>
        </w:tc>
      </w:tr>
      <w:tr w:rsidR="002B1D27" w:rsidRPr="00334D8D" w14:paraId="6427F766" w14:textId="77777777" w:rsidTr="00E3311F">
        <w:trPr>
          <w:trHeight w:val="135"/>
        </w:trPr>
        <w:tc>
          <w:tcPr>
            <w:tcW w:w="3510" w:type="dxa"/>
          </w:tcPr>
          <w:p w14:paraId="1D9F7871" w14:textId="77777777"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14:paraId="09DC514F" w14:textId="4FD49A59" w:rsidR="002B1D27" w:rsidRPr="00224412" w:rsidRDefault="00107D4D" w:rsidP="00F000F2">
            <w:pPr>
              <w:contextualSpacing/>
              <w:rPr>
                <w:sz w:val="24"/>
                <w:szCs w:val="24"/>
                <w:lang w:val="en-US"/>
              </w:rPr>
            </w:pPr>
            <w:bookmarkStart w:id="17" w:name="ДатаКонПриемЗаявки_ддммгг"/>
            <w:bookmarkEnd w:id="17"/>
            <w:r>
              <w:rPr>
                <w:sz w:val="24"/>
                <w:szCs w:val="24"/>
              </w:rPr>
              <w:t>15.10.2024</w:t>
            </w:r>
            <w:r w:rsidR="004878B7">
              <w:rPr>
                <w:sz w:val="24"/>
                <w:szCs w:val="24"/>
              </w:rPr>
              <w:t xml:space="preserve"> года в </w:t>
            </w:r>
            <w:bookmarkStart w:id="18" w:name="ВремяКонПриемЗаявки_ччмм"/>
            <w:bookmarkEnd w:id="18"/>
            <w:r>
              <w:rPr>
                <w:sz w:val="24"/>
                <w:szCs w:val="24"/>
              </w:rPr>
              <w:t>10:00</w:t>
            </w:r>
          </w:p>
        </w:tc>
      </w:tr>
      <w:tr w:rsidR="002B1D27" w:rsidRPr="00334D8D" w14:paraId="640C2816" w14:textId="77777777" w:rsidTr="00E3311F">
        <w:trPr>
          <w:trHeight w:val="150"/>
        </w:trPr>
        <w:tc>
          <w:tcPr>
            <w:tcW w:w="3510" w:type="dxa"/>
          </w:tcPr>
          <w:p w14:paraId="6C4AEAA1" w14:textId="77777777"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14:paraId="111815E2" w14:textId="2A321CA1" w:rsidR="002B1D27" w:rsidRPr="00224412" w:rsidRDefault="00107D4D" w:rsidP="00F000F2">
            <w:pPr>
              <w:contextualSpacing/>
              <w:rPr>
                <w:sz w:val="24"/>
                <w:szCs w:val="24"/>
                <w:lang w:val="en-US"/>
              </w:rPr>
            </w:pPr>
            <w:bookmarkStart w:id="19" w:name="ДатаПубСМИ_ддммгг"/>
            <w:bookmarkEnd w:id="19"/>
            <w:r>
              <w:rPr>
                <w:sz w:val="24"/>
                <w:szCs w:val="24"/>
              </w:rPr>
              <w:t>19.08.2024</w:t>
            </w:r>
            <w:r w:rsidR="004878B7">
              <w:rPr>
                <w:sz w:val="24"/>
                <w:szCs w:val="24"/>
              </w:rPr>
              <w:t xml:space="preserve"> года в </w:t>
            </w:r>
            <w:bookmarkStart w:id="20" w:name="ВремяПубСМИ_ччмм"/>
            <w:bookmarkEnd w:id="20"/>
            <w:r>
              <w:rPr>
                <w:sz w:val="24"/>
                <w:szCs w:val="24"/>
              </w:rPr>
              <w:t>0:00</w:t>
            </w:r>
          </w:p>
        </w:tc>
      </w:tr>
      <w:tr w:rsidR="002B1D27" w:rsidRPr="00334D8D" w14:paraId="242DFC1B" w14:textId="77777777" w:rsidTr="00E3311F">
        <w:trPr>
          <w:trHeight w:val="119"/>
        </w:trPr>
        <w:tc>
          <w:tcPr>
            <w:tcW w:w="3510" w:type="dxa"/>
          </w:tcPr>
          <w:p w14:paraId="416ABB8B" w14:textId="77777777"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14:paraId="36A99E63" w14:textId="5F810D3A" w:rsidR="002B1D27" w:rsidRPr="00224412" w:rsidRDefault="00107D4D" w:rsidP="00F000F2">
            <w:pPr>
              <w:contextualSpacing/>
              <w:rPr>
                <w:sz w:val="24"/>
                <w:szCs w:val="24"/>
                <w:lang w:val="en-US"/>
              </w:rPr>
            </w:pPr>
            <w:bookmarkStart w:id="21" w:name="ДатаПубОрган_ддммгг"/>
            <w:bookmarkEnd w:id="21"/>
            <w:r>
              <w:rPr>
                <w:sz w:val="24"/>
                <w:szCs w:val="24"/>
              </w:rPr>
              <w:t>19.08.2024</w:t>
            </w:r>
            <w:r w:rsidR="004878B7">
              <w:rPr>
                <w:sz w:val="24"/>
                <w:szCs w:val="24"/>
              </w:rPr>
              <w:t xml:space="preserve"> года в </w:t>
            </w:r>
            <w:bookmarkStart w:id="22" w:name="ВремяПубОрган_ччмм"/>
            <w:bookmarkEnd w:id="22"/>
            <w:r>
              <w:rPr>
                <w:sz w:val="24"/>
                <w:szCs w:val="24"/>
              </w:rPr>
              <w:t>0:00</w:t>
            </w:r>
          </w:p>
        </w:tc>
      </w:tr>
      <w:tr w:rsidR="002B1D27" w:rsidRPr="00334D8D" w14:paraId="41A72313" w14:textId="77777777" w:rsidTr="00E3311F">
        <w:trPr>
          <w:trHeight w:val="135"/>
        </w:trPr>
        <w:tc>
          <w:tcPr>
            <w:tcW w:w="3510" w:type="dxa"/>
          </w:tcPr>
          <w:p w14:paraId="132D5DDF" w14:textId="77777777"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14:paraId="4E76E11E" w14:textId="74E54182" w:rsidR="002B1D27" w:rsidRPr="00334D8D" w:rsidRDefault="00107D4D" w:rsidP="00F000F2">
            <w:pPr>
              <w:contextualSpacing/>
              <w:rPr>
                <w:sz w:val="24"/>
                <w:szCs w:val="24"/>
              </w:rPr>
            </w:pPr>
            <w:bookmarkStart w:id="23" w:name="ДатаПубРеестр_ддммгг"/>
            <w:bookmarkEnd w:id="23"/>
            <w:r>
              <w:rPr>
                <w:sz w:val="24"/>
                <w:szCs w:val="24"/>
              </w:rPr>
              <w:t>19.08.2024</w:t>
            </w:r>
            <w:r w:rsidR="004878B7">
              <w:rPr>
                <w:sz w:val="24"/>
                <w:szCs w:val="24"/>
              </w:rPr>
              <w:t xml:space="preserve"> года в </w:t>
            </w:r>
            <w:bookmarkStart w:id="24" w:name="ВремяПубРеестр_ччмм"/>
            <w:bookmarkEnd w:id="24"/>
            <w:r>
              <w:rPr>
                <w:sz w:val="24"/>
                <w:szCs w:val="24"/>
              </w:rPr>
              <w:t>0:00</w:t>
            </w:r>
          </w:p>
        </w:tc>
      </w:tr>
    </w:tbl>
    <w:p w14:paraId="43F96E50" w14:textId="77777777" w:rsidR="00E3311F" w:rsidRDefault="00E3311F" w:rsidP="00F000F2">
      <w:pPr>
        <w:ind w:firstLine="708"/>
        <w:contextualSpacing/>
        <w:rPr>
          <w:sz w:val="24"/>
          <w:szCs w:val="24"/>
          <w:lang w:val="en-US"/>
        </w:rPr>
      </w:pPr>
    </w:p>
    <w:p w14:paraId="5309C7CE"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107D4D" w14:paraId="7C1AA3CB" w14:textId="77777777">
        <w:tblPrEx>
          <w:tblCellMar>
            <w:top w:w="0" w:type="dxa"/>
            <w:bottom w:w="0" w:type="dxa"/>
          </w:tblCellMar>
        </w:tblPrEx>
        <w:tc>
          <w:tcPr>
            <w:tcW w:w="5341" w:type="dxa"/>
          </w:tcPr>
          <w:p w14:paraId="1FE566E5" w14:textId="7655CF95" w:rsidR="00107D4D" w:rsidRDefault="00107D4D" w:rsidP="00107D4D">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14:paraId="3EA9331D" w14:textId="65D6A4DF" w:rsidR="00107D4D" w:rsidRDefault="00107D4D" w:rsidP="00107D4D">
            <w:pPr>
              <w:spacing w:after="120" w:line="240" w:lineRule="auto"/>
              <w:contextualSpacing/>
              <w:rPr>
                <w:sz w:val="24"/>
                <w:szCs w:val="24"/>
              </w:rPr>
            </w:pPr>
            <w:r>
              <w:rPr>
                <w:sz w:val="24"/>
                <w:szCs w:val="24"/>
              </w:rPr>
              <w:t>Альбре Юлия Сергеевна</w:t>
            </w:r>
          </w:p>
        </w:tc>
      </w:tr>
      <w:tr w:rsidR="00107D4D" w14:paraId="37D15FD2" w14:textId="77777777">
        <w:tblPrEx>
          <w:tblCellMar>
            <w:top w:w="0" w:type="dxa"/>
            <w:bottom w:w="0" w:type="dxa"/>
          </w:tblCellMar>
        </w:tblPrEx>
        <w:tc>
          <w:tcPr>
            <w:tcW w:w="5341" w:type="dxa"/>
          </w:tcPr>
          <w:p w14:paraId="250A8ECB" w14:textId="55096E3B" w:rsidR="00107D4D" w:rsidRDefault="00107D4D" w:rsidP="00107D4D">
            <w:pPr>
              <w:spacing w:after="120" w:line="240" w:lineRule="auto"/>
              <w:contextualSpacing/>
              <w:rPr>
                <w:sz w:val="24"/>
                <w:szCs w:val="24"/>
              </w:rPr>
            </w:pPr>
            <w:r>
              <w:rPr>
                <w:sz w:val="24"/>
                <w:szCs w:val="24"/>
              </w:rPr>
              <w:t>ИНН</w:t>
            </w:r>
          </w:p>
        </w:tc>
        <w:tc>
          <w:tcPr>
            <w:tcW w:w="5341" w:type="dxa"/>
          </w:tcPr>
          <w:p w14:paraId="2114D8E4" w14:textId="767FFE3D" w:rsidR="00107D4D" w:rsidRDefault="00107D4D" w:rsidP="00107D4D">
            <w:pPr>
              <w:spacing w:after="120" w:line="240" w:lineRule="auto"/>
              <w:contextualSpacing/>
              <w:rPr>
                <w:sz w:val="24"/>
                <w:szCs w:val="24"/>
              </w:rPr>
            </w:pPr>
            <w:r>
              <w:rPr>
                <w:sz w:val="24"/>
                <w:szCs w:val="24"/>
              </w:rPr>
              <w:t>221101324611</w:t>
            </w:r>
          </w:p>
        </w:tc>
      </w:tr>
    </w:tbl>
    <w:p w14:paraId="39431462" w14:textId="77777777" w:rsidR="008D4253" w:rsidRDefault="008D4253" w:rsidP="00F000F2">
      <w:pPr>
        <w:spacing w:line="240" w:lineRule="auto"/>
        <w:ind w:firstLine="708"/>
        <w:contextualSpacing/>
        <w:rPr>
          <w:sz w:val="24"/>
          <w:szCs w:val="24"/>
        </w:rPr>
      </w:pPr>
    </w:p>
    <w:p w14:paraId="5D71D8AE"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107D4D" w14:paraId="55C48957" w14:textId="77777777">
        <w:tblPrEx>
          <w:tblCellMar>
            <w:top w:w="0" w:type="dxa"/>
            <w:bottom w:w="0" w:type="dxa"/>
          </w:tblCellMar>
        </w:tblPrEx>
        <w:tc>
          <w:tcPr>
            <w:tcW w:w="5341" w:type="dxa"/>
          </w:tcPr>
          <w:p w14:paraId="6987FCE8" w14:textId="5F253BF1" w:rsidR="00107D4D" w:rsidRDefault="00107D4D" w:rsidP="00107D4D">
            <w:pPr>
              <w:spacing w:after="120" w:line="240" w:lineRule="auto"/>
              <w:contextualSpacing/>
              <w:rPr>
                <w:sz w:val="24"/>
                <w:szCs w:val="24"/>
              </w:rPr>
            </w:pPr>
            <w:bookmarkStart w:id="26" w:name="Арбитр"/>
            <w:bookmarkEnd w:id="26"/>
            <w:r>
              <w:rPr>
                <w:sz w:val="24"/>
                <w:szCs w:val="24"/>
              </w:rPr>
              <w:t>ФИО</w:t>
            </w:r>
          </w:p>
        </w:tc>
        <w:tc>
          <w:tcPr>
            <w:tcW w:w="5341" w:type="dxa"/>
          </w:tcPr>
          <w:p w14:paraId="20FE45B2" w14:textId="28552975" w:rsidR="00107D4D" w:rsidRDefault="00107D4D" w:rsidP="00107D4D">
            <w:pPr>
              <w:spacing w:after="120" w:line="240" w:lineRule="auto"/>
              <w:contextualSpacing/>
              <w:rPr>
                <w:sz w:val="24"/>
                <w:szCs w:val="24"/>
              </w:rPr>
            </w:pPr>
            <w:r>
              <w:rPr>
                <w:sz w:val="24"/>
                <w:szCs w:val="24"/>
              </w:rPr>
              <w:t>Альбре Юлия Сергеевна</w:t>
            </w:r>
          </w:p>
        </w:tc>
      </w:tr>
      <w:tr w:rsidR="00107D4D" w14:paraId="155CC2CD" w14:textId="77777777">
        <w:tblPrEx>
          <w:tblCellMar>
            <w:top w:w="0" w:type="dxa"/>
            <w:bottom w:w="0" w:type="dxa"/>
          </w:tblCellMar>
        </w:tblPrEx>
        <w:tc>
          <w:tcPr>
            <w:tcW w:w="5341" w:type="dxa"/>
          </w:tcPr>
          <w:p w14:paraId="6FD5B9FA" w14:textId="32797753" w:rsidR="00107D4D" w:rsidRDefault="00107D4D" w:rsidP="00107D4D">
            <w:pPr>
              <w:spacing w:after="120" w:line="240" w:lineRule="auto"/>
              <w:contextualSpacing/>
              <w:rPr>
                <w:sz w:val="24"/>
                <w:szCs w:val="24"/>
              </w:rPr>
            </w:pPr>
            <w:r>
              <w:rPr>
                <w:sz w:val="24"/>
                <w:szCs w:val="24"/>
              </w:rPr>
              <w:t>ИНН</w:t>
            </w:r>
          </w:p>
        </w:tc>
        <w:tc>
          <w:tcPr>
            <w:tcW w:w="5341" w:type="dxa"/>
          </w:tcPr>
          <w:p w14:paraId="754C90D2" w14:textId="6624239A" w:rsidR="00107D4D" w:rsidRDefault="00107D4D" w:rsidP="00107D4D">
            <w:pPr>
              <w:spacing w:after="120" w:line="240" w:lineRule="auto"/>
              <w:contextualSpacing/>
              <w:rPr>
                <w:sz w:val="24"/>
                <w:szCs w:val="24"/>
              </w:rPr>
            </w:pPr>
            <w:r>
              <w:rPr>
                <w:sz w:val="24"/>
                <w:szCs w:val="24"/>
              </w:rPr>
              <w:t>221101324611</w:t>
            </w:r>
          </w:p>
        </w:tc>
      </w:tr>
      <w:tr w:rsidR="00107D4D" w14:paraId="5918308A" w14:textId="77777777">
        <w:tblPrEx>
          <w:tblCellMar>
            <w:top w:w="0" w:type="dxa"/>
            <w:bottom w:w="0" w:type="dxa"/>
          </w:tblCellMar>
        </w:tblPrEx>
        <w:tc>
          <w:tcPr>
            <w:tcW w:w="5341" w:type="dxa"/>
          </w:tcPr>
          <w:p w14:paraId="22A9E55A" w14:textId="78E37EC5" w:rsidR="00107D4D" w:rsidRDefault="00107D4D" w:rsidP="00107D4D">
            <w:pPr>
              <w:spacing w:after="120" w:line="240" w:lineRule="auto"/>
              <w:contextualSpacing/>
              <w:rPr>
                <w:sz w:val="24"/>
                <w:szCs w:val="24"/>
              </w:rPr>
            </w:pPr>
            <w:r>
              <w:rPr>
                <w:sz w:val="24"/>
                <w:szCs w:val="24"/>
              </w:rPr>
              <w:t>Наименование СРО</w:t>
            </w:r>
          </w:p>
        </w:tc>
        <w:tc>
          <w:tcPr>
            <w:tcW w:w="5341" w:type="dxa"/>
          </w:tcPr>
          <w:p w14:paraId="6AD06DFB" w14:textId="1376AA55" w:rsidR="00107D4D" w:rsidRDefault="00107D4D" w:rsidP="00107D4D">
            <w:pPr>
              <w:spacing w:after="120" w:line="240" w:lineRule="auto"/>
              <w:contextualSpacing/>
              <w:rPr>
                <w:sz w:val="24"/>
                <w:szCs w:val="24"/>
              </w:rPr>
            </w:pPr>
            <w:r>
              <w:rPr>
                <w:sz w:val="24"/>
                <w:szCs w:val="24"/>
              </w:rPr>
              <w:t>Крымский союз профессиональных арбитражных управляющих "ЭКСПЕРТ" (ИНН 9102024960, ОГРН 1149102040185)</w:t>
            </w:r>
          </w:p>
        </w:tc>
      </w:tr>
      <w:tr w:rsidR="00107D4D" w14:paraId="62C29D9B" w14:textId="77777777">
        <w:tblPrEx>
          <w:tblCellMar>
            <w:top w:w="0" w:type="dxa"/>
            <w:bottom w:w="0" w:type="dxa"/>
          </w:tblCellMar>
        </w:tblPrEx>
        <w:tc>
          <w:tcPr>
            <w:tcW w:w="5341" w:type="dxa"/>
          </w:tcPr>
          <w:p w14:paraId="100B0FCD" w14:textId="4A8340AE" w:rsidR="00107D4D" w:rsidRDefault="00107D4D" w:rsidP="00107D4D">
            <w:pPr>
              <w:spacing w:after="120" w:line="240" w:lineRule="auto"/>
              <w:contextualSpacing/>
              <w:rPr>
                <w:sz w:val="24"/>
                <w:szCs w:val="24"/>
              </w:rPr>
            </w:pPr>
            <w:r>
              <w:rPr>
                <w:sz w:val="24"/>
                <w:szCs w:val="24"/>
              </w:rPr>
              <w:t>Регистрационный номер ФРС</w:t>
            </w:r>
          </w:p>
        </w:tc>
        <w:tc>
          <w:tcPr>
            <w:tcW w:w="5341" w:type="dxa"/>
          </w:tcPr>
          <w:p w14:paraId="1369F402" w14:textId="4A713B1F" w:rsidR="00107D4D" w:rsidRDefault="00107D4D" w:rsidP="00107D4D">
            <w:pPr>
              <w:spacing w:after="120" w:line="240" w:lineRule="auto"/>
              <w:contextualSpacing/>
              <w:rPr>
                <w:sz w:val="24"/>
                <w:szCs w:val="24"/>
              </w:rPr>
            </w:pPr>
            <w:r>
              <w:rPr>
                <w:sz w:val="24"/>
                <w:szCs w:val="24"/>
              </w:rPr>
              <w:t>16296</w:t>
            </w:r>
          </w:p>
        </w:tc>
      </w:tr>
    </w:tbl>
    <w:p w14:paraId="73926652" w14:textId="77777777" w:rsidR="00E3311F" w:rsidRDefault="00E3311F" w:rsidP="00F000F2">
      <w:pPr>
        <w:spacing w:line="240" w:lineRule="auto"/>
        <w:ind w:firstLine="708"/>
        <w:contextualSpacing/>
        <w:rPr>
          <w:sz w:val="24"/>
          <w:szCs w:val="24"/>
        </w:rPr>
      </w:pPr>
    </w:p>
    <w:p w14:paraId="526C5332" w14:textId="77777777" w:rsidR="008D4253" w:rsidRPr="00F000F2" w:rsidRDefault="008D4253" w:rsidP="00F000F2">
      <w:pPr>
        <w:pStyle w:val="a3"/>
        <w:numPr>
          <w:ilvl w:val="0"/>
          <w:numId w:val="5"/>
        </w:numPr>
        <w:spacing w:line="240" w:lineRule="auto"/>
        <w:rPr>
          <w:b/>
          <w:sz w:val="24"/>
          <w:szCs w:val="24"/>
        </w:rPr>
      </w:pPr>
      <w:r w:rsidRPr="00F000F2">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5341"/>
        <w:gridCol w:w="5341"/>
      </w:tblGrid>
      <w:tr w:rsidR="00107D4D" w14:paraId="3145CF17" w14:textId="77777777">
        <w:tblPrEx>
          <w:tblCellMar>
            <w:top w:w="0" w:type="dxa"/>
            <w:bottom w:w="0" w:type="dxa"/>
          </w:tblCellMar>
        </w:tblPrEx>
        <w:tc>
          <w:tcPr>
            <w:tcW w:w="5341" w:type="dxa"/>
          </w:tcPr>
          <w:p w14:paraId="009BF741" w14:textId="29911F9E" w:rsidR="00107D4D" w:rsidRDefault="00107D4D" w:rsidP="00107D4D">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14:paraId="7A6935E7" w14:textId="3EC49E9D" w:rsidR="00107D4D" w:rsidRDefault="00107D4D" w:rsidP="00107D4D">
            <w:pPr>
              <w:spacing w:after="120" w:line="240" w:lineRule="auto"/>
              <w:contextualSpacing/>
              <w:rPr>
                <w:sz w:val="24"/>
                <w:szCs w:val="24"/>
              </w:rPr>
            </w:pPr>
            <w:r>
              <w:rPr>
                <w:sz w:val="24"/>
                <w:szCs w:val="24"/>
              </w:rPr>
              <w:t>Арбитражный срок Новосибирской области</w:t>
            </w:r>
          </w:p>
        </w:tc>
      </w:tr>
      <w:tr w:rsidR="00107D4D" w14:paraId="403EE0DE" w14:textId="77777777">
        <w:tblPrEx>
          <w:tblCellMar>
            <w:top w:w="0" w:type="dxa"/>
            <w:bottom w:w="0" w:type="dxa"/>
          </w:tblCellMar>
        </w:tblPrEx>
        <w:tc>
          <w:tcPr>
            <w:tcW w:w="5341" w:type="dxa"/>
          </w:tcPr>
          <w:p w14:paraId="5E266139" w14:textId="3F76C84A" w:rsidR="00107D4D" w:rsidRDefault="00107D4D" w:rsidP="00107D4D">
            <w:pPr>
              <w:spacing w:after="120" w:line="240" w:lineRule="auto"/>
              <w:contextualSpacing/>
              <w:rPr>
                <w:sz w:val="24"/>
                <w:szCs w:val="24"/>
              </w:rPr>
            </w:pPr>
            <w:r>
              <w:rPr>
                <w:sz w:val="24"/>
                <w:szCs w:val="24"/>
              </w:rPr>
              <w:t>Номер дела о банкротстве</w:t>
            </w:r>
          </w:p>
        </w:tc>
        <w:tc>
          <w:tcPr>
            <w:tcW w:w="5341" w:type="dxa"/>
          </w:tcPr>
          <w:p w14:paraId="016CA692" w14:textId="1805B186" w:rsidR="00107D4D" w:rsidRDefault="00107D4D" w:rsidP="00107D4D">
            <w:pPr>
              <w:spacing w:after="120" w:line="240" w:lineRule="auto"/>
              <w:contextualSpacing/>
              <w:rPr>
                <w:sz w:val="24"/>
                <w:szCs w:val="24"/>
              </w:rPr>
            </w:pPr>
            <w:r>
              <w:rPr>
                <w:sz w:val="24"/>
                <w:szCs w:val="24"/>
              </w:rPr>
              <w:t>А45-6144/2023</w:t>
            </w:r>
          </w:p>
        </w:tc>
      </w:tr>
      <w:tr w:rsidR="00107D4D" w14:paraId="5453AFEE" w14:textId="77777777">
        <w:tblPrEx>
          <w:tblCellMar>
            <w:top w:w="0" w:type="dxa"/>
            <w:bottom w:w="0" w:type="dxa"/>
          </w:tblCellMar>
        </w:tblPrEx>
        <w:tc>
          <w:tcPr>
            <w:tcW w:w="5341" w:type="dxa"/>
          </w:tcPr>
          <w:p w14:paraId="47457679" w14:textId="4AEE9B32" w:rsidR="00107D4D" w:rsidRDefault="00107D4D" w:rsidP="00107D4D">
            <w:pPr>
              <w:spacing w:after="120" w:line="240" w:lineRule="auto"/>
              <w:contextualSpacing/>
              <w:rPr>
                <w:sz w:val="24"/>
                <w:szCs w:val="24"/>
              </w:rPr>
            </w:pPr>
            <w:r>
              <w:rPr>
                <w:sz w:val="24"/>
                <w:szCs w:val="24"/>
              </w:rPr>
              <w:t>Основание для проведения торгов</w:t>
            </w:r>
          </w:p>
        </w:tc>
        <w:tc>
          <w:tcPr>
            <w:tcW w:w="5341" w:type="dxa"/>
          </w:tcPr>
          <w:p w14:paraId="4EDECC62" w14:textId="2D7815E8" w:rsidR="00107D4D" w:rsidRDefault="00107D4D" w:rsidP="00107D4D">
            <w:pPr>
              <w:spacing w:after="120" w:line="240" w:lineRule="auto"/>
              <w:contextualSpacing/>
              <w:rPr>
                <w:sz w:val="24"/>
                <w:szCs w:val="24"/>
              </w:rPr>
            </w:pPr>
            <w:r>
              <w:rPr>
                <w:sz w:val="24"/>
                <w:szCs w:val="24"/>
              </w:rPr>
              <w:t>Определение Арбитражного суда новосибирской области от 22.04.2024г.</w:t>
            </w:r>
          </w:p>
        </w:tc>
      </w:tr>
    </w:tbl>
    <w:p w14:paraId="20C0854D" w14:textId="77777777" w:rsidR="00E3311F" w:rsidRDefault="00E3311F" w:rsidP="00F000F2">
      <w:pPr>
        <w:spacing w:line="240" w:lineRule="auto"/>
        <w:ind w:firstLine="708"/>
        <w:contextualSpacing/>
        <w:rPr>
          <w:sz w:val="24"/>
          <w:szCs w:val="24"/>
        </w:rPr>
      </w:pPr>
    </w:p>
    <w:p w14:paraId="14C6902D"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107D4D" w14:paraId="7085F223" w14:textId="77777777">
        <w:tblPrEx>
          <w:tblCellMar>
            <w:top w:w="0" w:type="dxa"/>
            <w:bottom w:w="0" w:type="dxa"/>
          </w:tblCellMar>
        </w:tblPrEx>
        <w:tc>
          <w:tcPr>
            <w:tcW w:w="5341" w:type="dxa"/>
          </w:tcPr>
          <w:p w14:paraId="7B00077B" w14:textId="4E048269" w:rsidR="00107D4D" w:rsidRDefault="00107D4D" w:rsidP="00107D4D">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14:paraId="4B2BF5EA" w14:textId="6825EB8A" w:rsidR="00107D4D" w:rsidRDefault="00107D4D" w:rsidP="00107D4D">
            <w:pPr>
              <w:spacing w:after="120" w:line="240" w:lineRule="auto"/>
              <w:contextualSpacing/>
              <w:rPr>
                <w:sz w:val="24"/>
                <w:szCs w:val="24"/>
              </w:rPr>
            </w:pPr>
            <w:r>
              <w:rPr>
                <w:sz w:val="24"/>
                <w:szCs w:val="24"/>
              </w:rPr>
              <w:t>Физическое лицо</w:t>
            </w:r>
          </w:p>
        </w:tc>
      </w:tr>
      <w:tr w:rsidR="00107D4D" w14:paraId="4DF76F9D" w14:textId="77777777">
        <w:tblPrEx>
          <w:tblCellMar>
            <w:top w:w="0" w:type="dxa"/>
            <w:bottom w:w="0" w:type="dxa"/>
          </w:tblCellMar>
        </w:tblPrEx>
        <w:tc>
          <w:tcPr>
            <w:tcW w:w="5341" w:type="dxa"/>
          </w:tcPr>
          <w:p w14:paraId="5DA72AA4" w14:textId="1E0BD5E8" w:rsidR="00107D4D" w:rsidRDefault="00107D4D" w:rsidP="00107D4D">
            <w:pPr>
              <w:spacing w:after="120" w:line="240" w:lineRule="auto"/>
              <w:contextualSpacing/>
              <w:rPr>
                <w:sz w:val="24"/>
                <w:szCs w:val="24"/>
              </w:rPr>
            </w:pPr>
            <w:r>
              <w:rPr>
                <w:sz w:val="24"/>
                <w:szCs w:val="24"/>
              </w:rPr>
              <w:t>ФИО</w:t>
            </w:r>
          </w:p>
        </w:tc>
        <w:tc>
          <w:tcPr>
            <w:tcW w:w="5341" w:type="dxa"/>
          </w:tcPr>
          <w:p w14:paraId="711BAE37" w14:textId="11C9F596" w:rsidR="00107D4D" w:rsidRDefault="00107D4D" w:rsidP="00107D4D">
            <w:pPr>
              <w:spacing w:after="120" w:line="240" w:lineRule="auto"/>
              <w:contextualSpacing/>
              <w:rPr>
                <w:sz w:val="24"/>
                <w:szCs w:val="24"/>
              </w:rPr>
            </w:pPr>
            <w:r>
              <w:rPr>
                <w:sz w:val="24"/>
                <w:szCs w:val="24"/>
              </w:rPr>
              <w:t>Воронковский Дмитрий Юрьевич</w:t>
            </w:r>
          </w:p>
        </w:tc>
      </w:tr>
      <w:tr w:rsidR="00107D4D" w14:paraId="38E1EFEE" w14:textId="77777777">
        <w:tblPrEx>
          <w:tblCellMar>
            <w:top w:w="0" w:type="dxa"/>
            <w:bottom w:w="0" w:type="dxa"/>
          </w:tblCellMar>
        </w:tblPrEx>
        <w:tc>
          <w:tcPr>
            <w:tcW w:w="5341" w:type="dxa"/>
          </w:tcPr>
          <w:p w14:paraId="2881A8C9" w14:textId="4719DE00" w:rsidR="00107D4D" w:rsidRDefault="00107D4D" w:rsidP="00107D4D">
            <w:pPr>
              <w:spacing w:after="120" w:line="240" w:lineRule="auto"/>
              <w:contextualSpacing/>
              <w:rPr>
                <w:sz w:val="24"/>
                <w:szCs w:val="24"/>
              </w:rPr>
            </w:pPr>
            <w:r>
              <w:rPr>
                <w:sz w:val="24"/>
                <w:szCs w:val="24"/>
              </w:rPr>
              <w:t>ИНН</w:t>
            </w:r>
          </w:p>
        </w:tc>
        <w:tc>
          <w:tcPr>
            <w:tcW w:w="5341" w:type="dxa"/>
          </w:tcPr>
          <w:p w14:paraId="1134FD31" w14:textId="0BDF36EA" w:rsidR="00107D4D" w:rsidRDefault="00107D4D" w:rsidP="00107D4D">
            <w:pPr>
              <w:spacing w:after="120" w:line="240" w:lineRule="auto"/>
              <w:contextualSpacing/>
              <w:rPr>
                <w:sz w:val="24"/>
                <w:szCs w:val="24"/>
              </w:rPr>
            </w:pPr>
            <w:r>
              <w:rPr>
                <w:sz w:val="24"/>
                <w:szCs w:val="24"/>
              </w:rPr>
              <w:t>540434468577</w:t>
            </w:r>
          </w:p>
        </w:tc>
      </w:tr>
      <w:tr w:rsidR="00107D4D" w14:paraId="64A94D39" w14:textId="77777777">
        <w:tblPrEx>
          <w:tblCellMar>
            <w:top w:w="0" w:type="dxa"/>
            <w:bottom w:w="0" w:type="dxa"/>
          </w:tblCellMar>
        </w:tblPrEx>
        <w:tc>
          <w:tcPr>
            <w:tcW w:w="5341" w:type="dxa"/>
          </w:tcPr>
          <w:p w14:paraId="4EBE60F7" w14:textId="46669318" w:rsidR="00107D4D" w:rsidRDefault="00107D4D" w:rsidP="00107D4D">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14:paraId="789AC5F5" w14:textId="04C482C6" w:rsidR="00107D4D" w:rsidRDefault="00107D4D" w:rsidP="00107D4D">
            <w:pPr>
              <w:spacing w:after="120" w:line="240" w:lineRule="auto"/>
              <w:contextualSpacing/>
              <w:rPr>
                <w:sz w:val="24"/>
                <w:szCs w:val="24"/>
              </w:rPr>
            </w:pPr>
            <w:r>
              <w:rPr>
                <w:sz w:val="24"/>
                <w:szCs w:val="24"/>
              </w:rPr>
              <w:t>Финансовый управляющий, в течение 5 (пяти) календарных дней с даты подписания протокола о результатах проведения торгов направляет победителю торгов предложение заключить договор купли продажи Имущества с приложением проекта данного договора в соответствии с представленным победителем торгов предложением о цене Имущества.Если победитель торгов отказывается или уклоняется от подписания договора в течение 5 (пяти) дней с даты получения указанного предложения финансового управляющего, то внесенный задаток ему не возвращается. В этом случае финансовый управляющий вправе предложить заключить договор купли-продажи Имущества участнику торгов, которым предложена наиболее высокая цена Имущества по сравнению с ценой Имущества, предложенной другими участниками торгов, за исключением победителя торгов. Оплата Имущества в соответствии с заключенным договором купли-продажи должна быть осуществлена покупателем в течение 30 (тридцати) календарных дней со дня подписания этого договора. Оплата производится путем перечисления денежных средств на счет, указанный в объявлении о проведении торгов.Реквизиты для оплаты по договору купли-продажи: Получатель счета: Воронковский Дмитрий ЮрьевичСчет № 40817810150175845010ФИЛИАЛ "ЦЕНТРАЛЬНЫЙ" ПАО "СОВКОМБАНК"БИК 045004763 ИНН 4401116480 ОГРН 1144400000425Корр/счет 30101810150040000763КПП 544543001</w:t>
            </w:r>
          </w:p>
        </w:tc>
      </w:tr>
    </w:tbl>
    <w:p w14:paraId="2095C07A" w14:textId="77777777" w:rsidR="00E3311F" w:rsidRDefault="00E3311F" w:rsidP="00F000F2">
      <w:pPr>
        <w:spacing w:line="240" w:lineRule="auto"/>
        <w:ind w:firstLine="708"/>
        <w:contextualSpacing/>
        <w:rPr>
          <w:sz w:val="24"/>
          <w:szCs w:val="24"/>
        </w:rPr>
      </w:pPr>
    </w:p>
    <w:p w14:paraId="2C05CFA7"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107D4D" w14:paraId="6AD608C7" w14:textId="77777777">
        <w:tblPrEx>
          <w:tblCellMar>
            <w:top w:w="0" w:type="dxa"/>
            <w:bottom w:w="0" w:type="dxa"/>
          </w:tblCellMar>
        </w:tblPrEx>
        <w:tc>
          <w:tcPr>
            <w:tcW w:w="5341" w:type="dxa"/>
          </w:tcPr>
          <w:p w14:paraId="650B5462" w14:textId="150EEAE3" w:rsidR="00107D4D" w:rsidRDefault="00107D4D" w:rsidP="00107D4D">
            <w:pPr>
              <w:spacing w:after="120" w:line="240" w:lineRule="auto"/>
              <w:contextualSpacing/>
              <w:rPr>
                <w:sz w:val="24"/>
                <w:szCs w:val="24"/>
              </w:rPr>
            </w:pPr>
            <w:bookmarkStart w:id="29" w:name="КонтактноеЛицо"/>
            <w:bookmarkEnd w:id="29"/>
            <w:r>
              <w:rPr>
                <w:sz w:val="24"/>
                <w:szCs w:val="24"/>
              </w:rPr>
              <w:t>ФИО</w:t>
            </w:r>
          </w:p>
        </w:tc>
        <w:tc>
          <w:tcPr>
            <w:tcW w:w="5341" w:type="dxa"/>
          </w:tcPr>
          <w:p w14:paraId="7EB11741" w14:textId="013A8F81" w:rsidR="00107D4D" w:rsidRDefault="00107D4D" w:rsidP="00107D4D">
            <w:pPr>
              <w:spacing w:after="120" w:line="240" w:lineRule="auto"/>
              <w:contextualSpacing/>
              <w:rPr>
                <w:sz w:val="24"/>
                <w:szCs w:val="24"/>
              </w:rPr>
            </w:pPr>
            <w:r>
              <w:rPr>
                <w:sz w:val="24"/>
                <w:szCs w:val="24"/>
              </w:rPr>
              <w:t>Альбре Юлия Сергеевна</w:t>
            </w:r>
          </w:p>
        </w:tc>
      </w:tr>
      <w:tr w:rsidR="00107D4D" w14:paraId="1C803E0E" w14:textId="77777777">
        <w:tblPrEx>
          <w:tblCellMar>
            <w:top w:w="0" w:type="dxa"/>
            <w:bottom w:w="0" w:type="dxa"/>
          </w:tblCellMar>
        </w:tblPrEx>
        <w:tc>
          <w:tcPr>
            <w:tcW w:w="5341" w:type="dxa"/>
          </w:tcPr>
          <w:p w14:paraId="301BB759" w14:textId="7855BFEF" w:rsidR="00107D4D" w:rsidRDefault="00107D4D" w:rsidP="00107D4D">
            <w:pPr>
              <w:spacing w:after="120" w:line="240" w:lineRule="auto"/>
              <w:contextualSpacing/>
              <w:rPr>
                <w:sz w:val="24"/>
                <w:szCs w:val="24"/>
              </w:rPr>
            </w:pPr>
            <w:r>
              <w:rPr>
                <w:sz w:val="24"/>
                <w:szCs w:val="24"/>
              </w:rPr>
              <w:t>Контактный телефон</w:t>
            </w:r>
          </w:p>
        </w:tc>
        <w:tc>
          <w:tcPr>
            <w:tcW w:w="5341" w:type="dxa"/>
          </w:tcPr>
          <w:p w14:paraId="3255B151" w14:textId="3E9FF545" w:rsidR="00107D4D" w:rsidRDefault="00107D4D" w:rsidP="00107D4D">
            <w:pPr>
              <w:spacing w:after="120" w:line="240" w:lineRule="auto"/>
              <w:contextualSpacing/>
              <w:rPr>
                <w:sz w:val="24"/>
                <w:szCs w:val="24"/>
              </w:rPr>
            </w:pPr>
            <w:r>
              <w:rPr>
                <w:sz w:val="24"/>
                <w:szCs w:val="24"/>
              </w:rPr>
              <w:t>+79231734943</w:t>
            </w:r>
          </w:p>
        </w:tc>
      </w:tr>
      <w:tr w:rsidR="00107D4D" w14:paraId="6B28BE06" w14:textId="77777777">
        <w:tblPrEx>
          <w:tblCellMar>
            <w:top w:w="0" w:type="dxa"/>
            <w:bottom w:w="0" w:type="dxa"/>
          </w:tblCellMar>
        </w:tblPrEx>
        <w:tc>
          <w:tcPr>
            <w:tcW w:w="5341" w:type="dxa"/>
          </w:tcPr>
          <w:p w14:paraId="7ED95974" w14:textId="0CB119E1" w:rsidR="00107D4D" w:rsidRDefault="00107D4D" w:rsidP="00107D4D">
            <w:pPr>
              <w:spacing w:after="120" w:line="240" w:lineRule="auto"/>
              <w:contextualSpacing/>
              <w:rPr>
                <w:sz w:val="24"/>
                <w:szCs w:val="24"/>
              </w:rPr>
            </w:pPr>
            <w:r>
              <w:rPr>
                <w:sz w:val="24"/>
                <w:szCs w:val="24"/>
              </w:rPr>
              <w:t>Адрес электронной почты</w:t>
            </w:r>
          </w:p>
        </w:tc>
        <w:tc>
          <w:tcPr>
            <w:tcW w:w="5341" w:type="dxa"/>
          </w:tcPr>
          <w:p w14:paraId="7349A415" w14:textId="199134C2" w:rsidR="00107D4D" w:rsidRDefault="00107D4D" w:rsidP="00107D4D">
            <w:pPr>
              <w:spacing w:after="120" w:line="240" w:lineRule="auto"/>
              <w:contextualSpacing/>
              <w:rPr>
                <w:sz w:val="24"/>
                <w:szCs w:val="24"/>
              </w:rPr>
            </w:pPr>
            <w:r>
              <w:rPr>
                <w:sz w:val="24"/>
                <w:szCs w:val="24"/>
              </w:rPr>
              <w:t>aytorgi@yandex.ru</w:t>
            </w:r>
          </w:p>
        </w:tc>
      </w:tr>
    </w:tbl>
    <w:p w14:paraId="75FC1082" w14:textId="77777777" w:rsidR="00E3311F" w:rsidRDefault="00E3311F" w:rsidP="00F000F2">
      <w:pPr>
        <w:spacing w:line="240" w:lineRule="auto"/>
        <w:ind w:firstLine="708"/>
        <w:contextualSpacing/>
        <w:rPr>
          <w:sz w:val="24"/>
          <w:szCs w:val="24"/>
        </w:rPr>
      </w:pPr>
    </w:p>
    <w:p w14:paraId="62123912" w14:textId="77777777"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14:paraId="2CA1A61C" w14:textId="77777777" w:rsidR="00107D4D" w:rsidRDefault="00107D4D"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107D4D" w14:paraId="70475CF5" w14:textId="77777777">
        <w:tblPrEx>
          <w:tblCellMar>
            <w:top w:w="0" w:type="dxa"/>
            <w:bottom w:w="0" w:type="dxa"/>
          </w:tblCellMar>
        </w:tblPrEx>
        <w:tc>
          <w:tcPr>
            <w:tcW w:w="5341" w:type="dxa"/>
          </w:tcPr>
          <w:p w14:paraId="7B47EA74" w14:textId="1411520C" w:rsidR="00107D4D" w:rsidRDefault="00107D4D" w:rsidP="00107D4D">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10FA6026" w14:textId="30653713" w:rsidR="00107D4D" w:rsidRDefault="00107D4D" w:rsidP="00107D4D">
            <w:pPr>
              <w:spacing w:after="120" w:line="240" w:lineRule="auto"/>
              <w:contextualSpacing/>
              <w:rPr>
                <w:rFonts w:cstheme="minorHAnsi"/>
                <w:sz w:val="24"/>
                <w:szCs w:val="24"/>
              </w:rPr>
            </w:pPr>
            <w:r>
              <w:rPr>
                <w:rFonts w:cstheme="minorHAnsi"/>
                <w:sz w:val="24"/>
                <w:szCs w:val="24"/>
              </w:rPr>
              <w:t>Митсубиси Аиртрек</w:t>
            </w:r>
          </w:p>
        </w:tc>
      </w:tr>
      <w:tr w:rsidR="00107D4D" w14:paraId="424295E6" w14:textId="77777777">
        <w:tblPrEx>
          <w:tblCellMar>
            <w:top w:w="0" w:type="dxa"/>
            <w:bottom w:w="0" w:type="dxa"/>
          </w:tblCellMar>
        </w:tblPrEx>
        <w:tc>
          <w:tcPr>
            <w:tcW w:w="5341" w:type="dxa"/>
          </w:tcPr>
          <w:p w14:paraId="7CC603F5" w14:textId="77855FF0" w:rsidR="00107D4D" w:rsidRDefault="00107D4D" w:rsidP="00107D4D">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5392D001" w14:textId="7834B82C" w:rsidR="00107D4D" w:rsidRDefault="00107D4D" w:rsidP="00107D4D">
            <w:pPr>
              <w:spacing w:after="120" w:line="240" w:lineRule="auto"/>
              <w:contextualSpacing/>
              <w:rPr>
                <w:rFonts w:cstheme="minorHAnsi"/>
                <w:sz w:val="24"/>
                <w:szCs w:val="24"/>
              </w:rPr>
            </w:pPr>
            <w:r>
              <w:rPr>
                <w:rFonts w:cstheme="minorHAnsi"/>
                <w:sz w:val="24"/>
                <w:szCs w:val="24"/>
              </w:rPr>
              <w:t>К участию в торгах допускаются физические и юридические лица, зарегистрированные в установленном порядке на электронной торговой площадке. Для участия в торгах Заявитель представляет Оператору заявку на участие в торгах в форме электронного документа посредством системы электронного документооборота на сайте ЭП Заявка на участие в торгах должна соответствовать требованиям, установленным в соответствии с Законом о банкротстве и указанным в сообщении о проведении торгов, и оформляется в форме электронного документа.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наименование, организационно-правовая форма, место нахождения, почтовый адрес заявителя (для юридического лица); фамилия, имя, отчество, паспортные данные, сведения о месте жительства заявителя (для физического лица); номер контактного телефона, адрес электронной почты заявителя. сведения о наличии или об отсутствии заинтересованности заявителя по отношению к должнику, кредиторам, арбитражному управляющему и о характере этой заинтересованности, сведения об участии в капитале заявителя арбитражного управляющего, а также саморегулируемой организации арбитражных управляющих, членом или руководителем которой является арбитражный управляющий. К заявке на участие в торгах должны прилагаться копии следующих документов: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Заявка, не содержащая указанных сведений, либо содержащая неполные или недостоверные сведения, признается не поданной. Представленная организатору торгов заявка на участие в торгах подлежит регистрации в журнале заявок на участие в торгах с указанием порядкового номера, даты и точного времени ее представления. Подтверждение регистрации представленной заявки на участие в торгах также направляется заявителю в форме электронного документа в день регистрации такой заявки на указанный в ней адрес электронной почты заявителя. Документы, прилагаемые к заявке, представляются в форме электронных документов, подписанных электронной цифровой подписью заявителя. Организатор торгов обязан обеспечить конфиденциальность сведений и предложений, содержащихся в представленных заявках на участие в торгах, до начала торгов. Заявитель вправе изменить или отозвать свою заявку на участие в торгах в любое время до окончания срока представления заявок на участие в торгах.</w:t>
            </w:r>
          </w:p>
        </w:tc>
      </w:tr>
      <w:tr w:rsidR="00107D4D" w14:paraId="67A67C06" w14:textId="77777777">
        <w:tblPrEx>
          <w:tblCellMar>
            <w:top w:w="0" w:type="dxa"/>
            <w:bottom w:w="0" w:type="dxa"/>
          </w:tblCellMar>
        </w:tblPrEx>
        <w:tc>
          <w:tcPr>
            <w:tcW w:w="5341" w:type="dxa"/>
          </w:tcPr>
          <w:p w14:paraId="0F7D62BD" w14:textId="52BE6243" w:rsidR="00107D4D" w:rsidRDefault="00107D4D" w:rsidP="00107D4D">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58419964" w14:textId="198A567D" w:rsidR="00107D4D" w:rsidRDefault="00107D4D" w:rsidP="00107D4D">
            <w:pPr>
              <w:spacing w:after="120" w:line="240" w:lineRule="auto"/>
              <w:contextualSpacing/>
              <w:rPr>
                <w:rFonts w:cstheme="minorHAnsi"/>
                <w:sz w:val="24"/>
                <w:szCs w:val="24"/>
              </w:rPr>
            </w:pPr>
            <w:r>
              <w:rPr>
                <w:rFonts w:cstheme="minorHAnsi"/>
                <w:sz w:val="24"/>
                <w:szCs w:val="24"/>
              </w:rPr>
              <w:t>VIN отсутствует, наименование легковой универсал, категория ТС B/M1, модель, № двигателя 4G64 DL4488, Кузов CU4W0003407, цвет кузова – серый, год выпуска 2001г.</w:t>
            </w:r>
          </w:p>
        </w:tc>
      </w:tr>
      <w:tr w:rsidR="00107D4D" w14:paraId="1EAA6937" w14:textId="77777777">
        <w:tblPrEx>
          <w:tblCellMar>
            <w:top w:w="0" w:type="dxa"/>
            <w:bottom w:w="0" w:type="dxa"/>
          </w:tblCellMar>
        </w:tblPrEx>
        <w:tc>
          <w:tcPr>
            <w:tcW w:w="5341" w:type="dxa"/>
          </w:tcPr>
          <w:p w14:paraId="78F0E531" w14:textId="6CCC89B7" w:rsidR="00107D4D" w:rsidRDefault="00107D4D" w:rsidP="00107D4D">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4C958209" w14:textId="6B24BF77" w:rsidR="00107D4D" w:rsidRDefault="00107D4D" w:rsidP="00107D4D">
            <w:pPr>
              <w:spacing w:after="120" w:line="240" w:lineRule="auto"/>
              <w:contextualSpacing/>
              <w:rPr>
                <w:rFonts w:cstheme="minorHAnsi"/>
                <w:sz w:val="24"/>
                <w:szCs w:val="24"/>
              </w:rPr>
            </w:pPr>
            <w:r>
              <w:rPr>
                <w:rFonts w:cstheme="minorHAnsi"/>
                <w:sz w:val="24"/>
                <w:szCs w:val="24"/>
              </w:rPr>
              <w:t>582750,00</w:t>
            </w:r>
          </w:p>
        </w:tc>
      </w:tr>
      <w:tr w:rsidR="00107D4D" w14:paraId="2752F29B" w14:textId="77777777">
        <w:tblPrEx>
          <w:tblCellMar>
            <w:top w:w="0" w:type="dxa"/>
            <w:bottom w:w="0" w:type="dxa"/>
          </w:tblCellMar>
        </w:tblPrEx>
        <w:tc>
          <w:tcPr>
            <w:tcW w:w="5341" w:type="dxa"/>
          </w:tcPr>
          <w:p w14:paraId="0A932392" w14:textId="7DCC2877" w:rsidR="00107D4D" w:rsidRDefault="00107D4D" w:rsidP="00107D4D">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49C8618B" w14:textId="7BD23210" w:rsidR="00107D4D" w:rsidRDefault="00107D4D" w:rsidP="00107D4D">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107D4D" w14:paraId="227367F3" w14:textId="77777777">
        <w:tblPrEx>
          <w:tblCellMar>
            <w:top w:w="0" w:type="dxa"/>
            <w:bottom w:w="0" w:type="dxa"/>
          </w:tblCellMar>
        </w:tblPrEx>
        <w:tc>
          <w:tcPr>
            <w:tcW w:w="5341" w:type="dxa"/>
          </w:tcPr>
          <w:p w14:paraId="3431E75F" w14:textId="1C394828" w:rsidR="00107D4D" w:rsidRDefault="00107D4D" w:rsidP="00107D4D">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7985F0CA" w14:textId="49D77723" w:rsidR="00107D4D" w:rsidRDefault="00107D4D" w:rsidP="00107D4D">
            <w:pPr>
              <w:spacing w:after="120" w:line="240" w:lineRule="auto"/>
              <w:contextualSpacing/>
              <w:rPr>
                <w:rFonts w:cstheme="minorHAnsi"/>
                <w:sz w:val="24"/>
                <w:szCs w:val="24"/>
              </w:rPr>
            </w:pPr>
            <w:r>
              <w:rPr>
                <w:rFonts w:cstheme="minorHAnsi"/>
                <w:sz w:val="24"/>
                <w:szCs w:val="24"/>
              </w:rPr>
              <w:t>15</w:t>
            </w:r>
          </w:p>
        </w:tc>
      </w:tr>
      <w:tr w:rsidR="00107D4D" w14:paraId="3EF31C84" w14:textId="77777777">
        <w:tblPrEx>
          <w:tblCellMar>
            <w:top w:w="0" w:type="dxa"/>
            <w:bottom w:w="0" w:type="dxa"/>
          </w:tblCellMar>
        </w:tblPrEx>
        <w:tc>
          <w:tcPr>
            <w:tcW w:w="5341" w:type="dxa"/>
          </w:tcPr>
          <w:p w14:paraId="4067A4C7" w14:textId="5C91E1CC" w:rsidR="00107D4D" w:rsidRDefault="00107D4D" w:rsidP="00107D4D">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6329356A" w14:textId="55960A85" w:rsidR="00107D4D" w:rsidRDefault="00107D4D" w:rsidP="00107D4D">
            <w:pPr>
              <w:spacing w:after="120" w:line="240" w:lineRule="auto"/>
              <w:contextualSpacing/>
              <w:rPr>
                <w:rFonts w:cstheme="minorHAnsi"/>
                <w:sz w:val="24"/>
                <w:szCs w:val="24"/>
              </w:rPr>
            </w:pPr>
            <w:r>
              <w:rPr>
                <w:rFonts w:cstheme="minorHAnsi"/>
                <w:sz w:val="24"/>
                <w:szCs w:val="24"/>
              </w:rPr>
              <w:t>К участию в торгах допускаются физические и юридические лица, зарегистрированные в установленном порядке на электронной торговой площадке. Для участия в торгах Заявитель представляет Оператору заявку на участие в торгах в форме электронного документа посредством системы электронного документооборота на сайте ЭП Заявка на участие в торгах должна соответствовать требованиям, установленным в соответствии с Законом о банкротстве и указанным в сообщении о проведении торгов, и оформляется в форме электронного документа.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наименование, организационно-правовая форма, место нахождения, почтовый адрес заявителя (для юридического лица); фамилия, имя, отчество, паспортные данные, сведения о месте жительства заявителя (для физического лица); номер контактного телефона, адрес электронной почты заявителя. сведения о наличии или об отсутствии заинтересованности заявителя по отношению к должнику, кредиторам, арбитражному управляющему и о характере этой заинтересованности, сведения об участии в капитале заявителя арбитражного управляющего, а также саморегулируемой организации арбитражных управляющих, членом или руководителем которой является арбитражный управляющий. К заявке на участие в торгах должны прилагаться копии следующих документов: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Заявка, не содержащая указанных сведений, либо содержащая неполные или недостоверные сведения, признается не поданной. Представленная организатору торгов заявка на участие в торгах подлежит регистрации в журнале заявок на участие в торгах с указанием порядкового номера, даты и точного времени ее представления. Подтверждение регистрации представленной заявки на участие в торгах также направляется заявителю в форме электронного документа в день регистрации такой заявки на указанный в ней адрес электронной почты заявителя. Документы, прилагаемые к заявке, представляются в форме электронных документов, подписанных электронной цифровой подписью заявителя. Организатор торгов обязан обеспечить конфиденциальность сведений и предложений, содержащихся в представленных заявках на участие в торгах, до начала торгов. Заявитель вправе изменить или отозвать свою заявку на участие в торгах в любое время до окончания срока представления заявок на участие в торгах. Срок внесения задатка - не позднее даты окончания срока приема заявок на участие в торгах. Задаток вносится претендентом на р/с Организатора торгов: Банк получателя ФИЛИАЛ ЦЕНТРАЛЬНЫЙ ПАО БАНКА "ФК ОТКРЫТИЕ", Корр. счет 30101810945250000297, БИК 044525297, ИНН 7706092528, КПП 770543003, счет получателя 40817810400004996926 (получатель: Альбре Юлия Сергеевна, ИНН получателя: 221101324611)</w:t>
            </w:r>
          </w:p>
        </w:tc>
      </w:tr>
      <w:tr w:rsidR="00107D4D" w14:paraId="3F370AB1" w14:textId="77777777">
        <w:tblPrEx>
          <w:tblCellMar>
            <w:top w:w="0" w:type="dxa"/>
            <w:bottom w:w="0" w:type="dxa"/>
          </w:tblCellMar>
        </w:tblPrEx>
        <w:tc>
          <w:tcPr>
            <w:tcW w:w="5341" w:type="dxa"/>
          </w:tcPr>
          <w:p w14:paraId="0F99DB35" w14:textId="639042F2" w:rsidR="00107D4D" w:rsidRDefault="00107D4D" w:rsidP="00107D4D">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1C7B3F45" w14:textId="781E7E3C" w:rsidR="00107D4D" w:rsidRDefault="00107D4D" w:rsidP="00107D4D">
            <w:pPr>
              <w:spacing w:after="120" w:line="240" w:lineRule="auto"/>
              <w:contextualSpacing/>
              <w:rPr>
                <w:rFonts w:cstheme="minorHAnsi"/>
                <w:sz w:val="24"/>
                <w:szCs w:val="24"/>
              </w:rPr>
            </w:pPr>
            <w:r>
              <w:rPr>
                <w:rFonts w:cstheme="minorHAnsi"/>
                <w:sz w:val="24"/>
                <w:szCs w:val="24"/>
              </w:rPr>
              <w:t>Банк получателя ФИЛИАЛ ЦЕНТРАЛЬНЫЙ ПАО БАНКА "ФК ОТКРЫТИЕ", Корр. счет 30101810945250000297, БИК 044525297, ИНН 7706092528, КПП 770543003, счет получателя 40817810400004996926 (получатель: Альбре Юлия Сергеевна, ИНН получателя: 221101324611)</w:t>
            </w:r>
          </w:p>
        </w:tc>
      </w:tr>
      <w:tr w:rsidR="00107D4D" w14:paraId="4C5B5631" w14:textId="77777777">
        <w:tblPrEx>
          <w:tblCellMar>
            <w:top w:w="0" w:type="dxa"/>
            <w:bottom w:w="0" w:type="dxa"/>
          </w:tblCellMar>
        </w:tblPrEx>
        <w:tc>
          <w:tcPr>
            <w:tcW w:w="5341" w:type="dxa"/>
          </w:tcPr>
          <w:p w14:paraId="3DA1ECDC" w14:textId="77777777" w:rsidR="00107D4D" w:rsidRDefault="00107D4D" w:rsidP="00107D4D">
            <w:pPr>
              <w:spacing w:after="120" w:line="240" w:lineRule="auto"/>
              <w:contextualSpacing/>
              <w:rPr>
                <w:rFonts w:cstheme="minorHAnsi"/>
                <w:sz w:val="24"/>
                <w:szCs w:val="24"/>
              </w:rPr>
            </w:pPr>
          </w:p>
        </w:tc>
        <w:tc>
          <w:tcPr>
            <w:tcW w:w="5341" w:type="dxa"/>
          </w:tcPr>
          <w:p w14:paraId="0808957B" w14:textId="77777777" w:rsidR="00107D4D" w:rsidRDefault="00107D4D" w:rsidP="00107D4D">
            <w:pPr>
              <w:spacing w:after="120" w:line="240" w:lineRule="auto"/>
              <w:contextualSpacing/>
              <w:rPr>
                <w:rFonts w:cstheme="minorHAnsi"/>
                <w:sz w:val="24"/>
                <w:szCs w:val="24"/>
              </w:rPr>
            </w:pPr>
          </w:p>
        </w:tc>
      </w:tr>
      <w:tr w:rsidR="00107D4D" w14:paraId="2CF026E8" w14:textId="77777777">
        <w:tblPrEx>
          <w:tblCellMar>
            <w:top w:w="0" w:type="dxa"/>
            <w:bottom w:w="0" w:type="dxa"/>
          </w:tblCellMar>
        </w:tblPrEx>
        <w:tc>
          <w:tcPr>
            <w:tcW w:w="5341" w:type="dxa"/>
          </w:tcPr>
          <w:p w14:paraId="67066CB7" w14:textId="77777777" w:rsidR="00107D4D" w:rsidRDefault="00107D4D" w:rsidP="00107D4D">
            <w:pPr>
              <w:spacing w:after="120" w:line="240" w:lineRule="auto"/>
              <w:contextualSpacing/>
              <w:rPr>
                <w:rFonts w:cstheme="minorHAnsi"/>
                <w:sz w:val="24"/>
                <w:szCs w:val="24"/>
              </w:rPr>
            </w:pPr>
          </w:p>
        </w:tc>
        <w:tc>
          <w:tcPr>
            <w:tcW w:w="5341" w:type="dxa"/>
          </w:tcPr>
          <w:p w14:paraId="7C859D4A" w14:textId="77777777" w:rsidR="00107D4D" w:rsidRDefault="00107D4D" w:rsidP="00107D4D">
            <w:pPr>
              <w:spacing w:after="120" w:line="240" w:lineRule="auto"/>
              <w:contextualSpacing/>
              <w:rPr>
                <w:rFonts w:cstheme="minorHAnsi"/>
                <w:sz w:val="24"/>
                <w:szCs w:val="24"/>
              </w:rPr>
            </w:pPr>
          </w:p>
        </w:tc>
      </w:tr>
    </w:tbl>
    <w:p w14:paraId="70244C77" w14:textId="3EF08817"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r w:rsidR="002F2424">
        <w:rPr>
          <w:rFonts w:cstheme="minorHAnsi"/>
          <w:sz w:val="24"/>
          <w:szCs w:val="24"/>
          <w:lang w:val="en-US"/>
        </w:rPr>
        <w:t xml:space="preserve"> </w:t>
      </w:r>
      <w:bookmarkStart w:id="90" w:name="ЛотНазвание_31"/>
      <w:bookmarkEnd w:id="90"/>
      <w:r w:rsidR="002F2424">
        <w:rPr>
          <w:rFonts w:cstheme="minorHAnsi"/>
          <w:sz w:val="24"/>
          <w:szCs w:val="24"/>
          <w:lang w:val="en-US"/>
        </w:rPr>
        <w:t xml:space="preserve"> </w:t>
      </w:r>
      <w:bookmarkStart w:id="91" w:name="Лот_31"/>
      <w:bookmarkEnd w:id="91"/>
      <w:r w:rsidR="002F2424">
        <w:rPr>
          <w:rFonts w:cstheme="minorHAnsi"/>
          <w:sz w:val="24"/>
          <w:szCs w:val="24"/>
          <w:lang w:val="en-US"/>
        </w:rPr>
        <w:t xml:space="preserve"> </w:t>
      </w:r>
      <w:bookmarkStart w:id="92" w:name="ЛотНазвание_32"/>
      <w:bookmarkEnd w:id="92"/>
      <w:r w:rsidR="002F2424">
        <w:rPr>
          <w:rFonts w:cstheme="minorHAnsi"/>
          <w:sz w:val="24"/>
          <w:szCs w:val="24"/>
          <w:lang w:val="en-US"/>
        </w:rPr>
        <w:t xml:space="preserve"> </w:t>
      </w:r>
      <w:bookmarkStart w:id="93" w:name="Лот_32"/>
      <w:bookmarkEnd w:id="93"/>
      <w:r w:rsidR="002F2424">
        <w:rPr>
          <w:rFonts w:cstheme="minorHAnsi"/>
          <w:sz w:val="24"/>
          <w:szCs w:val="24"/>
          <w:lang w:val="en-US"/>
        </w:rPr>
        <w:t xml:space="preserve"> </w:t>
      </w:r>
      <w:bookmarkStart w:id="94" w:name="ЛотНазвание_33"/>
      <w:bookmarkEnd w:id="94"/>
      <w:r w:rsidR="002F2424">
        <w:rPr>
          <w:rFonts w:cstheme="minorHAnsi"/>
          <w:sz w:val="24"/>
          <w:szCs w:val="24"/>
          <w:lang w:val="en-US"/>
        </w:rPr>
        <w:t xml:space="preserve"> </w:t>
      </w:r>
      <w:bookmarkStart w:id="95" w:name="Лот_33"/>
      <w:bookmarkEnd w:id="95"/>
      <w:r w:rsidR="002D6902">
        <w:rPr>
          <w:rFonts w:cstheme="minorHAnsi"/>
          <w:sz w:val="24"/>
          <w:szCs w:val="24"/>
          <w:lang w:val="en-US"/>
        </w:rPr>
        <w:t xml:space="preserve"> </w:t>
      </w:r>
      <w:bookmarkStart w:id="96" w:name="ЛотНазвание_34"/>
      <w:bookmarkEnd w:id="96"/>
      <w:r w:rsidR="002D6902">
        <w:rPr>
          <w:rFonts w:cstheme="minorHAnsi"/>
          <w:sz w:val="24"/>
          <w:szCs w:val="24"/>
          <w:lang w:val="en-US"/>
        </w:rPr>
        <w:t xml:space="preserve"> </w:t>
      </w:r>
      <w:bookmarkStart w:id="97" w:name="Лот_34"/>
      <w:bookmarkEnd w:id="97"/>
      <w:r w:rsidR="002D6902">
        <w:rPr>
          <w:rFonts w:cstheme="minorHAnsi"/>
          <w:sz w:val="24"/>
          <w:szCs w:val="24"/>
          <w:lang w:val="en-US"/>
        </w:rPr>
        <w:t xml:space="preserve"> </w:t>
      </w:r>
      <w:bookmarkStart w:id="98" w:name="ЛотНазвание_35"/>
      <w:bookmarkEnd w:id="98"/>
      <w:r w:rsidR="002D6902">
        <w:rPr>
          <w:rFonts w:cstheme="minorHAnsi"/>
          <w:sz w:val="24"/>
          <w:szCs w:val="24"/>
          <w:lang w:val="en-US"/>
        </w:rPr>
        <w:t xml:space="preserve"> </w:t>
      </w:r>
      <w:bookmarkStart w:id="99" w:name="Лот_35"/>
      <w:bookmarkEnd w:id="99"/>
      <w:r w:rsidR="002D6902">
        <w:rPr>
          <w:rFonts w:cstheme="minorHAnsi"/>
          <w:sz w:val="24"/>
          <w:szCs w:val="24"/>
          <w:lang w:val="en-US"/>
        </w:rPr>
        <w:t xml:space="preserve"> </w:t>
      </w:r>
      <w:bookmarkStart w:id="100" w:name="ЛотНазвание_36"/>
      <w:bookmarkEnd w:id="100"/>
      <w:r w:rsidR="002D6902">
        <w:rPr>
          <w:rFonts w:cstheme="minorHAnsi"/>
          <w:sz w:val="24"/>
          <w:szCs w:val="24"/>
          <w:lang w:val="en-US"/>
        </w:rPr>
        <w:t xml:space="preserve"> </w:t>
      </w:r>
      <w:bookmarkStart w:id="101" w:name="Лот_36"/>
      <w:bookmarkEnd w:id="101"/>
      <w:r w:rsidR="002D6902">
        <w:rPr>
          <w:rFonts w:cstheme="minorHAnsi"/>
          <w:sz w:val="24"/>
          <w:szCs w:val="24"/>
          <w:lang w:val="en-US"/>
        </w:rPr>
        <w:t xml:space="preserve"> </w:t>
      </w:r>
      <w:bookmarkStart w:id="102" w:name="ЛотНазвание_37"/>
      <w:bookmarkEnd w:id="102"/>
      <w:r w:rsidR="002D6902">
        <w:rPr>
          <w:rFonts w:cstheme="minorHAnsi"/>
          <w:sz w:val="24"/>
          <w:szCs w:val="24"/>
          <w:lang w:val="en-US"/>
        </w:rPr>
        <w:t xml:space="preserve"> </w:t>
      </w:r>
      <w:bookmarkStart w:id="103" w:name="Лот_37"/>
      <w:bookmarkEnd w:id="103"/>
      <w:r w:rsidR="002D6902">
        <w:rPr>
          <w:rFonts w:cstheme="minorHAnsi"/>
          <w:sz w:val="24"/>
          <w:szCs w:val="24"/>
          <w:lang w:val="en-US"/>
        </w:rPr>
        <w:t xml:space="preserve"> </w:t>
      </w:r>
      <w:bookmarkStart w:id="104" w:name="ЛотНазвание_38"/>
      <w:bookmarkEnd w:id="104"/>
      <w:r w:rsidR="002D6902">
        <w:rPr>
          <w:rFonts w:cstheme="minorHAnsi"/>
          <w:sz w:val="24"/>
          <w:szCs w:val="24"/>
          <w:lang w:val="en-US"/>
        </w:rPr>
        <w:t xml:space="preserve"> </w:t>
      </w:r>
      <w:bookmarkStart w:id="105" w:name="Лот_38"/>
      <w:bookmarkEnd w:id="105"/>
      <w:r w:rsidR="002D6902">
        <w:rPr>
          <w:rFonts w:cstheme="minorHAnsi"/>
          <w:sz w:val="24"/>
          <w:szCs w:val="24"/>
          <w:lang w:val="en-US"/>
        </w:rPr>
        <w:t xml:space="preserve"> </w:t>
      </w:r>
      <w:bookmarkStart w:id="106" w:name="ЛотНазвание_39"/>
      <w:bookmarkEnd w:id="106"/>
      <w:r w:rsidR="002D6902">
        <w:rPr>
          <w:rFonts w:cstheme="minorHAnsi"/>
          <w:sz w:val="24"/>
          <w:szCs w:val="24"/>
          <w:lang w:val="en-US"/>
        </w:rPr>
        <w:t xml:space="preserve"> </w:t>
      </w:r>
      <w:bookmarkStart w:id="107" w:name="Лот_39"/>
      <w:bookmarkEnd w:id="107"/>
      <w:r w:rsidR="002D6902">
        <w:rPr>
          <w:rFonts w:cstheme="minorHAnsi"/>
          <w:sz w:val="24"/>
          <w:szCs w:val="24"/>
          <w:lang w:val="en-US"/>
        </w:rPr>
        <w:t xml:space="preserve"> </w:t>
      </w:r>
      <w:bookmarkStart w:id="108" w:name="ЛотНазвание_40"/>
      <w:bookmarkEnd w:id="108"/>
      <w:r w:rsidR="002D6902">
        <w:rPr>
          <w:rFonts w:cstheme="minorHAnsi"/>
          <w:sz w:val="24"/>
          <w:szCs w:val="24"/>
          <w:lang w:val="en-US"/>
        </w:rPr>
        <w:t xml:space="preserve"> </w:t>
      </w:r>
      <w:bookmarkStart w:id="109" w:name="Лот_40"/>
      <w:bookmarkEnd w:id="109"/>
      <w:r w:rsidR="002D6902">
        <w:rPr>
          <w:rFonts w:cstheme="minorHAnsi"/>
          <w:sz w:val="24"/>
          <w:szCs w:val="24"/>
          <w:lang w:val="en-US"/>
        </w:rPr>
        <w:t xml:space="preserve"> </w:t>
      </w:r>
      <w:bookmarkStart w:id="110" w:name="ЛотНазвание_41"/>
      <w:bookmarkEnd w:id="110"/>
      <w:r w:rsidR="002D6902">
        <w:rPr>
          <w:rFonts w:cstheme="minorHAnsi"/>
          <w:sz w:val="24"/>
          <w:szCs w:val="24"/>
          <w:lang w:val="en-US"/>
        </w:rPr>
        <w:t xml:space="preserve"> </w:t>
      </w:r>
      <w:bookmarkStart w:id="111" w:name="Лот_41"/>
      <w:bookmarkEnd w:id="111"/>
      <w:r w:rsidR="002D6902">
        <w:rPr>
          <w:rFonts w:cstheme="minorHAnsi"/>
          <w:sz w:val="24"/>
          <w:szCs w:val="24"/>
          <w:lang w:val="en-US"/>
        </w:rPr>
        <w:t xml:space="preserve"> </w:t>
      </w:r>
      <w:bookmarkStart w:id="112" w:name="ЛотНазвание_42"/>
      <w:bookmarkEnd w:id="112"/>
      <w:r w:rsidR="002D6902">
        <w:rPr>
          <w:rFonts w:cstheme="minorHAnsi"/>
          <w:sz w:val="24"/>
          <w:szCs w:val="24"/>
          <w:lang w:val="en-US"/>
        </w:rPr>
        <w:t xml:space="preserve"> </w:t>
      </w:r>
      <w:bookmarkStart w:id="113" w:name="Лот_42"/>
      <w:bookmarkEnd w:id="113"/>
      <w:r w:rsidR="002D6902">
        <w:rPr>
          <w:rFonts w:cstheme="minorHAnsi"/>
          <w:sz w:val="24"/>
          <w:szCs w:val="24"/>
          <w:lang w:val="en-US"/>
        </w:rPr>
        <w:t xml:space="preserve"> </w:t>
      </w:r>
      <w:bookmarkStart w:id="114" w:name="ЛотНазвание_43"/>
      <w:bookmarkEnd w:id="114"/>
      <w:r w:rsidR="002D6902">
        <w:rPr>
          <w:rFonts w:cstheme="minorHAnsi"/>
          <w:sz w:val="24"/>
          <w:szCs w:val="24"/>
          <w:lang w:val="en-US"/>
        </w:rPr>
        <w:t xml:space="preserve"> </w:t>
      </w:r>
      <w:bookmarkStart w:id="115" w:name="Лот_43"/>
      <w:bookmarkEnd w:id="115"/>
      <w:r w:rsidR="002D6902">
        <w:rPr>
          <w:rFonts w:cstheme="minorHAnsi"/>
          <w:sz w:val="24"/>
          <w:szCs w:val="24"/>
          <w:lang w:val="en-US"/>
        </w:rPr>
        <w:t xml:space="preserve"> </w:t>
      </w:r>
      <w:bookmarkStart w:id="116" w:name="ЛотНазвание_44"/>
      <w:bookmarkEnd w:id="116"/>
      <w:r w:rsidR="002D6902">
        <w:rPr>
          <w:rFonts w:cstheme="minorHAnsi"/>
          <w:sz w:val="24"/>
          <w:szCs w:val="24"/>
          <w:lang w:val="en-US"/>
        </w:rPr>
        <w:t xml:space="preserve"> </w:t>
      </w:r>
      <w:bookmarkStart w:id="117" w:name="Лот_44"/>
      <w:bookmarkEnd w:id="117"/>
      <w:r w:rsidR="002D6902">
        <w:rPr>
          <w:rFonts w:cstheme="minorHAnsi"/>
          <w:sz w:val="24"/>
          <w:szCs w:val="24"/>
          <w:lang w:val="en-US"/>
        </w:rPr>
        <w:t xml:space="preserve"> </w:t>
      </w:r>
      <w:bookmarkStart w:id="118" w:name="ЛотНазвание_45"/>
      <w:bookmarkEnd w:id="118"/>
      <w:r w:rsidR="002D6902">
        <w:rPr>
          <w:rFonts w:cstheme="minorHAnsi"/>
          <w:sz w:val="24"/>
          <w:szCs w:val="24"/>
          <w:lang w:val="en-US"/>
        </w:rPr>
        <w:t xml:space="preserve"> </w:t>
      </w:r>
      <w:bookmarkStart w:id="119" w:name="Лот_45"/>
      <w:bookmarkEnd w:id="119"/>
      <w:r w:rsidR="002D6902">
        <w:rPr>
          <w:rFonts w:cstheme="minorHAnsi"/>
          <w:sz w:val="24"/>
          <w:szCs w:val="24"/>
          <w:lang w:val="en-US"/>
        </w:rPr>
        <w:t xml:space="preserve"> </w:t>
      </w:r>
      <w:bookmarkStart w:id="120" w:name="ЛотНазвание_46"/>
      <w:bookmarkEnd w:id="120"/>
      <w:r w:rsidR="002D6902">
        <w:rPr>
          <w:rFonts w:cstheme="minorHAnsi"/>
          <w:sz w:val="24"/>
          <w:szCs w:val="24"/>
          <w:lang w:val="en-US"/>
        </w:rPr>
        <w:t xml:space="preserve"> </w:t>
      </w:r>
      <w:bookmarkStart w:id="121" w:name="Лот_46"/>
      <w:bookmarkEnd w:id="121"/>
      <w:r w:rsidR="002D6902">
        <w:rPr>
          <w:rFonts w:cstheme="minorHAnsi"/>
          <w:sz w:val="24"/>
          <w:szCs w:val="24"/>
          <w:lang w:val="en-US"/>
        </w:rPr>
        <w:t xml:space="preserve"> </w:t>
      </w:r>
      <w:bookmarkStart w:id="122" w:name="ЛотНазвание_47"/>
      <w:bookmarkEnd w:id="122"/>
      <w:r w:rsidR="002D6902">
        <w:rPr>
          <w:rFonts w:cstheme="minorHAnsi"/>
          <w:sz w:val="24"/>
          <w:szCs w:val="24"/>
          <w:lang w:val="en-US"/>
        </w:rPr>
        <w:t xml:space="preserve"> </w:t>
      </w:r>
      <w:bookmarkStart w:id="123" w:name="Лот_47"/>
      <w:bookmarkEnd w:id="123"/>
      <w:r w:rsidR="002D6902">
        <w:rPr>
          <w:rFonts w:cstheme="minorHAnsi"/>
          <w:sz w:val="24"/>
          <w:szCs w:val="24"/>
          <w:lang w:val="en-US"/>
        </w:rPr>
        <w:t xml:space="preserve"> </w:t>
      </w:r>
      <w:bookmarkStart w:id="124" w:name="ЛотНазвание_48"/>
      <w:bookmarkEnd w:id="124"/>
      <w:r w:rsidR="002D6902">
        <w:rPr>
          <w:rFonts w:cstheme="minorHAnsi"/>
          <w:sz w:val="24"/>
          <w:szCs w:val="24"/>
          <w:lang w:val="en-US"/>
        </w:rPr>
        <w:t xml:space="preserve"> </w:t>
      </w:r>
      <w:bookmarkStart w:id="125" w:name="Лот_48"/>
      <w:bookmarkEnd w:id="125"/>
      <w:r w:rsidR="002D6902">
        <w:rPr>
          <w:rFonts w:cstheme="minorHAnsi"/>
          <w:sz w:val="24"/>
          <w:szCs w:val="24"/>
          <w:lang w:val="en-US"/>
        </w:rPr>
        <w:t xml:space="preserve"> </w:t>
      </w:r>
      <w:bookmarkStart w:id="126" w:name="ЛотНазвание_49"/>
      <w:bookmarkEnd w:id="126"/>
      <w:r w:rsidR="002D6902">
        <w:rPr>
          <w:rFonts w:cstheme="minorHAnsi"/>
          <w:sz w:val="24"/>
          <w:szCs w:val="24"/>
          <w:lang w:val="en-US"/>
        </w:rPr>
        <w:t xml:space="preserve"> </w:t>
      </w:r>
      <w:bookmarkStart w:id="127" w:name="Лот_49"/>
      <w:bookmarkEnd w:id="127"/>
      <w:r w:rsidR="002D6902">
        <w:rPr>
          <w:rFonts w:cstheme="minorHAnsi"/>
          <w:sz w:val="24"/>
          <w:szCs w:val="24"/>
          <w:lang w:val="en-US"/>
        </w:rPr>
        <w:t xml:space="preserve"> </w:t>
      </w:r>
      <w:bookmarkStart w:id="128" w:name="ЛотНазвание_50"/>
      <w:bookmarkEnd w:id="128"/>
      <w:r w:rsidR="002D6902">
        <w:rPr>
          <w:rFonts w:cstheme="minorHAnsi"/>
          <w:sz w:val="24"/>
          <w:szCs w:val="24"/>
          <w:lang w:val="en-US"/>
        </w:rPr>
        <w:t xml:space="preserve"> </w:t>
      </w:r>
      <w:bookmarkStart w:id="129" w:name="Лот_50"/>
      <w:bookmarkStart w:id="130" w:name="ЛотНазвание_51"/>
      <w:bookmarkEnd w:id="129"/>
      <w:bookmarkEnd w:id="130"/>
      <w:r w:rsidR="002D6902">
        <w:rPr>
          <w:rFonts w:cstheme="minorHAnsi"/>
          <w:sz w:val="24"/>
          <w:szCs w:val="24"/>
          <w:lang w:val="en-US"/>
        </w:rPr>
        <w:t xml:space="preserve"> </w:t>
      </w:r>
      <w:bookmarkStart w:id="131" w:name="Лот_51"/>
      <w:bookmarkEnd w:id="131"/>
    </w:p>
    <w:p w14:paraId="3B9664C5" w14:textId="77777777" w:rsidR="00E34B0E" w:rsidRDefault="00E34B0E" w:rsidP="003B4192">
      <w:pPr>
        <w:spacing w:line="240" w:lineRule="auto"/>
        <w:ind w:firstLine="708"/>
        <w:contextualSpacing/>
        <w:rPr>
          <w:rFonts w:cstheme="minorHAnsi"/>
          <w:sz w:val="24"/>
          <w:szCs w:val="24"/>
        </w:rPr>
      </w:pPr>
    </w:p>
    <w:p w14:paraId="13A4B701" w14:textId="77777777" w:rsidR="00E34B0E" w:rsidRPr="002D6902" w:rsidRDefault="00E34B0E" w:rsidP="003B4192">
      <w:pPr>
        <w:spacing w:line="240" w:lineRule="auto"/>
        <w:ind w:firstLine="708"/>
        <w:contextualSpacing/>
        <w:rPr>
          <w:rFonts w:cstheme="minorHAnsi"/>
          <w:sz w:val="24"/>
          <w:szCs w:val="24"/>
          <w:lang w:val="en-US"/>
        </w:rPr>
      </w:pPr>
      <w:bookmarkStart w:id="132" w:name="ПодтверждениеПодпись"/>
      <w:bookmarkEnd w:id="132"/>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23E0"/>
    <w:rsid w:val="000002F3"/>
    <w:rsid w:val="00026AE9"/>
    <w:rsid w:val="00041F56"/>
    <w:rsid w:val="000816FD"/>
    <w:rsid w:val="00096531"/>
    <w:rsid w:val="000A157C"/>
    <w:rsid w:val="000A4364"/>
    <w:rsid w:val="000B408F"/>
    <w:rsid w:val="00107D4D"/>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50C48"/>
  <w15:docId w15:val="{CF502F5A-17A3-4FE4-95D2-12A4E925C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AA5B8-CD48-4559-BF57-6CE0CEE85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1661</Words>
  <Characters>9468</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2024-10-03T08:03:00Z</dcterms:created>
  <dcterms:modified xsi:type="dcterms:W3CDTF">2024-10-03T08:03:00Z</dcterms:modified>
</cp:coreProperties>
</file>