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 результатах проведения открытых торгов по аукциону № </w:t>
      </w:r>
      <w:bookmarkStart w:name="НомерАукцион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000482.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17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ru-RU"/>
        </w:rPr>
        <w:t>06</w:t>
      </w:r>
      <w:r>
        <w:rPr>
          <w:b w:val="1"/>
          <w:bCs w:val="1"/>
          <w:sz w:val="24"/>
          <w:szCs w:val="24"/>
          <w:rtl w:val="0"/>
          <w:lang w:val="ru-RU"/>
        </w:rPr>
        <w:t>.2024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</w:t>
      </w:r>
      <w:r>
        <w:rPr>
          <w:b w:val="1"/>
          <w:bCs w:val="1"/>
          <w:sz w:val="24"/>
          <w:szCs w:val="24"/>
          <w:rtl w:val="0"/>
          <w:lang w:val="ru-RU"/>
        </w:rPr>
        <w:t>/</w:t>
      </w:r>
      <w:r>
        <w:rPr>
          <w:b w:val="1"/>
          <w:bCs w:val="1"/>
          <w:sz w:val="24"/>
          <w:szCs w:val="24"/>
          <w:rtl w:val="0"/>
          <w:lang w:val="ru-RU"/>
        </w:rPr>
        <w:t xml:space="preserve">об </w:t>
      </w:r>
      <w:bookmarkStart w:name="ВидАукцион_ПП" w:id="1"/>
      <w:bookmarkEnd w:id="1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убличном предложении</w:t>
      </w:r>
      <w:r>
        <w:rPr>
          <w:b w:val="1"/>
          <w:bCs w:val="1"/>
          <w:sz w:val="24"/>
          <w:szCs w:val="24"/>
          <w:rtl w:val="0"/>
          <w:lang w:val="en-US"/>
        </w:rPr>
        <w:t xml:space="preserve"> </w:t>
      </w:r>
      <w:r>
        <w:rPr>
          <w:b w:val="1"/>
          <w:bCs w:val="1"/>
          <w:sz w:val="24"/>
          <w:szCs w:val="24"/>
          <w:rtl w:val="0"/>
          <w:lang w:val="ru-RU"/>
        </w:rPr>
        <w:t xml:space="preserve"> № </w:t>
      </w:r>
      <w:bookmarkStart w:name="НомерАукцион_1" w:id="2"/>
      <w:bookmarkEnd w:id="2"/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П</w:t>
      </w:r>
      <w:r>
        <w:rPr>
          <w:b w:val="1"/>
          <w:bCs w:val="1"/>
          <w:sz w:val="24"/>
          <w:szCs w:val="24"/>
          <w:rtl w:val="0"/>
          <w:lang w:val="ru-RU"/>
        </w:rPr>
        <w:t>000482.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76"/>
        <w:gridCol w:w="7195"/>
      </w:tblGrid>
      <w:tr>
        <w:tblPrEx>
          <w:shd w:val="clear" w:color="auto" w:fill="ced7e7"/>
        </w:tblPrEx>
        <w:trPr>
          <w:trHeight w:val="2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Поля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4"/>
                <w:szCs w:val="24"/>
                <w:shd w:val="nil" w:color="auto" w:fill="auto"/>
                <w:rtl w:val="0"/>
                <w:lang w:val="ru-RU"/>
              </w:rPr>
              <w:t>Вставка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Форма представления предложений о цене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Открытая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«Торги в форме публичного предложения по продаже имущества 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</w:p>
        </w:tc>
      </w:tr>
      <w:tr>
        <w:tblPrEx>
          <w:shd w:val="clear" w:color="auto" w:fill="ced7e7"/>
        </w:tblPrEx>
        <w:trPr>
          <w:trHeight w:val="5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Дополнительные сведения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50:11:0000000:169908.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100000,00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50:11:0020206:208.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450000,00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4500,00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50:11:0020206:289.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1250000,00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12500,00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4: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50:11:0020206:335;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50:11:0020206:980.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Начальная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650000,00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);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минимальная цена продажи Лота составляет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6500,00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.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НДС не облагается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). </w:t>
            </w:r>
          </w:p>
        </w:tc>
      </w:tr>
      <w:tr>
        <w:tblPrEx>
          <w:shd w:val="clear" w:color="auto" w:fill="ced7e7"/>
        </w:tblPrEx>
        <w:trPr>
          <w:trHeight w:val="20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Определение победителя торгов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Победителем электронных торгов по продаже имущества должника посредством публичного предложения признается участник открытых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который первым представил в установленный срок заявку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содержащую предложение о цене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которая не ниже начальной цены продажи имущества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установленной для определенного периода проведения торгов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представления заявок на участие в торгах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[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Подача заявок на участие в торгах производится в электронной форме на сайте в сети Интернет по адресу</w:t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begin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instrText xml:space="preserve"> HYPERLINK "http://eurtp.ru/"</w:instrTex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lang w:val="en-US"/>
                <w14:textFill>
                  <w14:solidFill>
                    <w14:srgbClr w14:val="000000"/>
                  </w14:solidFill>
                </w14:textFill>
              </w:rPr>
              <w:fldChar w:fldCharType="separate" w:fldLock="0"/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http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://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eurtp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.</w:t>
            </w:r>
            <w:r>
              <w:rPr>
                <w:rStyle w:val="Hyperlink.0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en-US"/>
                <w14:textFill>
                  <w14:solidFill>
                    <w14:srgbClr w14:val="000000"/>
                  </w14:solidFill>
                </w14:textFill>
              </w:rPr>
              <w:t>ru</w:t>
            </w:r>
            <w:r>
              <w:rPr>
                <w:rStyle w:val="Ссылка"/>
                <w:b w:val="0"/>
                <w:bCs w:val="0"/>
                <w:outline w:val="0"/>
                <w:color w:val="000000"/>
                <w:sz w:val="24"/>
                <w:szCs w:val="24"/>
                <w:u w:color="000000"/>
                <w:shd w:val="nil" w:color="auto" w:fill="auto"/>
                <w:rtl w:val="0"/>
                <w:lang w:val="ru-RU"/>
                <w14:textFill>
                  <w14:solidFill>
                    <w14:srgbClr w14:val="000000"/>
                  </w14:solidFill>
                </w14:textFill>
              </w:rPr>
              <w:t>/</w:t>
            </w:r>
            <w:r>
              <w:rPr>
                <w:b w:val="1"/>
                <w:bCs w:val="1"/>
                <w:sz w:val="24"/>
                <w:szCs w:val="24"/>
              </w:rPr>
              <w:fldChar w:fldCharType="end" w:fldLock="0"/>
            </w:r>
            <w:r>
              <w:rPr>
                <w:b w:val="0"/>
                <w:bCs w:val="0"/>
                <w:sz w:val="24"/>
                <w:szCs w:val="24"/>
                <w:shd w:val="nil" w:color="auto" w:fill="auto"/>
                <w:rtl w:val="0"/>
                <w:lang w:val="ru-RU"/>
              </w:rPr>
              <w:t>]</w:t>
            </w:r>
          </w:p>
        </w:tc>
      </w:tr>
      <w:tr>
        <w:tblPrEx>
          <w:shd w:val="clear" w:color="auto" w:fill="ced7e7"/>
        </w:tblPrEx>
        <w:trPr>
          <w:trHeight w:val="5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9:00</w:t>
            </w:r>
          </w:p>
        </w:tc>
      </w:tr>
      <w:tr>
        <w:tblPrEx>
          <w:shd w:val="clear" w:color="auto" w:fill="ced7e7"/>
        </w:tblPrEx>
        <w:trPr>
          <w:trHeight w:val="8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17:00</w:t>
            </w:r>
          </w:p>
        </w:tc>
      </w:tr>
      <w:tr>
        <w:tblPrEx>
          <w:shd w:val="clear" w:color="auto" w:fill="ced7e7"/>
        </w:tblPrEx>
        <w:trPr>
          <w:trHeight w:val="17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1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публикации в печатном органе по месту нахождения должника 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18.05.2024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0:00</w:t>
            </w:r>
          </w:p>
        </w:tc>
      </w:tr>
      <w:tr>
        <w:tblPrEx>
          <w:shd w:val="clear" w:color="auto" w:fill="ced7e7"/>
        </w:tblPrEx>
        <w:trPr>
          <w:trHeight w:val="1457" w:hRule="atLeast"/>
        </w:trPr>
        <w:tc>
          <w:tcPr>
            <w:tcW w:type="dxa" w:w="237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type="dxa" w:w="719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16.05.2024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года 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14:01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List Paragraph"/>
        <w:spacing w:line="240" w:lineRule="auto"/>
        <w:ind w:left="1068" w:firstLine="0"/>
        <w:rPr>
          <w:b w:val="1"/>
          <w:bCs w:val="1"/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Организатор торгов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645400410468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5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Арбитражный управляющий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Марков Виктор 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645400410468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Наименование СРО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САУ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Авангард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Регистрационный номер ФРС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005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  <w:lang w:val="en-US"/>
        </w:rPr>
      </w:pPr>
    </w:p>
    <w:p>
      <w:pPr>
        <w:pStyle w:val="List Paragraph"/>
        <w:numPr>
          <w:ilvl w:val="0"/>
          <w:numId w:val="6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Сведения о судебном деле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арбитражного суда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Арбитражный суд города Москвы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дела о банкротстве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№ 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40-97303/2023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Основание для проведения торгов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Решение АС ГМ 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15.01.2024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 делу №А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40-97303/2023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7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Информация о должнике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Тип должника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Юридическое лицо</w:t>
            </w:r>
          </w:p>
        </w:tc>
      </w:tr>
      <w:tr>
        <w:tblPrEx>
          <w:shd w:val="clear" w:color="auto" w:fill="ced7e7"/>
        </w:tblPrEx>
        <w:trPr>
          <w:trHeight w:val="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Полное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Краткое наименование организации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ООО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7714794680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ОГРН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1097746750705</w:t>
            </w:r>
          </w:p>
        </w:tc>
      </w:tr>
      <w:tr>
        <w:tblPrEx>
          <w:shd w:val="clear" w:color="auto" w:fill="ced7e7"/>
        </w:tblPrEx>
        <w:trPr>
          <w:trHeight w:val="65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и срок заключения договора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подписания Протокола конкурсный управляющий направляет победителю торгов предложение заключить договор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продажи с приложением проекта договора в соответствии с представленным победителем торгов предложением о цене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В случае отказа или уклонения победителя торгов от подписания договора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 даты получения указанного предложения конкурсного управляющего внесенный задаток ему не возвращается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 включается в состав имущества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Оплата в соответствии с договором купли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продажи должна быть осуществлена покупателем в течение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календарных дней со дня подписания договора на расчетный счет должника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40702810712010631541,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044525360.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8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Контактное лицо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89272239284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avangardsar@mail.ru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spacing w:line="240" w:lineRule="auto"/>
        <w:ind w:firstLine="708"/>
        <w:rPr>
          <w:rStyle w:val="apple-converted-space"/>
          <w:sz w:val="24"/>
          <w:szCs w:val="24"/>
        </w:rPr>
      </w:pPr>
    </w:p>
    <w:p>
      <w:pPr>
        <w:pStyle w:val="List Paragraph"/>
        <w:numPr>
          <w:ilvl w:val="0"/>
          <w:numId w:val="9"/>
        </w:numPr>
        <w:bidi w:val="0"/>
        <w:spacing w:line="240" w:lineRule="auto"/>
        <w:ind w:right="0"/>
        <w:jc w:val="left"/>
        <w:rPr>
          <w:b w:val="1"/>
          <w:bCs w:val="1"/>
          <w:sz w:val="24"/>
          <w:szCs w:val="24"/>
          <w:rtl w:val="0"/>
          <w:lang w:val="ru-RU"/>
        </w:rPr>
      </w:pPr>
      <w:r>
        <w:rPr>
          <w:rStyle w:val="apple-converted-space"/>
          <w:b w:val="1"/>
          <w:bCs w:val="1"/>
          <w:sz w:val="24"/>
          <w:szCs w:val="24"/>
          <w:rtl w:val="0"/>
          <w:lang w:val="ru-RU"/>
        </w:rPr>
        <w:t>Лоты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1" w:id="3"/>
      <w:bookmarkEnd w:id="3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4"/>
      <w:bookmarkEnd w:id="4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50:11:0000000:169908,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4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50:11:0000000:169908,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100000,00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" w:id="5"/>
      <w:bookmarkEnd w:id="5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1" w:id="6"/>
      <w:bookmarkEnd w:id="6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" w:id="7"/>
      <w:bookmarkEnd w:id="7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>одтвержденных заявок на данный лот нет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2" w:id="8"/>
      <w:bookmarkEnd w:id="8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9"/>
      <w:bookmarkEnd w:id="9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450000,00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" w:id="10"/>
      <w:bookmarkEnd w:id="10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2" w:id="11"/>
      <w:bookmarkEnd w:id="11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Моисеенко Альберт Энзелович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-312300652823)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Республика Калмыкия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Бурульский район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Бурул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Микрорайон д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361751,00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2" w:id="12"/>
      <w:bookmarkEnd w:id="12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Общество с ограниченной ответственностью </w:t>
      </w:r>
      <w:r>
        <w:rPr>
          <w:sz w:val="24"/>
          <w:szCs w:val="24"/>
          <w:rtl w:val="0"/>
          <w:lang w:val="ru-RU"/>
        </w:rPr>
        <w:t>"</w:t>
      </w:r>
      <w:r>
        <w:rPr>
          <w:sz w:val="24"/>
          <w:szCs w:val="24"/>
          <w:rtl w:val="0"/>
          <w:lang w:val="ru-RU"/>
        </w:rPr>
        <w:t>Тривия</w:t>
      </w:r>
      <w:r>
        <w:rPr>
          <w:sz w:val="24"/>
          <w:szCs w:val="24"/>
          <w:rtl w:val="0"/>
          <w:lang w:val="ru-RU"/>
        </w:rPr>
        <w:t xml:space="preserve">" </w:t>
      </w:r>
      <w:r>
        <w:rPr>
          <w:sz w:val="24"/>
          <w:szCs w:val="24"/>
          <w:rtl w:val="0"/>
          <w:lang w:val="ru-RU"/>
        </w:rPr>
        <w:t xml:space="preserve">лота № </w:t>
      </w:r>
      <w:r>
        <w:rPr>
          <w:sz w:val="24"/>
          <w:szCs w:val="24"/>
          <w:rtl w:val="0"/>
          <w:lang w:val="ru-RU"/>
        </w:rPr>
        <w:t xml:space="preserve">2 </w:t>
      </w:r>
      <w:r>
        <w:rPr>
          <w:sz w:val="24"/>
          <w:szCs w:val="24"/>
          <w:rtl w:val="0"/>
          <w:lang w:val="ru-RU"/>
        </w:rPr>
        <w:t xml:space="preserve">является Моисеенко Альберт Энзелович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-312300652823).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3" w:id="13"/>
      <w:bookmarkEnd w:id="13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3. </w:t>
      </w:r>
      <w:bookmarkStart w:name="Лот_3" w:id="14"/>
      <w:bookmarkEnd w:id="14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50:11:0020206:289,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11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50:11:0020206:289,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1250000,00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" w:id="15"/>
      <w:bookmarkEnd w:id="15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3" w:id="16"/>
      <w:bookmarkEnd w:id="16"/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36"/>
        <w:gridCol w:w="2338"/>
        <w:gridCol w:w="2337"/>
        <w:gridCol w:w="2338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 xml:space="preserve">Тигишвили Таймураз Викторович </w:t>
            </w:r>
            <w:r>
              <w:rPr>
                <w:sz w:val="24"/>
                <w:szCs w:val="24"/>
                <w:rtl w:val="0"/>
                <w:lang w:val="ru-RU"/>
              </w:rPr>
              <w:t>(</w:t>
            </w:r>
            <w:r>
              <w:rPr>
                <w:sz w:val="24"/>
                <w:szCs w:val="24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rtl w:val="0"/>
                <w:lang w:val="ru-RU"/>
              </w:rPr>
              <w:t>-</w:t>
            </w:r>
            <w:r>
              <w:rPr>
                <w:sz w:val="24"/>
                <w:szCs w:val="24"/>
                <w:rtl w:val="0"/>
                <w:lang w:val="ru-RU"/>
              </w:rPr>
              <w:t>142103059400</w:t>
            </w:r>
            <w:r>
              <w:rPr>
                <w:sz w:val="24"/>
                <w:szCs w:val="24"/>
                <w:rtl w:val="0"/>
                <w:lang w:val="ru-RU"/>
              </w:rPr>
              <w:t>)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Сочи</w:t>
            </w:r>
            <w:r>
              <w:rPr>
                <w:sz w:val="24"/>
                <w:szCs w:val="24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rtl w:val="0"/>
                <w:lang w:val="ru-RU"/>
              </w:rPr>
              <w:t>Донская</w:t>
            </w:r>
            <w:r>
              <w:rPr>
                <w:sz w:val="24"/>
                <w:szCs w:val="24"/>
                <w:rtl w:val="0"/>
                <w:lang w:val="ru-RU"/>
              </w:rPr>
              <w:t>,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д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86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58</w:t>
            </w:r>
          </w:p>
        </w:tc>
        <w:tc>
          <w:tcPr>
            <w:tcW w:type="dxa" w:w="23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rtl w:val="0"/>
                <w:lang w:val="ru-RU"/>
              </w:rPr>
              <w:t>261999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spacing w:line="240" w:lineRule="auto"/>
        <w:ind w:firstLine="708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Победителем публичного предложения по продаже имущества должника Общество с ограниченной ответственностью </w:t>
      </w:r>
      <w:r>
        <w:rPr>
          <w:sz w:val="24"/>
          <w:szCs w:val="24"/>
          <w:rtl w:val="0"/>
          <w:lang w:val="ru-RU"/>
        </w:rPr>
        <w:t>"</w:t>
      </w:r>
      <w:r>
        <w:rPr>
          <w:sz w:val="24"/>
          <w:szCs w:val="24"/>
          <w:rtl w:val="0"/>
          <w:lang w:val="ru-RU"/>
        </w:rPr>
        <w:t>Тривия</w:t>
      </w:r>
      <w:r>
        <w:rPr>
          <w:sz w:val="24"/>
          <w:szCs w:val="24"/>
          <w:rtl w:val="0"/>
          <w:lang w:val="ru-RU"/>
        </w:rPr>
        <w:t xml:space="preserve">" </w:t>
      </w:r>
      <w:r>
        <w:rPr>
          <w:sz w:val="24"/>
          <w:szCs w:val="24"/>
          <w:rtl w:val="0"/>
          <w:lang w:val="ru-RU"/>
        </w:rPr>
        <w:t>лота №</w:t>
      </w:r>
      <w:r>
        <w:rPr>
          <w:sz w:val="24"/>
          <w:szCs w:val="24"/>
          <w:rtl w:val="0"/>
          <w:lang w:val="ru-RU"/>
        </w:rPr>
        <w:t xml:space="preserve"> </w:t>
      </w:r>
      <w:r>
        <w:rPr>
          <w:sz w:val="24"/>
          <w:szCs w:val="24"/>
          <w:rtl w:val="0"/>
          <w:lang w:val="ru-RU"/>
        </w:rPr>
        <w:t>3</w:t>
      </w:r>
      <w:r>
        <w:rPr>
          <w:sz w:val="24"/>
          <w:szCs w:val="24"/>
          <w:rtl w:val="0"/>
          <w:lang w:val="ru-RU"/>
        </w:rPr>
        <w:t xml:space="preserve"> является </w:t>
      </w:r>
      <w:r>
        <w:rPr>
          <w:sz w:val="24"/>
          <w:szCs w:val="24"/>
          <w:rtl w:val="0"/>
          <w:lang w:val="ru-RU"/>
        </w:rPr>
        <w:t xml:space="preserve">Тигишвили Таймураз Викторович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142103059400</w:t>
      </w:r>
      <w:r>
        <w:rPr>
          <w:sz w:val="24"/>
          <w:szCs w:val="24"/>
          <w:rtl w:val="0"/>
          <w:lang w:val="ru-RU"/>
        </w:rPr>
        <w:t>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4" w:id="17"/>
      <w:bookmarkEnd w:id="17"/>
      <w:r>
        <w:rPr>
          <w:sz w:val="24"/>
          <w:szCs w:val="24"/>
          <w:rtl w:val="0"/>
          <w:lang w:val="ru-RU"/>
        </w:rPr>
        <w:t>Л</w:t>
      </w:r>
      <w:r>
        <w:rPr>
          <w:sz w:val="24"/>
          <w:szCs w:val="24"/>
          <w:rtl w:val="0"/>
          <w:lang w:val="ru-RU"/>
        </w:rPr>
        <w:t xml:space="preserve">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Лот_4" w:id="18"/>
      <w:bookmarkEnd w:id="18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50:11:0020206:335:,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50:11:0020206:980,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Красногорск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Южная</w:t>
            </w:r>
          </w:p>
        </w:tc>
      </w:tr>
      <w:tr>
        <w:tblPrEx>
          <w:shd w:val="clear" w:color="auto" w:fill="ced7e7"/>
        </w:tblPrEx>
        <w:trPr>
          <w:trHeight w:val="5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оформления участия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перечень представляемых участниками торгов документов и требования к их оформлению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Заявки на участие подаются посредством системы электронного документооборота в сети Интернет на сайте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www.eurtp.ru.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Прием заявок осуществляется 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20.05.2024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17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часов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минут по московскому времени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21.06.2024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включительно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Заявка на участие в торгах оформляется в форме электронного документа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подписанного квалифицированной электронной подписью заявителя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должна содержать сведения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соответствующие требованиям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установленным статьями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110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139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Закона о несостоятельности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банкротстве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 приказом Министерства экономического развития РФ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495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от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23.07.2015.</w:t>
            </w:r>
          </w:p>
        </w:tc>
      </w:tr>
      <w:tr>
        <w:tblPrEx>
          <w:shd w:val="clear" w:color="auto" w:fill="ced7e7"/>
        </w:tblPrEx>
        <w:trPr>
          <w:trHeight w:val="23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Сведения об имуществе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его составе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описание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ознакомления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50:11:0020206:335:,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50:11:0020206:980,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Красногорск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Южная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Начальная цена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650000,00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Обеспечение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Процент от начальной цены лота</w:t>
            </w:r>
          </w:p>
        </w:tc>
      </w:tr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Размер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Размер задатка для участия в торгах устанавливается в размере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10%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от цены продажи в периоде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Порядок внесения и возврата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  <w:tr>
        <w:tblPrEx>
          <w:shd w:val="clear" w:color="auto" w:fill="ced7e7"/>
        </w:tblPrEx>
        <w:trPr>
          <w:trHeight w:val="29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Счет для внесения задатка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Задаток вносится не позднее даты окончания приема заявок на участие в торгах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Реквизиты для внесения задатка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Получатель ООО «Тривия»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ИНН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7714794680),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40702810812020631541,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в Ф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 «Корпоративный» ПАО «Совкомбанк»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/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30101810445250000360,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БИК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044525360,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 указанием «задаток для участия в открытых торгах по продаже имущества ООО «Тривия»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Лот №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_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4" w:id="19"/>
      <w:bookmarkEnd w:id="19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редложения </w:t>
      </w:r>
      <w:bookmarkStart w:name="Предложение_4" w:id="20"/>
      <w:bookmarkEnd w:id="20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2392"/>
        <w:gridCol w:w="2393"/>
        <w:gridCol w:w="2393"/>
        <w:gridCol w:w="2393"/>
      </w:tblGrid>
      <w:tr>
        <w:tblPrEx>
          <w:shd w:val="clear" w:color="auto" w:fill="ced7e7"/>
        </w:tblPrEx>
        <w:trPr>
          <w:trHeight w:val="8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участника лота аукциона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 нахождения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Цена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предложенная участником</w:t>
            </w:r>
          </w:p>
        </w:tc>
      </w:tr>
      <w:tr>
        <w:tblPrEx>
          <w:shd w:val="clear" w:color="auto" w:fill="ced7e7"/>
        </w:tblPrEx>
        <w:trPr>
          <w:trHeight w:val="1747" w:hRule="atLeast"/>
        </w:trPr>
        <w:tc>
          <w:tcPr>
            <w:tcW w:type="dxa" w:w="23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Победитель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Моисеенко Альберт Энзелович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-312300652823)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Республика Калмыкия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Бурульский район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п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Ики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Бурул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Микрорайон д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21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кв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10</w:t>
            </w:r>
          </w:p>
        </w:tc>
        <w:tc>
          <w:tcPr>
            <w:tcW w:type="dxa" w:w="239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 w:line="240" w:lineRule="auto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523100,00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руб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Победитель_4" w:id="21"/>
      <w:bookmarkEnd w:id="21"/>
      <w:r>
        <w:rPr>
          <w:sz w:val="24"/>
          <w:szCs w:val="24"/>
          <w:rtl w:val="0"/>
          <w:lang w:val="ru-RU"/>
        </w:rPr>
        <w:t>П</w:t>
      </w:r>
      <w:r>
        <w:rPr>
          <w:sz w:val="24"/>
          <w:szCs w:val="24"/>
          <w:rtl w:val="0"/>
          <w:lang w:val="ru-RU"/>
        </w:rPr>
        <w:t xml:space="preserve">обедителем публичного предложения по продаже имущества должника Общество с ограниченной ответственностью </w:t>
      </w:r>
      <w:r>
        <w:rPr>
          <w:sz w:val="24"/>
          <w:szCs w:val="24"/>
          <w:rtl w:val="0"/>
          <w:lang w:val="ru-RU"/>
        </w:rPr>
        <w:t>"</w:t>
      </w:r>
      <w:r>
        <w:rPr>
          <w:sz w:val="24"/>
          <w:szCs w:val="24"/>
          <w:rtl w:val="0"/>
          <w:lang w:val="ru-RU"/>
        </w:rPr>
        <w:t>Тривия</w:t>
      </w:r>
      <w:r>
        <w:rPr>
          <w:sz w:val="24"/>
          <w:szCs w:val="24"/>
          <w:rtl w:val="0"/>
          <w:lang w:val="ru-RU"/>
        </w:rPr>
        <w:t xml:space="preserve">" </w:t>
      </w:r>
      <w:r>
        <w:rPr>
          <w:sz w:val="24"/>
          <w:szCs w:val="24"/>
          <w:rtl w:val="0"/>
          <w:lang w:val="ru-RU"/>
        </w:rPr>
        <w:t xml:space="preserve">лота № </w:t>
      </w:r>
      <w:r>
        <w:rPr>
          <w:sz w:val="24"/>
          <w:szCs w:val="24"/>
          <w:rtl w:val="0"/>
          <w:lang w:val="ru-RU"/>
        </w:rPr>
        <w:t xml:space="preserve">4 </w:t>
      </w:r>
      <w:r>
        <w:rPr>
          <w:sz w:val="24"/>
          <w:szCs w:val="24"/>
          <w:rtl w:val="0"/>
          <w:lang w:val="ru-RU"/>
        </w:rPr>
        <w:t xml:space="preserve">является Моисеенко Альберт Энзелович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ИНН</w:t>
      </w:r>
      <w:r>
        <w:rPr>
          <w:sz w:val="24"/>
          <w:szCs w:val="24"/>
          <w:rtl w:val="0"/>
          <w:lang w:val="ru-RU"/>
        </w:rPr>
        <w:t>-312300652823).</w:t>
      </w:r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5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_5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5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5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5" w:id="26"/>
      <w:bookmarkEnd w:id="26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6" w:id="27"/>
      <w:bookmarkEnd w:id="27"/>
      <w:r>
        <w:rPr>
          <w:sz w:val="24"/>
          <w:szCs w:val="24"/>
          <w:rtl w:val="0"/>
          <w:lang w:val="en-US"/>
        </w:rPr>
        <w:t xml:space="preserve"> </w:t>
      </w:r>
      <w:bookmarkStart w:name="Лот_6" w:id="28"/>
      <w:bookmarkEnd w:id="28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6" w:id="29"/>
      <w:bookmarkEnd w:id="29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6" w:id="30"/>
      <w:bookmarkEnd w:id="30"/>
      <w:r>
        <w:rPr>
          <w:sz w:val="24"/>
          <w:szCs w:val="24"/>
          <w:rtl w:val="0"/>
          <w:lang w:val="en-US"/>
        </w:rPr>
        <w:t xml:space="preserve"> </w:t>
      </w:r>
      <w:bookmarkStart w:name="Победитель_6" w:id="31"/>
      <w:bookmarkEnd w:id="31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7" w:id="32"/>
      <w:bookmarkEnd w:id="32"/>
      <w:r>
        <w:rPr>
          <w:sz w:val="24"/>
          <w:szCs w:val="24"/>
          <w:rtl w:val="0"/>
          <w:lang w:val="en-US"/>
        </w:rPr>
        <w:t xml:space="preserve"> </w:t>
      </w:r>
      <w:bookmarkStart w:name="Лот_7" w:id="33"/>
      <w:bookmarkEnd w:id="3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7" w:id="34"/>
      <w:bookmarkEnd w:id="3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7" w:id="35"/>
      <w:bookmarkEnd w:id="35"/>
      <w:r>
        <w:rPr>
          <w:sz w:val="24"/>
          <w:szCs w:val="24"/>
          <w:rtl w:val="0"/>
          <w:lang w:val="en-US"/>
        </w:rPr>
        <w:t xml:space="preserve"> </w:t>
      </w:r>
      <w:bookmarkStart w:name="Победитель_7" w:id="36"/>
      <w:bookmarkEnd w:id="36"/>
    </w:p>
    <w:p>
      <w:pPr>
        <w:pStyle w:val="Normal.0"/>
        <w:spacing w:line="240" w:lineRule="auto"/>
        <w:ind w:firstLine="708"/>
        <w:rPr>
          <w:sz w:val="24"/>
          <w:szCs w:val="24"/>
          <w:lang w:val="en-US"/>
        </w:rPr>
      </w:pPr>
      <w:bookmarkStart w:name="ЛотНазвание_8" w:id="37"/>
      <w:bookmarkEnd w:id="37"/>
      <w:r>
        <w:rPr>
          <w:sz w:val="24"/>
          <w:szCs w:val="24"/>
          <w:rtl w:val="0"/>
          <w:lang w:val="en-US"/>
        </w:rPr>
        <w:t xml:space="preserve"> </w:t>
      </w:r>
      <w:bookmarkStart w:name="Лот_8" w:id="38"/>
      <w:bookmarkEnd w:id="38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8" w:id="39"/>
      <w:bookmarkEnd w:id="39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8" w:id="40"/>
      <w:bookmarkEnd w:id="40"/>
      <w:r>
        <w:rPr>
          <w:sz w:val="24"/>
          <w:szCs w:val="24"/>
          <w:rtl w:val="0"/>
          <w:lang w:val="en-US"/>
        </w:rPr>
        <w:t xml:space="preserve"> </w:t>
      </w:r>
      <w:bookmarkStart w:name="Победитель_8" w:id="41"/>
      <w:bookmarkEnd w:id="41"/>
    </w:p>
    <w:p>
      <w:pPr>
        <w:pStyle w:val="Normal.0"/>
        <w:spacing w:line="240" w:lineRule="auto"/>
        <w:ind w:firstLine="708"/>
        <w:rPr>
          <w:sz w:val="24"/>
          <w:szCs w:val="24"/>
        </w:rPr>
      </w:pPr>
      <w:bookmarkStart w:name="ЛотНазвание_9" w:id="42"/>
      <w:bookmarkEnd w:id="42"/>
      <w:r>
        <w:rPr>
          <w:sz w:val="24"/>
          <w:szCs w:val="24"/>
          <w:rtl w:val="0"/>
          <w:lang w:val="en-US"/>
        </w:rPr>
        <w:t xml:space="preserve"> </w:t>
      </w:r>
      <w:bookmarkStart w:name="Лот_9" w:id="43"/>
      <w:bookmarkEnd w:id="4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9" w:id="44"/>
      <w:bookmarkEnd w:id="4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9" w:id="45"/>
      <w:bookmarkEnd w:id="45"/>
      <w:r>
        <w:rPr>
          <w:sz w:val="24"/>
          <w:szCs w:val="24"/>
          <w:rtl w:val="0"/>
          <w:lang w:val="en-US"/>
        </w:rPr>
        <w:t xml:space="preserve"> </w:t>
      </w:r>
      <w:bookmarkStart w:name="Победитель_9" w:id="46"/>
      <w:bookmarkEnd w:id="46"/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0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_10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0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0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0" w:id="51"/>
      <w:bookmarkEnd w:id="5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1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Лот_11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1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1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1" w:id="56"/>
      <w:bookmarkEnd w:id="5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2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Лот_12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2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2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2" w:id="61"/>
      <w:bookmarkEnd w:id="6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3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_13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3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3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3" w:id="66"/>
      <w:bookmarkEnd w:id="6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4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Лот_14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4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4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4" w:id="71"/>
      <w:bookmarkEnd w:id="7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5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Лот_15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5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5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5" w:id="76"/>
      <w:bookmarkEnd w:id="7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6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Лот_16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6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6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6" w:id="81"/>
      <w:bookmarkEnd w:id="8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7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Лот_17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7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7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7" w:id="86"/>
      <w:bookmarkEnd w:id="8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8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Лот_18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8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8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8" w:id="91"/>
      <w:bookmarkEnd w:id="9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19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Лот_19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19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19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19" w:id="96"/>
      <w:bookmarkEnd w:id="9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0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Лот_20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0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0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0" w:id="101"/>
      <w:bookmarkEnd w:id="10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1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Лот_21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1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1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1" w:id="106"/>
      <w:bookmarkEnd w:id="10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2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Лот_22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2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2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2" w:id="111"/>
      <w:bookmarkEnd w:id="11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3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Лот_23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3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3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3" w:id="116"/>
      <w:bookmarkEnd w:id="11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4" w:id="117"/>
      <w:bookmarkEnd w:id="117"/>
      <w:r>
        <w:rPr>
          <w:sz w:val="24"/>
          <w:szCs w:val="24"/>
          <w:rtl w:val="0"/>
          <w:lang w:val="ru-RU"/>
        </w:rPr>
        <w:t xml:space="preserve"> </w:t>
      </w:r>
      <w:bookmarkStart w:name="Лот_24" w:id="118"/>
      <w:bookmarkEnd w:id="11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4" w:id="119"/>
      <w:bookmarkEnd w:id="11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4" w:id="120"/>
      <w:bookmarkEnd w:id="12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4" w:id="121"/>
      <w:bookmarkEnd w:id="12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5" w:id="122"/>
      <w:bookmarkEnd w:id="122"/>
      <w:r>
        <w:rPr>
          <w:sz w:val="24"/>
          <w:szCs w:val="24"/>
          <w:rtl w:val="0"/>
          <w:lang w:val="ru-RU"/>
        </w:rPr>
        <w:t xml:space="preserve"> </w:t>
      </w:r>
      <w:bookmarkStart w:name="Лот_25" w:id="123"/>
      <w:bookmarkEnd w:id="12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5" w:id="124"/>
      <w:bookmarkEnd w:id="12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5" w:id="125"/>
      <w:bookmarkEnd w:id="12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5" w:id="126"/>
      <w:bookmarkEnd w:id="12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6" w:id="127"/>
      <w:bookmarkEnd w:id="127"/>
      <w:r>
        <w:rPr>
          <w:sz w:val="24"/>
          <w:szCs w:val="24"/>
          <w:rtl w:val="0"/>
          <w:lang w:val="ru-RU"/>
        </w:rPr>
        <w:t xml:space="preserve"> </w:t>
      </w:r>
      <w:bookmarkStart w:name="Лот_26" w:id="128"/>
      <w:bookmarkEnd w:id="12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6" w:id="129"/>
      <w:bookmarkEnd w:id="12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6" w:id="130"/>
      <w:bookmarkEnd w:id="13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6" w:id="131"/>
      <w:bookmarkEnd w:id="13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7" w:id="132"/>
      <w:bookmarkEnd w:id="132"/>
      <w:r>
        <w:rPr>
          <w:sz w:val="24"/>
          <w:szCs w:val="24"/>
          <w:rtl w:val="0"/>
          <w:lang w:val="ru-RU"/>
        </w:rPr>
        <w:t xml:space="preserve"> </w:t>
      </w:r>
      <w:bookmarkStart w:name="Лот_27" w:id="133"/>
      <w:bookmarkEnd w:id="13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7" w:id="134"/>
      <w:bookmarkEnd w:id="13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7" w:id="135"/>
      <w:bookmarkEnd w:id="13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7" w:id="136"/>
      <w:bookmarkEnd w:id="13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8" w:id="137"/>
      <w:bookmarkEnd w:id="137"/>
      <w:r>
        <w:rPr>
          <w:sz w:val="24"/>
          <w:szCs w:val="24"/>
          <w:rtl w:val="0"/>
          <w:lang w:val="ru-RU"/>
        </w:rPr>
        <w:t xml:space="preserve"> </w:t>
      </w:r>
      <w:bookmarkStart w:name="Лот_28" w:id="138"/>
      <w:bookmarkEnd w:id="13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8" w:id="139"/>
      <w:bookmarkEnd w:id="13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8" w:id="140"/>
      <w:bookmarkEnd w:id="14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8" w:id="141"/>
      <w:bookmarkEnd w:id="141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29" w:id="142"/>
      <w:bookmarkEnd w:id="142"/>
      <w:r>
        <w:rPr>
          <w:sz w:val="24"/>
          <w:szCs w:val="24"/>
          <w:rtl w:val="0"/>
          <w:lang w:val="ru-RU"/>
        </w:rPr>
        <w:t xml:space="preserve"> </w:t>
      </w:r>
      <w:bookmarkStart w:name="Лот_29" w:id="143"/>
      <w:bookmarkEnd w:id="143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29" w:id="144"/>
      <w:bookmarkEnd w:id="144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29" w:id="145"/>
      <w:bookmarkEnd w:id="145"/>
      <w:r>
        <w:rPr>
          <w:sz w:val="24"/>
          <w:szCs w:val="24"/>
          <w:rtl w:val="0"/>
          <w:lang w:val="ru-RU"/>
        </w:rPr>
        <w:t xml:space="preserve"> </w:t>
      </w:r>
      <w:bookmarkStart w:name="Победитель_29" w:id="146"/>
      <w:bookmarkEnd w:id="146"/>
    </w:p>
    <w:p>
      <w:pPr>
        <w:pStyle w:val="Normal.0"/>
        <w:spacing w:after="0" w:line="240" w:lineRule="auto"/>
        <w:ind w:left="709" w:firstLine="0"/>
        <w:rPr>
          <w:sz w:val="24"/>
          <w:szCs w:val="24"/>
        </w:rPr>
      </w:pPr>
      <w:bookmarkStart w:name="ЛотНазвание_30" w:id="147"/>
      <w:bookmarkEnd w:id="147"/>
      <w:r>
        <w:rPr>
          <w:sz w:val="24"/>
          <w:szCs w:val="24"/>
          <w:rtl w:val="0"/>
          <w:lang w:val="ru-RU"/>
        </w:rPr>
        <w:t xml:space="preserve"> </w:t>
      </w:r>
      <w:bookmarkStart w:name="Лот_30" w:id="148"/>
      <w:bookmarkEnd w:id="148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Название_30" w:id="149"/>
      <w:bookmarkEnd w:id="149"/>
      <w:r>
        <w:rPr>
          <w:sz w:val="24"/>
          <w:szCs w:val="24"/>
          <w:rtl w:val="0"/>
          <w:lang w:val="ru-RU"/>
        </w:rPr>
        <w:t xml:space="preserve"> </w:t>
      </w:r>
      <w:bookmarkStart w:name="Предложение_30" w:id="150"/>
      <w:bookmarkEnd w:id="150"/>
      <w:r>
        <w:rPr>
          <w:sz w:val="24"/>
          <w:szCs w:val="24"/>
          <w:rtl w:val="0"/>
          <w:lang w:val="ru-RU"/>
        </w:rPr>
        <w:t xml:space="preserve"> </w:t>
      </w:r>
      <w:bookmarkStart w:name="Победитель_30" w:id="151"/>
      <w:bookmarkEnd w:id="151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1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Лот_31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1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1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1" w:id="156"/>
      <w:bookmarkEnd w:id="156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2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Лот_32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2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2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2" w:id="161"/>
      <w:bookmarkEnd w:id="161"/>
    </w:p>
    <w:p>
      <w:pPr>
        <w:pStyle w:val="Normal.0"/>
        <w:spacing w:after="0" w:line="240" w:lineRule="auto"/>
        <w:ind w:left="709" w:firstLine="0"/>
        <w:rPr>
          <w:sz w:val="24"/>
          <w:szCs w:val="24"/>
          <w:lang w:val="en-US"/>
        </w:rPr>
      </w:pPr>
      <w:bookmarkStart w:name="ЛотНазвание_33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Лот_33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Название_33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Предложение_33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Победитель_33" w:id="166"/>
      <w:bookmarkEnd w:id="16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4" w:id="167"/>
      <w:bookmarkEnd w:id="167"/>
      <w:r>
        <w:rPr>
          <w:rtl w:val="0"/>
          <w:lang w:val="en-US"/>
        </w:rPr>
        <w:t xml:space="preserve"> </w:t>
      </w:r>
      <w:bookmarkStart w:name="Лот_34" w:id="168"/>
      <w:bookmarkEnd w:id="168"/>
      <w:r>
        <w:rPr>
          <w:rtl w:val="0"/>
          <w:lang w:val="en-US"/>
        </w:rPr>
        <w:t xml:space="preserve"> </w:t>
      </w:r>
      <w:bookmarkStart w:name="ПредложениеНазвание_34" w:id="169"/>
      <w:bookmarkEnd w:id="169"/>
      <w:r>
        <w:rPr>
          <w:rtl w:val="0"/>
          <w:lang w:val="en-US"/>
        </w:rPr>
        <w:t xml:space="preserve"> </w:t>
      </w:r>
      <w:bookmarkStart w:name="Предложение_34" w:id="170"/>
      <w:bookmarkEnd w:id="170"/>
      <w:r>
        <w:rPr>
          <w:rtl w:val="0"/>
          <w:lang w:val="en-US"/>
        </w:rPr>
        <w:t xml:space="preserve"> </w:t>
      </w:r>
      <w:bookmarkStart w:name="Победитель_34" w:id="171"/>
      <w:bookmarkEnd w:id="17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5" w:id="172"/>
      <w:bookmarkEnd w:id="172"/>
      <w:r>
        <w:rPr>
          <w:rtl w:val="0"/>
          <w:lang w:val="en-US"/>
        </w:rPr>
        <w:t xml:space="preserve"> </w:t>
      </w:r>
      <w:bookmarkStart w:name="Лот_35" w:id="173"/>
      <w:bookmarkEnd w:id="173"/>
      <w:r>
        <w:rPr>
          <w:rtl w:val="0"/>
          <w:lang w:val="en-US"/>
        </w:rPr>
        <w:t xml:space="preserve"> </w:t>
      </w:r>
      <w:bookmarkStart w:name="ПредложениеНазвание_35" w:id="174"/>
      <w:bookmarkEnd w:id="174"/>
      <w:r>
        <w:rPr>
          <w:rtl w:val="0"/>
          <w:lang w:val="en-US"/>
        </w:rPr>
        <w:t xml:space="preserve"> </w:t>
      </w:r>
      <w:bookmarkStart w:name="Предложение_35" w:id="175"/>
      <w:bookmarkEnd w:id="175"/>
      <w:r>
        <w:rPr>
          <w:rtl w:val="0"/>
          <w:lang w:val="en-US"/>
        </w:rPr>
        <w:t xml:space="preserve"> </w:t>
      </w:r>
      <w:bookmarkStart w:name="Победитель_35" w:id="176"/>
      <w:bookmarkEnd w:id="17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6" w:id="177"/>
      <w:bookmarkEnd w:id="177"/>
      <w:r>
        <w:rPr>
          <w:rtl w:val="0"/>
          <w:lang w:val="en-US"/>
        </w:rPr>
        <w:t xml:space="preserve"> </w:t>
      </w:r>
      <w:bookmarkStart w:name="Лот_36" w:id="178"/>
      <w:bookmarkEnd w:id="178"/>
      <w:r>
        <w:rPr>
          <w:rtl w:val="0"/>
          <w:lang w:val="en-US"/>
        </w:rPr>
        <w:t xml:space="preserve"> </w:t>
      </w:r>
      <w:bookmarkStart w:name="ПредложениеНазвание_36" w:id="179"/>
      <w:bookmarkEnd w:id="179"/>
      <w:r>
        <w:rPr>
          <w:rtl w:val="0"/>
          <w:lang w:val="en-US"/>
        </w:rPr>
        <w:t xml:space="preserve"> </w:t>
      </w:r>
      <w:bookmarkStart w:name="Предложение_36" w:id="180"/>
      <w:bookmarkEnd w:id="180"/>
      <w:r>
        <w:rPr>
          <w:rtl w:val="0"/>
          <w:lang w:val="en-US"/>
        </w:rPr>
        <w:t xml:space="preserve"> </w:t>
      </w:r>
      <w:bookmarkStart w:name="Победитель_36" w:id="181"/>
      <w:bookmarkEnd w:id="18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7" w:id="182"/>
      <w:bookmarkEnd w:id="182"/>
      <w:r>
        <w:rPr>
          <w:rtl w:val="0"/>
          <w:lang w:val="en-US"/>
        </w:rPr>
        <w:t xml:space="preserve"> </w:t>
      </w:r>
      <w:bookmarkStart w:name="Лот_37" w:id="183"/>
      <w:bookmarkEnd w:id="183"/>
      <w:r>
        <w:rPr>
          <w:rtl w:val="0"/>
          <w:lang w:val="en-US"/>
        </w:rPr>
        <w:t xml:space="preserve"> </w:t>
      </w:r>
      <w:bookmarkStart w:name="ПредложениеНазвание_37" w:id="184"/>
      <w:bookmarkEnd w:id="184"/>
      <w:r>
        <w:rPr>
          <w:rtl w:val="0"/>
          <w:lang w:val="en-US"/>
        </w:rPr>
        <w:t xml:space="preserve"> </w:t>
      </w:r>
      <w:bookmarkStart w:name="Предложение_37" w:id="185"/>
      <w:bookmarkEnd w:id="185"/>
      <w:r>
        <w:rPr>
          <w:rtl w:val="0"/>
          <w:lang w:val="en-US"/>
        </w:rPr>
        <w:t xml:space="preserve"> </w:t>
      </w:r>
      <w:bookmarkStart w:name="Победитель_37" w:id="186"/>
      <w:bookmarkEnd w:id="18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8" w:id="187"/>
      <w:bookmarkEnd w:id="187"/>
      <w:r>
        <w:rPr>
          <w:rtl w:val="0"/>
          <w:lang w:val="en-US"/>
        </w:rPr>
        <w:t xml:space="preserve"> </w:t>
      </w:r>
      <w:bookmarkStart w:name="Лот_38" w:id="188"/>
      <w:bookmarkEnd w:id="188"/>
      <w:r>
        <w:rPr>
          <w:rtl w:val="0"/>
          <w:lang w:val="en-US"/>
        </w:rPr>
        <w:t xml:space="preserve"> </w:t>
      </w:r>
      <w:bookmarkStart w:name="ПредложениеНазвание_38" w:id="189"/>
      <w:bookmarkEnd w:id="189"/>
      <w:r>
        <w:rPr>
          <w:rtl w:val="0"/>
          <w:lang w:val="en-US"/>
        </w:rPr>
        <w:t xml:space="preserve"> </w:t>
      </w:r>
      <w:bookmarkStart w:name="Предложение_38" w:id="190"/>
      <w:bookmarkEnd w:id="190"/>
      <w:r>
        <w:rPr>
          <w:rtl w:val="0"/>
          <w:lang w:val="en-US"/>
        </w:rPr>
        <w:t xml:space="preserve"> </w:t>
      </w:r>
      <w:bookmarkStart w:name="Победитель_38" w:id="191"/>
      <w:bookmarkEnd w:id="19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39" w:id="192"/>
      <w:bookmarkEnd w:id="192"/>
      <w:r>
        <w:rPr>
          <w:rtl w:val="0"/>
          <w:lang w:val="en-US"/>
        </w:rPr>
        <w:t xml:space="preserve"> </w:t>
      </w:r>
      <w:bookmarkStart w:name="Лот_39" w:id="193"/>
      <w:bookmarkEnd w:id="193"/>
      <w:r>
        <w:rPr>
          <w:rtl w:val="0"/>
          <w:lang w:val="en-US"/>
        </w:rPr>
        <w:t xml:space="preserve"> </w:t>
      </w:r>
      <w:bookmarkStart w:name="ПредложениеНазвание_39" w:id="194"/>
      <w:bookmarkEnd w:id="194"/>
      <w:r>
        <w:rPr>
          <w:rtl w:val="0"/>
          <w:lang w:val="en-US"/>
        </w:rPr>
        <w:t xml:space="preserve"> </w:t>
      </w:r>
      <w:bookmarkStart w:name="Предложение_39" w:id="195"/>
      <w:bookmarkEnd w:id="195"/>
      <w:r>
        <w:rPr>
          <w:rtl w:val="0"/>
          <w:lang w:val="en-US"/>
        </w:rPr>
        <w:t xml:space="preserve"> </w:t>
      </w:r>
      <w:bookmarkStart w:name="Победитель_39" w:id="196"/>
      <w:bookmarkEnd w:id="19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0" w:id="197"/>
      <w:bookmarkEnd w:id="197"/>
      <w:r>
        <w:rPr>
          <w:rtl w:val="0"/>
          <w:lang w:val="en-US"/>
        </w:rPr>
        <w:t xml:space="preserve"> </w:t>
      </w:r>
      <w:bookmarkStart w:name="Лот_40" w:id="198"/>
      <w:bookmarkEnd w:id="198"/>
      <w:r>
        <w:rPr>
          <w:rtl w:val="0"/>
          <w:lang w:val="en-US"/>
        </w:rPr>
        <w:t xml:space="preserve"> </w:t>
      </w:r>
      <w:bookmarkStart w:name="ПредложениеНазвание_40" w:id="199"/>
      <w:bookmarkEnd w:id="199"/>
      <w:r>
        <w:rPr>
          <w:rtl w:val="0"/>
          <w:lang w:val="en-US"/>
        </w:rPr>
        <w:t xml:space="preserve"> </w:t>
      </w:r>
      <w:bookmarkStart w:name="Предложение_40" w:id="200"/>
      <w:bookmarkEnd w:id="200"/>
      <w:r>
        <w:rPr>
          <w:rtl w:val="0"/>
          <w:lang w:val="en-US"/>
        </w:rPr>
        <w:t xml:space="preserve"> </w:t>
      </w:r>
      <w:bookmarkStart w:name="Победитель_40" w:id="201"/>
      <w:bookmarkEnd w:id="20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1" w:id="202"/>
      <w:bookmarkEnd w:id="202"/>
      <w:r>
        <w:rPr>
          <w:rtl w:val="0"/>
          <w:lang w:val="en-US"/>
        </w:rPr>
        <w:t xml:space="preserve"> </w:t>
      </w:r>
      <w:bookmarkStart w:name="Лот_41" w:id="203"/>
      <w:bookmarkEnd w:id="203"/>
      <w:r>
        <w:rPr>
          <w:rtl w:val="0"/>
          <w:lang w:val="en-US"/>
        </w:rPr>
        <w:t xml:space="preserve"> </w:t>
      </w:r>
      <w:bookmarkStart w:name="ПредложениеНазвание_41" w:id="204"/>
      <w:bookmarkEnd w:id="204"/>
      <w:r>
        <w:rPr>
          <w:rtl w:val="0"/>
          <w:lang w:val="en-US"/>
        </w:rPr>
        <w:t xml:space="preserve"> </w:t>
      </w:r>
      <w:bookmarkStart w:name="Предложение_41" w:id="205"/>
      <w:bookmarkEnd w:id="205"/>
      <w:r>
        <w:rPr>
          <w:rtl w:val="0"/>
          <w:lang w:val="en-US"/>
        </w:rPr>
        <w:t xml:space="preserve"> </w:t>
      </w:r>
      <w:bookmarkStart w:name="Победитель_41" w:id="206"/>
      <w:bookmarkEnd w:id="20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2" w:id="207"/>
      <w:bookmarkEnd w:id="207"/>
      <w:r>
        <w:rPr>
          <w:rtl w:val="0"/>
          <w:lang w:val="en-US"/>
        </w:rPr>
        <w:t xml:space="preserve"> </w:t>
      </w:r>
      <w:bookmarkStart w:name="Лот_42" w:id="208"/>
      <w:bookmarkEnd w:id="208"/>
      <w:r>
        <w:rPr>
          <w:rtl w:val="0"/>
          <w:lang w:val="en-US"/>
        </w:rPr>
        <w:t xml:space="preserve"> </w:t>
      </w:r>
      <w:bookmarkStart w:name="ПредложениеНазвание_42" w:id="209"/>
      <w:bookmarkEnd w:id="209"/>
      <w:r>
        <w:rPr>
          <w:rtl w:val="0"/>
          <w:lang w:val="en-US"/>
        </w:rPr>
        <w:t xml:space="preserve"> </w:t>
      </w:r>
      <w:bookmarkStart w:name="Предложение_42" w:id="210"/>
      <w:bookmarkEnd w:id="210"/>
      <w:r>
        <w:rPr>
          <w:rtl w:val="0"/>
          <w:lang w:val="en-US"/>
        </w:rPr>
        <w:t xml:space="preserve"> </w:t>
      </w:r>
      <w:bookmarkStart w:name="Победитель_42" w:id="211"/>
      <w:bookmarkEnd w:id="21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3" w:id="212"/>
      <w:bookmarkEnd w:id="212"/>
      <w:r>
        <w:rPr>
          <w:rtl w:val="0"/>
          <w:lang w:val="en-US"/>
        </w:rPr>
        <w:t xml:space="preserve"> </w:t>
      </w:r>
      <w:bookmarkStart w:name="Лот_43" w:id="213"/>
      <w:bookmarkEnd w:id="213"/>
      <w:r>
        <w:rPr>
          <w:rtl w:val="0"/>
          <w:lang w:val="en-US"/>
        </w:rPr>
        <w:t xml:space="preserve"> </w:t>
      </w:r>
      <w:bookmarkStart w:name="ПредложениеНазвание_43" w:id="214"/>
      <w:bookmarkEnd w:id="214"/>
      <w:r>
        <w:rPr>
          <w:rtl w:val="0"/>
          <w:lang w:val="en-US"/>
        </w:rPr>
        <w:t xml:space="preserve"> </w:t>
      </w:r>
      <w:bookmarkStart w:name="Предложение_43" w:id="215"/>
      <w:bookmarkEnd w:id="215"/>
      <w:r>
        <w:rPr>
          <w:rtl w:val="0"/>
          <w:lang w:val="en-US"/>
        </w:rPr>
        <w:t xml:space="preserve"> </w:t>
      </w:r>
      <w:bookmarkStart w:name="Победитель_43" w:id="216"/>
      <w:bookmarkEnd w:id="21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4" w:id="217"/>
      <w:bookmarkEnd w:id="217"/>
      <w:r>
        <w:rPr>
          <w:rtl w:val="0"/>
          <w:lang w:val="en-US"/>
        </w:rPr>
        <w:t xml:space="preserve"> </w:t>
      </w:r>
      <w:bookmarkStart w:name="Лот_44" w:id="218"/>
      <w:bookmarkEnd w:id="218"/>
      <w:r>
        <w:rPr>
          <w:rtl w:val="0"/>
          <w:lang w:val="en-US"/>
        </w:rPr>
        <w:t xml:space="preserve"> </w:t>
      </w:r>
      <w:bookmarkStart w:name="ПредложениеНазвание_44" w:id="219"/>
      <w:bookmarkEnd w:id="219"/>
      <w:r>
        <w:rPr>
          <w:rtl w:val="0"/>
          <w:lang w:val="en-US"/>
        </w:rPr>
        <w:t xml:space="preserve"> </w:t>
      </w:r>
      <w:bookmarkStart w:name="Предложение_44" w:id="220"/>
      <w:bookmarkEnd w:id="220"/>
      <w:r>
        <w:rPr>
          <w:rtl w:val="0"/>
          <w:lang w:val="en-US"/>
        </w:rPr>
        <w:t xml:space="preserve"> </w:t>
      </w:r>
      <w:bookmarkStart w:name="Победитель_44" w:id="221"/>
      <w:bookmarkEnd w:id="22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5" w:id="222"/>
      <w:bookmarkEnd w:id="222"/>
      <w:r>
        <w:rPr>
          <w:rtl w:val="0"/>
          <w:lang w:val="en-US"/>
        </w:rPr>
        <w:t xml:space="preserve"> </w:t>
      </w:r>
      <w:bookmarkStart w:name="Лот_45" w:id="223"/>
      <w:bookmarkEnd w:id="223"/>
      <w:r>
        <w:rPr>
          <w:rtl w:val="0"/>
          <w:lang w:val="en-US"/>
        </w:rPr>
        <w:t xml:space="preserve"> </w:t>
      </w:r>
      <w:bookmarkStart w:name="ПредложениеНазвание_45" w:id="224"/>
      <w:bookmarkEnd w:id="224"/>
      <w:r>
        <w:rPr>
          <w:rtl w:val="0"/>
          <w:lang w:val="en-US"/>
        </w:rPr>
        <w:t xml:space="preserve"> </w:t>
      </w:r>
      <w:bookmarkStart w:name="Предложение_45" w:id="225"/>
      <w:bookmarkEnd w:id="225"/>
      <w:r>
        <w:rPr>
          <w:rtl w:val="0"/>
          <w:lang w:val="en-US"/>
        </w:rPr>
        <w:t xml:space="preserve"> </w:t>
      </w:r>
      <w:bookmarkStart w:name="Победитель_45" w:id="226"/>
      <w:bookmarkEnd w:id="22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6" w:id="227"/>
      <w:bookmarkEnd w:id="227"/>
      <w:r>
        <w:rPr>
          <w:rtl w:val="0"/>
          <w:lang w:val="en-US"/>
        </w:rPr>
        <w:t xml:space="preserve"> </w:t>
      </w:r>
      <w:bookmarkStart w:name="Лот_46" w:id="228"/>
      <w:bookmarkEnd w:id="228"/>
      <w:r>
        <w:rPr>
          <w:rtl w:val="0"/>
          <w:lang w:val="en-US"/>
        </w:rPr>
        <w:t xml:space="preserve"> </w:t>
      </w:r>
      <w:bookmarkStart w:name="ПредложениеНазвание_46" w:id="229"/>
      <w:bookmarkEnd w:id="229"/>
      <w:r>
        <w:rPr>
          <w:rtl w:val="0"/>
          <w:lang w:val="en-US"/>
        </w:rPr>
        <w:t xml:space="preserve"> </w:t>
      </w:r>
      <w:bookmarkStart w:name="Предложение_46" w:id="230"/>
      <w:bookmarkEnd w:id="230"/>
      <w:r>
        <w:rPr>
          <w:rtl w:val="0"/>
          <w:lang w:val="en-US"/>
        </w:rPr>
        <w:t xml:space="preserve"> </w:t>
      </w:r>
      <w:bookmarkStart w:name="Победитель_46" w:id="231"/>
      <w:bookmarkEnd w:id="23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7" w:id="232"/>
      <w:bookmarkEnd w:id="232"/>
      <w:r>
        <w:rPr>
          <w:rtl w:val="0"/>
          <w:lang w:val="en-US"/>
        </w:rPr>
        <w:t xml:space="preserve"> </w:t>
      </w:r>
      <w:bookmarkStart w:name="Лот_47" w:id="233"/>
      <w:bookmarkEnd w:id="233"/>
      <w:r>
        <w:rPr>
          <w:rtl w:val="0"/>
          <w:lang w:val="en-US"/>
        </w:rPr>
        <w:t xml:space="preserve"> </w:t>
      </w:r>
      <w:bookmarkStart w:name="ПредложениеНазвание_47" w:id="234"/>
      <w:bookmarkEnd w:id="234"/>
      <w:r>
        <w:rPr>
          <w:rtl w:val="0"/>
          <w:lang w:val="en-US"/>
        </w:rPr>
        <w:t xml:space="preserve"> </w:t>
      </w:r>
      <w:bookmarkStart w:name="Предложение_47" w:id="235"/>
      <w:bookmarkEnd w:id="235"/>
      <w:r>
        <w:rPr>
          <w:rtl w:val="0"/>
          <w:lang w:val="en-US"/>
        </w:rPr>
        <w:t xml:space="preserve"> </w:t>
      </w:r>
      <w:bookmarkStart w:name="Победитель_47" w:id="236"/>
      <w:bookmarkEnd w:id="23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8" w:id="237"/>
      <w:bookmarkEnd w:id="237"/>
      <w:r>
        <w:rPr>
          <w:rtl w:val="0"/>
          <w:lang w:val="en-US"/>
        </w:rPr>
        <w:t xml:space="preserve"> </w:t>
      </w:r>
      <w:bookmarkStart w:name="Лот_48" w:id="238"/>
      <w:bookmarkEnd w:id="238"/>
      <w:r>
        <w:rPr>
          <w:rtl w:val="0"/>
          <w:lang w:val="en-US"/>
        </w:rPr>
        <w:t xml:space="preserve"> </w:t>
      </w:r>
      <w:bookmarkStart w:name="ПредложениеНазвание_48" w:id="239"/>
      <w:bookmarkEnd w:id="239"/>
      <w:r>
        <w:rPr>
          <w:rtl w:val="0"/>
          <w:lang w:val="en-US"/>
        </w:rPr>
        <w:t xml:space="preserve"> </w:t>
      </w:r>
      <w:bookmarkStart w:name="Предложение_48" w:id="240"/>
      <w:bookmarkEnd w:id="240"/>
      <w:r>
        <w:rPr>
          <w:rtl w:val="0"/>
          <w:lang w:val="en-US"/>
        </w:rPr>
        <w:t xml:space="preserve"> </w:t>
      </w:r>
      <w:bookmarkStart w:name="Победитель_48" w:id="241"/>
      <w:bookmarkEnd w:id="241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49" w:id="242"/>
      <w:bookmarkEnd w:id="242"/>
      <w:r>
        <w:rPr>
          <w:rtl w:val="0"/>
          <w:lang w:val="en-US"/>
        </w:rPr>
        <w:t xml:space="preserve"> </w:t>
      </w:r>
      <w:bookmarkStart w:name="Лот_49" w:id="243"/>
      <w:bookmarkEnd w:id="243"/>
      <w:r>
        <w:rPr>
          <w:rtl w:val="0"/>
          <w:lang w:val="en-US"/>
        </w:rPr>
        <w:t xml:space="preserve"> </w:t>
      </w:r>
      <w:bookmarkStart w:name="ПредложениеНазвание_49" w:id="244"/>
      <w:bookmarkEnd w:id="244"/>
      <w:r>
        <w:rPr>
          <w:rtl w:val="0"/>
          <w:lang w:val="en-US"/>
        </w:rPr>
        <w:t xml:space="preserve"> </w:t>
      </w:r>
      <w:bookmarkStart w:name="Предложение_49" w:id="245"/>
      <w:bookmarkEnd w:id="245"/>
      <w:r>
        <w:rPr>
          <w:rtl w:val="0"/>
          <w:lang w:val="en-US"/>
        </w:rPr>
        <w:t xml:space="preserve"> </w:t>
      </w:r>
      <w:bookmarkStart w:name="Победитель_49" w:id="246"/>
      <w:bookmarkEnd w:id="246"/>
    </w:p>
    <w:p>
      <w:pPr>
        <w:pStyle w:val="Normal.0"/>
        <w:spacing w:after="0" w:line="240" w:lineRule="auto"/>
        <w:ind w:left="709" w:firstLine="0"/>
        <w:rPr>
          <w:lang w:val="en-US"/>
        </w:rPr>
      </w:pPr>
      <w:bookmarkStart w:name="ЛотНазвание_50" w:id="247"/>
      <w:bookmarkEnd w:id="247"/>
      <w:r>
        <w:rPr>
          <w:rtl w:val="0"/>
          <w:lang w:val="en-US"/>
        </w:rPr>
        <w:t xml:space="preserve"> </w:t>
      </w:r>
      <w:bookmarkStart w:name="Лот_50" w:id="248"/>
      <w:bookmarkEnd w:id="248"/>
      <w:r>
        <w:rPr>
          <w:rtl w:val="0"/>
          <w:lang w:val="en-US"/>
        </w:rPr>
        <w:t xml:space="preserve"> </w:t>
      </w:r>
      <w:bookmarkStart w:name="ПредложениеНазвание_50" w:id="249"/>
      <w:bookmarkEnd w:id="249"/>
      <w:r>
        <w:rPr>
          <w:rtl w:val="0"/>
          <w:lang w:val="en-US"/>
        </w:rPr>
        <w:t xml:space="preserve"> </w:t>
      </w:r>
      <w:bookmarkStart w:name="Предложение_50" w:id="250"/>
      <w:bookmarkEnd w:id="250"/>
      <w:r>
        <w:rPr>
          <w:rtl w:val="0"/>
          <w:lang w:val="en-US"/>
        </w:rPr>
        <w:t xml:space="preserve"> </w:t>
      </w:r>
      <w:bookmarkStart w:name="Победитель_50" w:id="251"/>
      <w:bookmarkEnd w:id="251"/>
    </w:p>
    <w:p>
      <w:pPr>
        <w:pStyle w:val="Normal.0"/>
        <w:spacing w:line="240" w:lineRule="auto"/>
        <w:ind w:left="708" w:firstLine="0"/>
        <w:rPr>
          <w:rStyle w:val="apple-converted-space"/>
          <w:sz w:val="24"/>
          <w:szCs w:val="24"/>
          <w:lang w:val="en-US"/>
        </w:rPr>
      </w:pP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 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 также в Едином федеральном реестре сведений о банкротстве</w:t>
      </w:r>
      <w:r>
        <w:rPr>
          <w:sz w:val="24"/>
          <w:szCs w:val="24"/>
          <w:rtl w:val="0"/>
          <w:lang w:val="ru-RU"/>
        </w:rPr>
        <w:t>.</w:t>
      </w:r>
    </w:p>
    <w:p>
      <w:pPr>
        <w:pStyle w:val="Normal.0"/>
        <w:spacing w:line="240" w:lineRule="auto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Настоящий протокол подлежит хранению на ЭТП в течение </w:t>
      </w:r>
      <w:r>
        <w:rPr>
          <w:sz w:val="24"/>
          <w:szCs w:val="24"/>
          <w:rtl w:val="0"/>
          <w:lang w:val="ru-RU"/>
        </w:rPr>
        <w:t>10 (</w:t>
      </w:r>
      <w:r>
        <w:rPr>
          <w:sz w:val="24"/>
          <w:szCs w:val="24"/>
          <w:rtl w:val="0"/>
          <w:lang w:val="ru-RU"/>
        </w:rPr>
        <w:t>десяти</w:t>
      </w:r>
      <w:r>
        <w:rPr>
          <w:sz w:val="24"/>
          <w:szCs w:val="24"/>
          <w:rtl w:val="0"/>
          <w:lang w:val="ru-RU"/>
        </w:rPr>
        <w:t xml:space="preserve">) </w:t>
      </w:r>
      <w:r>
        <w:rPr>
          <w:sz w:val="24"/>
          <w:szCs w:val="24"/>
          <w:rtl w:val="0"/>
          <w:lang w:val="ru-RU"/>
        </w:rPr>
        <w:t>лет с даты проведения настоящего аукциона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en-US"/>
        </w:rPr>
        <w:t> </w:t>
      </w:r>
    </w:p>
    <w:p>
      <w:pPr>
        <w:pStyle w:val="Normal.0"/>
        <w:spacing w:line="240" w:lineRule="auto"/>
      </w:pPr>
      <w:r>
        <w:rPr>
          <w:rStyle w:val="apple-converted-space"/>
          <w:sz w:val="24"/>
          <w:szCs w:val="24"/>
        </w:rPr>
      </w:r>
      <w:bookmarkStart w:name="ПодтверждениеПодпись" w:id="252"/>
      <w:bookmarkEnd w:id="252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  <w:num w:numId="5">
    <w:abstractNumId w:val="0"/>
    <w:lvlOverride w:ilvl="0">
      <w:startOverride w:val="3"/>
    </w:lvlOverride>
  </w:num>
  <w:num w:numId="6">
    <w:abstractNumId w:val="0"/>
    <w:lvlOverride w:ilvl="0">
      <w:startOverride w:val="4"/>
    </w:lvlOverride>
  </w:num>
  <w:num w:numId="7">
    <w:abstractNumId w:val="0"/>
    <w:lvlOverride w:ilvl="0">
      <w:startOverride w:val="5"/>
    </w:lvlOverride>
  </w:num>
  <w:num w:numId="8">
    <w:abstractNumId w:val="0"/>
    <w:lvlOverride w:ilvl="0">
      <w:startOverride w:val="6"/>
    </w:lvlOverride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character" w:styleId="apple-converted-space">
    <w:name w:val="apple-converted-space"/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rFonts w:ascii="Calibri" w:cs="Calibri" w:hAnsi="Calibri" w:eastAsia="Calibri"/>
      <w:outline w:val="0"/>
      <w:color w:val="000000"/>
      <w:u w:color="000000"/>
      <w:shd w:val="nil" w:color="auto" w:fill="auto"/>
      <w:lang w:val="en-US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