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15DFA" w14:textId="6ACC6B45"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B4081">
        <w:rPr>
          <w:b/>
          <w:sz w:val="24"/>
          <w:szCs w:val="24"/>
        </w:rPr>
        <w:t>ПП000467</w:t>
      </w:r>
      <w:r w:rsidRPr="00BE0A9B">
        <w:rPr>
          <w:b/>
          <w:sz w:val="24"/>
          <w:szCs w:val="24"/>
        </w:rPr>
        <w:t>.</w:t>
      </w:r>
    </w:p>
    <w:p w14:paraId="757F15E9" w14:textId="14E3309B" w:rsidR="009B22E7" w:rsidRPr="00BE0A9B" w:rsidRDefault="006B4081" w:rsidP="009B22E7">
      <w:pPr>
        <w:rPr>
          <w:b/>
          <w:sz w:val="24"/>
          <w:szCs w:val="24"/>
        </w:rPr>
      </w:pPr>
      <w:bookmarkStart w:id="1" w:name="Текущая_дата"/>
      <w:bookmarkEnd w:id="1"/>
      <w:r>
        <w:rPr>
          <w:b/>
          <w:sz w:val="24"/>
          <w:szCs w:val="24"/>
        </w:rPr>
        <w:t>18.04.2024</w:t>
      </w:r>
    </w:p>
    <w:p w14:paraId="27788089" w14:textId="0101092A"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B4081">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B4081">
        <w:rPr>
          <w:b/>
          <w:sz w:val="24"/>
          <w:szCs w:val="24"/>
        </w:rPr>
        <w:t>ПП000467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46A13038" w14:textId="77777777" w:rsidTr="000E46A0">
        <w:tc>
          <w:tcPr>
            <w:tcW w:w="2376" w:type="dxa"/>
          </w:tcPr>
          <w:p w14:paraId="54E7C908"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5B1819C3"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2B8A91C" w14:textId="77777777" w:rsidTr="000E46A0">
        <w:tc>
          <w:tcPr>
            <w:tcW w:w="2376" w:type="dxa"/>
          </w:tcPr>
          <w:p w14:paraId="30C3C124"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60D55206" w14:textId="24FA8791" w:rsidR="00EB4646" w:rsidRPr="00BE0A9B" w:rsidRDefault="006B4081" w:rsidP="000E46A0">
            <w:pPr>
              <w:contextualSpacing/>
              <w:rPr>
                <w:sz w:val="24"/>
                <w:szCs w:val="24"/>
              </w:rPr>
            </w:pPr>
            <w:bookmarkStart w:id="4" w:name="ФормаПредставление"/>
            <w:bookmarkEnd w:id="4"/>
            <w:r>
              <w:rPr>
                <w:sz w:val="24"/>
                <w:szCs w:val="24"/>
              </w:rPr>
              <w:t>Открытая</w:t>
            </w:r>
          </w:p>
        </w:tc>
      </w:tr>
      <w:tr w:rsidR="00EB4646" w:rsidRPr="00BE0A9B" w14:paraId="1673B9B8" w14:textId="77777777" w:rsidTr="000E46A0">
        <w:tc>
          <w:tcPr>
            <w:tcW w:w="2376" w:type="dxa"/>
          </w:tcPr>
          <w:p w14:paraId="313C9DD2" w14:textId="77777777" w:rsidR="00EB4646" w:rsidRPr="00BE0A9B" w:rsidRDefault="00EB4646" w:rsidP="000E46A0">
            <w:pPr>
              <w:rPr>
                <w:sz w:val="24"/>
                <w:szCs w:val="24"/>
              </w:rPr>
            </w:pPr>
            <w:r w:rsidRPr="00BE0A9B">
              <w:rPr>
                <w:sz w:val="24"/>
                <w:szCs w:val="24"/>
              </w:rPr>
              <w:t>Наименование</w:t>
            </w:r>
          </w:p>
        </w:tc>
        <w:tc>
          <w:tcPr>
            <w:tcW w:w="7195" w:type="dxa"/>
          </w:tcPr>
          <w:p w14:paraId="7D7F447F" w14:textId="4B5182E0"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B4081">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B4081">
              <w:rPr>
                <w:sz w:val="24"/>
                <w:szCs w:val="24"/>
              </w:rPr>
              <w:t xml:space="preserve">Общество с ограниченной ответственностью «ДОМЖИЛСЕРВИС» </w:t>
            </w:r>
            <w:r w:rsidRPr="00BE0A9B">
              <w:rPr>
                <w:sz w:val="24"/>
                <w:szCs w:val="24"/>
              </w:rPr>
              <w:t>.»</w:t>
            </w:r>
          </w:p>
        </w:tc>
      </w:tr>
      <w:tr w:rsidR="00EB4646" w:rsidRPr="00BE0A9B" w14:paraId="0DD9EA5B" w14:textId="77777777" w:rsidTr="000E46A0">
        <w:tc>
          <w:tcPr>
            <w:tcW w:w="2376" w:type="dxa"/>
          </w:tcPr>
          <w:p w14:paraId="70A88BCD"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0D082E03" w14:textId="078C1B28" w:rsidR="00EB4646" w:rsidRPr="00BE0A9B" w:rsidRDefault="006B4081" w:rsidP="000E46A0">
            <w:pPr>
              <w:rPr>
                <w:sz w:val="24"/>
                <w:szCs w:val="24"/>
                <w:lang w:val="en-US"/>
              </w:rPr>
            </w:pPr>
            <w:bookmarkStart w:id="7" w:name="ДопСведение"/>
            <w:bookmarkEnd w:id="7"/>
            <w:r>
              <w:rPr>
                <w:sz w:val="24"/>
                <w:szCs w:val="24"/>
                <w:lang w:val="en-US"/>
              </w:rPr>
              <w:t xml:space="preserve">Лот № 1:  права требования к Panolia Holdings Limited (ПАНОЛИА ХОЛДИНГС ЛИМИТЕД) в размере 58474866,37 руб. </w:t>
            </w:r>
          </w:p>
        </w:tc>
      </w:tr>
      <w:tr w:rsidR="00EB4646" w:rsidRPr="00BE0A9B" w14:paraId="461C77D1" w14:textId="77777777" w:rsidTr="000E46A0">
        <w:tc>
          <w:tcPr>
            <w:tcW w:w="2376" w:type="dxa"/>
          </w:tcPr>
          <w:p w14:paraId="7C00608C"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3584E39B" w14:textId="3A2F8015"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B4081">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B4081">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26DACF08" w14:textId="77777777" w:rsidTr="000E46A0">
        <w:tc>
          <w:tcPr>
            <w:tcW w:w="2376" w:type="dxa"/>
          </w:tcPr>
          <w:p w14:paraId="4D2D63D8"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615C23EB"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3D7FD71B" w14:textId="77777777" w:rsidTr="000E46A0">
        <w:trPr>
          <w:trHeight w:val="690"/>
        </w:trPr>
        <w:tc>
          <w:tcPr>
            <w:tcW w:w="2376" w:type="dxa"/>
          </w:tcPr>
          <w:p w14:paraId="33452585"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7EBD4152" w14:textId="1C154373" w:rsidR="004C520C" w:rsidRPr="00BE0A9B" w:rsidRDefault="006B4081" w:rsidP="000E46A0">
            <w:pPr>
              <w:rPr>
                <w:rFonts w:cstheme="minorHAnsi"/>
                <w:sz w:val="24"/>
                <w:szCs w:val="24"/>
              </w:rPr>
            </w:pPr>
            <w:bookmarkStart w:id="10" w:name="ДатаНачПриемЗаявки_ддммгг"/>
            <w:bookmarkEnd w:id="10"/>
            <w:r>
              <w:rPr>
                <w:rFonts w:cstheme="minorHAnsi"/>
                <w:sz w:val="24"/>
                <w:szCs w:val="24"/>
              </w:rPr>
              <w:t>13.03.2024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74912D9D" w14:textId="77777777" w:rsidTr="000E46A0">
        <w:trPr>
          <w:trHeight w:val="135"/>
        </w:trPr>
        <w:tc>
          <w:tcPr>
            <w:tcW w:w="2376" w:type="dxa"/>
          </w:tcPr>
          <w:p w14:paraId="6C6C0B6F"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07FF9F5B" w14:textId="76C94666" w:rsidR="004C520C" w:rsidRPr="00BE0A9B" w:rsidRDefault="006B4081" w:rsidP="000E46A0">
            <w:pPr>
              <w:rPr>
                <w:sz w:val="24"/>
                <w:szCs w:val="24"/>
              </w:rPr>
            </w:pPr>
            <w:bookmarkStart w:id="12" w:name="ДатаКонПриемЗаявки_ддммгг"/>
            <w:bookmarkEnd w:id="12"/>
            <w:r>
              <w:rPr>
                <w:sz w:val="24"/>
                <w:szCs w:val="24"/>
              </w:rPr>
              <w:t>18.04.2024</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64CA795C" w14:textId="77777777" w:rsidTr="000E46A0">
        <w:trPr>
          <w:trHeight w:val="150"/>
        </w:trPr>
        <w:tc>
          <w:tcPr>
            <w:tcW w:w="2376" w:type="dxa"/>
          </w:tcPr>
          <w:p w14:paraId="008FCBC9"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789994A" w14:textId="229EBD07" w:rsidR="004C520C" w:rsidRPr="00BE0A9B" w:rsidRDefault="006B4081" w:rsidP="000E46A0">
            <w:pPr>
              <w:rPr>
                <w:sz w:val="24"/>
                <w:szCs w:val="24"/>
              </w:rPr>
            </w:pPr>
            <w:bookmarkStart w:id="14" w:name="ДатаПубСМИ_ддммгг"/>
            <w:bookmarkEnd w:id="14"/>
            <w:r>
              <w:rPr>
                <w:sz w:val="24"/>
                <w:szCs w:val="24"/>
              </w:rPr>
              <w:t>07.03.2024</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691F9CE8" w14:textId="77777777" w:rsidTr="000E46A0">
        <w:trPr>
          <w:trHeight w:val="119"/>
        </w:trPr>
        <w:tc>
          <w:tcPr>
            <w:tcW w:w="2376" w:type="dxa"/>
          </w:tcPr>
          <w:p w14:paraId="469E9CB8"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DEF1C5B" w14:textId="3EC686B1" w:rsidR="004C520C" w:rsidRPr="00BE0A9B" w:rsidRDefault="006B4081" w:rsidP="000E46A0">
            <w:pPr>
              <w:rPr>
                <w:sz w:val="24"/>
                <w:szCs w:val="24"/>
              </w:rPr>
            </w:pPr>
            <w:bookmarkStart w:id="16" w:name="ДатаПубОрган_ддммгг"/>
            <w:bookmarkEnd w:id="16"/>
            <w:r>
              <w:rPr>
                <w:sz w:val="24"/>
                <w:szCs w:val="24"/>
              </w:rPr>
              <w:t>07.03.2024</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0D9F17BA" w14:textId="77777777" w:rsidTr="000E46A0">
        <w:trPr>
          <w:trHeight w:val="135"/>
        </w:trPr>
        <w:tc>
          <w:tcPr>
            <w:tcW w:w="2376" w:type="dxa"/>
          </w:tcPr>
          <w:p w14:paraId="7CD365EA"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54F9C8F4" w14:textId="612A0346" w:rsidR="004C520C" w:rsidRPr="00BE0A9B" w:rsidRDefault="006B4081" w:rsidP="000E46A0">
            <w:pPr>
              <w:rPr>
                <w:sz w:val="24"/>
                <w:szCs w:val="24"/>
              </w:rPr>
            </w:pPr>
            <w:bookmarkStart w:id="18" w:name="ДатаПубРеестр_ддммгг"/>
            <w:bookmarkEnd w:id="18"/>
            <w:r>
              <w:rPr>
                <w:sz w:val="24"/>
                <w:szCs w:val="24"/>
              </w:rPr>
              <w:t>06.03.2024</w:t>
            </w:r>
            <w:r w:rsidR="004C520C" w:rsidRPr="00BE0A9B">
              <w:rPr>
                <w:sz w:val="24"/>
                <w:szCs w:val="24"/>
              </w:rPr>
              <w:t xml:space="preserve"> года в </w:t>
            </w:r>
            <w:bookmarkStart w:id="19" w:name="ВремяПубРеестр_ччмм"/>
            <w:bookmarkEnd w:id="19"/>
            <w:r>
              <w:rPr>
                <w:sz w:val="24"/>
                <w:szCs w:val="24"/>
              </w:rPr>
              <w:t>0:00</w:t>
            </w:r>
          </w:p>
        </w:tc>
      </w:tr>
    </w:tbl>
    <w:p w14:paraId="2B5E014E" w14:textId="77777777" w:rsidR="004713AA" w:rsidRPr="00BE0A9B" w:rsidRDefault="004713AA" w:rsidP="004713AA">
      <w:pPr>
        <w:pStyle w:val="a3"/>
        <w:spacing w:line="240" w:lineRule="auto"/>
        <w:ind w:left="1068"/>
        <w:rPr>
          <w:b/>
          <w:sz w:val="24"/>
          <w:szCs w:val="24"/>
        </w:rPr>
      </w:pPr>
    </w:p>
    <w:p w14:paraId="5064D2CB"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B4081" w14:paraId="723C76C4" w14:textId="77777777">
        <w:tblPrEx>
          <w:tblCellMar>
            <w:top w:w="0" w:type="dxa"/>
            <w:bottom w:w="0" w:type="dxa"/>
          </w:tblCellMar>
        </w:tblPrEx>
        <w:tc>
          <w:tcPr>
            <w:tcW w:w="4785" w:type="dxa"/>
          </w:tcPr>
          <w:p w14:paraId="107E34E8" w14:textId="39C6781E" w:rsidR="006B4081" w:rsidRDefault="006B4081" w:rsidP="006B4081">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4C059A8" w14:textId="6DF27FD7" w:rsidR="006B4081" w:rsidRDefault="006B4081" w:rsidP="006B4081">
            <w:pPr>
              <w:spacing w:after="120" w:line="240" w:lineRule="auto"/>
              <w:contextualSpacing/>
              <w:rPr>
                <w:sz w:val="24"/>
                <w:szCs w:val="24"/>
              </w:rPr>
            </w:pPr>
            <w:r>
              <w:rPr>
                <w:sz w:val="24"/>
                <w:szCs w:val="24"/>
              </w:rPr>
              <w:t>Гаврилин Артём Михайлович</w:t>
            </w:r>
          </w:p>
        </w:tc>
      </w:tr>
      <w:tr w:rsidR="006B4081" w14:paraId="05F597A0" w14:textId="77777777">
        <w:tblPrEx>
          <w:tblCellMar>
            <w:top w:w="0" w:type="dxa"/>
            <w:bottom w:w="0" w:type="dxa"/>
          </w:tblCellMar>
        </w:tblPrEx>
        <w:tc>
          <w:tcPr>
            <w:tcW w:w="4785" w:type="dxa"/>
          </w:tcPr>
          <w:p w14:paraId="14A53D42" w14:textId="0DFAEA12" w:rsidR="006B4081" w:rsidRDefault="006B4081" w:rsidP="006B4081">
            <w:pPr>
              <w:spacing w:after="120" w:line="240" w:lineRule="auto"/>
              <w:contextualSpacing/>
              <w:rPr>
                <w:sz w:val="24"/>
                <w:szCs w:val="24"/>
              </w:rPr>
            </w:pPr>
            <w:r>
              <w:rPr>
                <w:sz w:val="24"/>
                <w:szCs w:val="24"/>
              </w:rPr>
              <w:t>ИНН</w:t>
            </w:r>
          </w:p>
        </w:tc>
        <w:tc>
          <w:tcPr>
            <w:tcW w:w="4786" w:type="dxa"/>
          </w:tcPr>
          <w:p w14:paraId="222BD0CA" w14:textId="0B1F4A01" w:rsidR="006B4081" w:rsidRDefault="006B4081" w:rsidP="006B4081">
            <w:pPr>
              <w:spacing w:after="120" w:line="240" w:lineRule="auto"/>
              <w:contextualSpacing/>
              <w:rPr>
                <w:sz w:val="24"/>
                <w:szCs w:val="24"/>
              </w:rPr>
            </w:pPr>
            <w:r>
              <w:rPr>
                <w:sz w:val="24"/>
                <w:szCs w:val="24"/>
              </w:rPr>
              <w:t>420540036703</w:t>
            </w:r>
          </w:p>
        </w:tc>
      </w:tr>
    </w:tbl>
    <w:p w14:paraId="46F79E32" w14:textId="77777777" w:rsidR="004713AA" w:rsidRPr="00BE0A9B" w:rsidRDefault="004713AA" w:rsidP="004713AA">
      <w:pPr>
        <w:spacing w:line="240" w:lineRule="auto"/>
        <w:ind w:firstLine="708"/>
        <w:contextualSpacing/>
        <w:rPr>
          <w:sz w:val="24"/>
          <w:szCs w:val="24"/>
        </w:rPr>
      </w:pPr>
    </w:p>
    <w:p w14:paraId="247CC5F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B4081" w14:paraId="040B02CE" w14:textId="77777777">
        <w:tblPrEx>
          <w:tblCellMar>
            <w:top w:w="0" w:type="dxa"/>
            <w:bottom w:w="0" w:type="dxa"/>
          </w:tblCellMar>
        </w:tblPrEx>
        <w:tc>
          <w:tcPr>
            <w:tcW w:w="4785" w:type="dxa"/>
          </w:tcPr>
          <w:p w14:paraId="7ADD21C0" w14:textId="59F9C98C" w:rsidR="006B4081" w:rsidRDefault="006B4081" w:rsidP="006B4081">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1064BF49" w14:textId="623E6925" w:rsidR="006B4081" w:rsidRDefault="006B4081" w:rsidP="006B4081">
            <w:pPr>
              <w:spacing w:after="120" w:line="240" w:lineRule="auto"/>
              <w:contextualSpacing/>
              <w:rPr>
                <w:sz w:val="24"/>
                <w:szCs w:val="24"/>
                <w:lang w:val="en-US"/>
              </w:rPr>
            </w:pPr>
            <w:r>
              <w:rPr>
                <w:sz w:val="24"/>
                <w:szCs w:val="24"/>
                <w:lang w:val="en-US"/>
              </w:rPr>
              <w:t>Гаврилин Артем Михайлович</w:t>
            </w:r>
          </w:p>
        </w:tc>
      </w:tr>
      <w:tr w:rsidR="006B4081" w14:paraId="07570B3B" w14:textId="77777777">
        <w:tblPrEx>
          <w:tblCellMar>
            <w:top w:w="0" w:type="dxa"/>
            <w:bottom w:w="0" w:type="dxa"/>
          </w:tblCellMar>
        </w:tblPrEx>
        <w:tc>
          <w:tcPr>
            <w:tcW w:w="4785" w:type="dxa"/>
          </w:tcPr>
          <w:p w14:paraId="35773D8D" w14:textId="5EB5D5A7" w:rsidR="006B4081" w:rsidRDefault="006B4081" w:rsidP="006B4081">
            <w:pPr>
              <w:spacing w:after="120" w:line="240" w:lineRule="auto"/>
              <w:contextualSpacing/>
              <w:rPr>
                <w:sz w:val="24"/>
                <w:szCs w:val="24"/>
                <w:lang w:val="en-US"/>
              </w:rPr>
            </w:pPr>
            <w:r>
              <w:rPr>
                <w:sz w:val="24"/>
                <w:szCs w:val="24"/>
                <w:lang w:val="en-US"/>
              </w:rPr>
              <w:t>ИНН</w:t>
            </w:r>
          </w:p>
        </w:tc>
        <w:tc>
          <w:tcPr>
            <w:tcW w:w="4786" w:type="dxa"/>
          </w:tcPr>
          <w:p w14:paraId="3A812436" w14:textId="0F54AC6A" w:rsidR="006B4081" w:rsidRDefault="006B4081" w:rsidP="006B4081">
            <w:pPr>
              <w:spacing w:after="120" w:line="240" w:lineRule="auto"/>
              <w:contextualSpacing/>
              <w:rPr>
                <w:sz w:val="24"/>
                <w:szCs w:val="24"/>
                <w:lang w:val="en-US"/>
              </w:rPr>
            </w:pPr>
            <w:r>
              <w:rPr>
                <w:sz w:val="24"/>
                <w:szCs w:val="24"/>
                <w:lang w:val="en-US"/>
              </w:rPr>
              <w:t>420540036703</w:t>
            </w:r>
          </w:p>
        </w:tc>
      </w:tr>
      <w:tr w:rsidR="006B4081" w14:paraId="7086DE7F" w14:textId="77777777">
        <w:tblPrEx>
          <w:tblCellMar>
            <w:top w:w="0" w:type="dxa"/>
            <w:bottom w:w="0" w:type="dxa"/>
          </w:tblCellMar>
        </w:tblPrEx>
        <w:tc>
          <w:tcPr>
            <w:tcW w:w="4785" w:type="dxa"/>
          </w:tcPr>
          <w:p w14:paraId="31568138" w14:textId="00D240B0" w:rsidR="006B4081" w:rsidRDefault="006B4081" w:rsidP="006B4081">
            <w:pPr>
              <w:spacing w:after="120" w:line="240" w:lineRule="auto"/>
              <w:contextualSpacing/>
              <w:rPr>
                <w:sz w:val="24"/>
                <w:szCs w:val="24"/>
                <w:lang w:val="en-US"/>
              </w:rPr>
            </w:pPr>
            <w:r>
              <w:rPr>
                <w:sz w:val="24"/>
                <w:szCs w:val="24"/>
                <w:lang w:val="en-US"/>
              </w:rPr>
              <w:t>Наименование СРО</w:t>
            </w:r>
          </w:p>
        </w:tc>
        <w:tc>
          <w:tcPr>
            <w:tcW w:w="4786" w:type="dxa"/>
          </w:tcPr>
          <w:p w14:paraId="5EA81051" w14:textId="3E6712F5" w:rsidR="006B4081" w:rsidRDefault="006B4081" w:rsidP="006B4081">
            <w:pPr>
              <w:spacing w:after="120" w:line="240" w:lineRule="auto"/>
              <w:contextualSpacing/>
              <w:rPr>
                <w:sz w:val="24"/>
                <w:szCs w:val="24"/>
                <w:lang w:val="en-US"/>
              </w:rPr>
            </w:pPr>
            <w:r>
              <w:rPr>
                <w:sz w:val="24"/>
                <w:szCs w:val="24"/>
                <w:lang w:val="en-US"/>
              </w:rPr>
              <w:t>Союз арбитражных управляющих «Национальный Центр Реструктуризации и Банкротства»</w:t>
            </w:r>
          </w:p>
        </w:tc>
      </w:tr>
      <w:tr w:rsidR="006B4081" w14:paraId="2EC86C91" w14:textId="77777777">
        <w:tblPrEx>
          <w:tblCellMar>
            <w:top w:w="0" w:type="dxa"/>
            <w:bottom w:w="0" w:type="dxa"/>
          </w:tblCellMar>
        </w:tblPrEx>
        <w:tc>
          <w:tcPr>
            <w:tcW w:w="4785" w:type="dxa"/>
          </w:tcPr>
          <w:p w14:paraId="01129DA2" w14:textId="1D084B53" w:rsidR="006B4081" w:rsidRDefault="006B4081" w:rsidP="006B4081">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42360E1E" w14:textId="134F208A" w:rsidR="006B4081" w:rsidRDefault="006B4081" w:rsidP="006B4081">
            <w:pPr>
              <w:spacing w:after="120" w:line="240" w:lineRule="auto"/>
              <w:contextualSpacing/>
              <w:rPr>
                <w:sz w:val="24"/>
                <w:szCs w:val="24"/>
                <w:lang w:val="en-US"/>
              </w:rPr>
            </w:pPr>
            <w:r>
              <w:rPr>
                <w:sz w:val="24"/>
                <w:szCs w:val="24"/>
                <w:lang w:val="en-US"/>
              </w:rPr>
              <w:t>15255</w:t>
            </w:r>
          </w:p>
        </w:tc>
      </w:tr>
    </w:tbl>
    <w:p w14:paraId="61C2B053" w14:textId="61440428" w:rsidR="004713AA" w:rsidRPr="00A57D49" w:rsidRDefault="004713AA" w:rsidP="004713AA">
      <w:pPr>
        <w:spacing w:line="240" w:lineRule="auto"/>
        <w:ind w:firstLine="708"/>
        <w:contextualSpacing/>
        <w:rPr>
          <w:sz w:val="24"/>
          <w:szCs w:val="24"/>
          <w:lang w:val="en-US"/>
        </w:rPr>
      </w:pPr>
    </w:p>
    <w:p w14:paraId="04F3511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B4081" w14:paraId="6A7A4BDC" w14:textId="77777777">
        <w:tblPrEx>
          <w:tblCellMar>
            <w:top w:w="0" w:type="dxa"/>
            <w:bottom w:w="0" w:type="dxa"/>
          </w:tblCellMar>
        </w:tblPrEx>
        <w:tc>
          <w:tcPr>
            <w:tcW w:w="4785" w:type="dxa"/>
          </w:tcPr>
          <w:p w14:paraId="3E61513B" w14:textId="1856E208" w:rsidR="006B4081" w:rsidRDefault="006B4081" w:rsidP="006B4081">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6761116" w14:textId="5CB295ED" w:rsidR="006B4081" w:rsidRDefault="006B4081" w:rsidP="006B4081">
            <w:pPr>
              <w:spacing w:after="120" w:line="240" w:lineRule="auto"/>
              <w:contextualSpacing/>
              <w:rPr>
                <w:sz w:val="24"/>
                <w:szCs w:val="24"/>
              </w:rPr>
            </w:pPr>
            <w:r>
              <w:rPr>
                <w:sz w:val="24"/>
                <w:szCs w:val="24"/>
              </w:rPr>
              <w:t xml:space="preserve">Арбитражный суд города Москвы </w:t>
            </w:r>
          </w:p>
        </w:tc>
      </w:tr>
      <w:tr w:rsidR="006B4081" w14:paraId="0A1D1EE8" w14:textId="77777777">
        <w:tblPrEx>
          <w:tblCellMar>
            <w:top w:w="0" w:type="dxa"/>
            <w:bottom w:w="0" w:type="dxa"/>
          </w:tblCellMar>
        </w:tblPrEx>
        <w:tc>
          <w:tcPr>
            <w:tcW w:w="4785" w:type="dxa"/>
          </w:tcPr>
          <w:p w14:paraId="70BD3313" w14:textId="582A192F" w:rsidR="006B4081" w:rsidRDefault="006B4081" w:rsidP="006B4081">
            <w:pPr>
              <w:spacing w:after="120" w:line="240" w:lineRule="auto"/>
              <w:contextualSpacing/>
              <w:rPr>
                <w:sz w:val="24"/>
                <w:szCs w:val="24"/>
              </w:rPr>
            </w:pPr>
            <w:r>
              <w:rPr>
                <w:sz w:val="24"/>
                <w:szCs w:val="24"/>
              </w:rPr>
              <w:t>Номер дела о банкротстве</w:t>
            </w:r>
          </w:p>
        </w:tc>
        <w:tc>
          <w:tcPr>
            <w:tcW w:w="4786" w:type="dxa"/>
          </w:tcPr>
          <w:p w14:paraId="255D5F48" w14:textId="4A2E7D10" w:rsidR="006B4081" w:rsidRDefault="006B4081" w:rsidP="006B4081">
            <w:pPr>
              <w:spacing w:after="120" w:line="240" w:lineRule="auto"/>
              <w:contextualSpacing/>
              <w:rPr>
                <w:sz w:val="24"/>
                <w:szCs w:val="24"/>
              </w:rPr>
            </w:pPr>
            <w:r>
              <w:rPr>
                <w:sz w:val="24"/>
                <w:szCs w:val="24"/>
              </w:rPr>
              <w:t xml:space="preserve">А40-274532/22-165-580 Б </w:t>
            </w:r>
          </w:p>
        </w:tc>
      </w:tr>
      <w:tr w:rsidR="006B4081" w14:paraId="033160B0" w14:textId="77777777">
        <w:tblPrEx>
          <w:tblCellMar>
            <w:top w:w="0" w:type="dxa"/>
            <w:bottom w:w="0" w:type="dxa"/>
          </w:tblCellMar>
        </w:tblPrEx>
        <w:tc>
          <w:tcPr>
            <w:tcW w:w="4785" w:type="dxa"/>
          </w:tcPr>
          <w:p w14:paraId="1A376447" w14:textId="62150D78" w:rsidR="006B4081" w:rsidRDefault="006B4081" w:rsidP="006B4081">
            <w:pPr>
              <w:spacing w:after="120" w:line="240" w:lineRule="auto"/>
              <w:contextualSpacing/>
              <w:rPr>
                <w:sz w:val="24"/>
                <w:szCs w:val="24"/>
              </w:rPr>
            </w:pPr>
            <w:r>
              <w:rPr>
                <w:sz w:val="24"/>
                <w:szCs w:val="24"/>
              </w:rPr>
              <w:t>Основание для проведения торгов</w:t>
            </w:r>
          </w:p>
        </w:tc>
        <w:tc>
          <w:tcPr>
            <w:tcW w:w="4786" w:type="dxa"/>
          </w:tcPr>
          <w:p w14:paraId="5A0EC1E5" w14:textId="7480B217" w:rsidR="006B4081" w:rsidRDefault="006B4081" w:rsidP="006B4081">
            <w:pPr>
              <w:spacing w:after="120" w:line="240" w:lineRule="auto"/>
              <w:contextualSpacing/>
              <w:rPr>
                <w:sz w:val="24"/>
                <w:szCs w:val="24"/>
              </w:rPr>
            </w:pPr>
            <w:r>
              <w:rPr>
                <w:sz w:val="24"/>
                <w:szCs w:val="24"/>
              </w:rPr>
              <w:t xml:space="preserve">Решение Арбитражного суда города Москвы от 17.08.2023 по делу № А40-274532/22-165-580 Б </w:t>
            </w:r>
          </w:p>
        </w:tc>
      </w:tr>
    </w:tbl>
    <w:p w14:paraId="0579EF1E" w14:textId="77777777" w:rsidR="004713AA" w:rsidRPr="00BE0A9B" w:rsidRDefault="004713AA" w:rsidP="004713AA">
      <w:pPr>
        <w:spacing w:line="240" w:lineRule="auto"/>
        <w:ind w:firstLine="708"/>
        <w:contextualSpacing/>
        <w:rPr>
          <w:sz w:val="24"/>
          <w:szCs w:val="24"/>
        </w:rPr>
      </w:pPr>
    </w:p>
    <w:p w14:paraId="31D701A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B4081" w14:paraId="5F29A9D2" w14:textId="77777777">
        <w:tblPrEx>
          <w:tblCellMar>
            <w:top w:w="0" w:type="dxa"/>
            <w:bottom w:w="0" w:type="dxa"/>
          </w:tblCellMar>
        </w:tblPrEx>
        <w:tc>
          <w:tcPr>
            <w:tcW w:w="4785" w:type="dxa"/>
          </w:tcPr>
          <w:p w14:paraId="15A7786A" w14:textId="06FEF0BB" w:rsidR="006B4081" w:rsidRDefault="006B4081" w:rsidP="006B4081">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4C33088" w14:textId="190C7615" w:rsidR="006B4081" w:rsidRDefault="006B4081" w:rsidP="006B4081">
            <w:pPr>
              <w:spacing w:after="120" w:line="240" w:lineRule="auto"/>
              <w:contextualSpacing/>
              <w:rPr>
                <w:sz w:val="24"/>
                <w:szCs w:val="24"/>
              </w:rPr>
            </w:pPr>
            <w:r>
              <w:rPr>
                <w:sz w:val="24"/>
                <w:szCs w:val="24"/>
              </w:rPr>
              <w:t>Юридическое лицо</w:t>
            </w:r>
          </w:p>
        </w:tc>
      </w:tr>
      <w:tr w:rsidR="006B4081" w14:paraId="1A09D7FB" w14:textId="77777777">
        <w:tblPrEx>
          <w:tblCellMar>
            <w:top w:w="0" w:type="dxa"/>
            <w:bottom w:w="0" w:type="dxa"/>
          </w:tblCellMar>
        </w:tblPrEx>
        <w:tc>
          <w:tcPr>
            <w:tcW w:w="4785" w:type="dxa"/>
          </w:tcPr>
          <w:p w14:paraId="5C64C404" w14:textId="7D65EDE7" w:rsidR="006B4081" w:rsidRDefault="006B4081" w:rsidP="006B4081">
            <w:pPr>
              <w:spacing w:after="120" w:line="240" w:lineRule="auto"/>
              <w:contextualSpacing/>
              <w:rPr>
                <w:sz w:val="24"/>
                <w:szCs w:val="24"/>
              </w:rPr>
            </w:pPr>
            <w:r>
              <w:rPr>
                <w:sz w:val="24"/>
                <w:szCs w:val="24"/>
              </w:rPr>
              <w:t>Полное наименование организации</w:t>
            </w:r>
          </w:p>
        </w:tc>
        <w:tc>
          <w:tcPr>
            <w:tcW w:w="4786" w:type="dxa"/>
          </w:tcPr>
          <w:p w14:paraId="20C0A86B" w14:textId="0E1ABB61" w:rsidR="006B4081" w:rsidRDefault="006B4081" w:rsidP="006B4081">
            <w:pPr>
              <w:spacing w:after="120" w:line="240" w:lineRule="auto"/>
              <w:contextualSpacing/>
              <w:rPr>
                <w:sz w:val="24"/>
                <w:szCs w:val="24"/>
              </w:rPr>
            </w:pPr>
            <w:r>
              <w:rPr>
                <w:sz w:val="24"/>
                <w:szCs w:val="24"/>
              </w:rPr>
              <w:t xml:space="preserve">Общество с ограниченной ответственностью «ДОМЖИЛСЕРВИС» </w:t>
            </w:r>
          </w:p>
        </w:tc>
      </w:tr>
      <w:tr w:rsidR="006B4081" w14:paraId="5B38AE76" w14:textId="77777777">
        <w:tblPrEx>
          <w:tblCellMar>
            <w:top w:w="0" w:type="dxa"/>
            <w:bottom w:w="0" w:type="dxa"/>
          </w:tblCellMar>
        </w:tblPrEx>
        <w:tc>
          <w:tcPr>
            <w:tcW w:w="4785" w:type="dxa"/>
          </w:tcPr>
          <w:p w14:paraId="06AF7A20" w14:textId="4A64AB0E" w:rsidR="006B4081" w:rsidRDefault="006B4081" w:rsidP="006B4081">
            <w:pPr>
              <w:spacing w:after="120" w:line="240" w:lineRule="auto"/>
              <w:contextualSpacing/>
              <w:rPr>
                <w:sz w:val="24"/>
                <w:szCs w:val="24"/>
              </w:rPr>
            </w:pPr>
            <w:r>
              <w:rPr>
                <w:sz w:val="24"/>
                <w:szCs w:val="24"/>
              </w:rPr>
              <w:t>Краткое наименование организации</w:t>
            </w:r>
          </w:p>
        </w:tc>
        <w:tc>
          <w:tcPr>
            <w:tcW w:w="4786" w:type="dxa"/>
          </w:tcPr>
          <w:p w14:paraId="14ECCB1C" w14:textId="3293311C" w:rsidR="006B4081" w:rsidRDefault="006B4081" w:rsidP="006B4081">
            <w:pPr>
              <w:spacing w:after="120" w:line="240" w:lineRule="auto"/>
              <w:contextualSpacing/>
              <w:rPr>
                <w:sz w:val="24"/>
                <w:szCs w:val="24"/>
              </w:rPr>
            </w:pPr>
            <w:r>
              <w:rPr>
                <w:sz w:val="24"/>
                <w:szCs w:val="24"/>
              </w:rPr>
              <w:t>ООО «ДОМЖИЛСЕРВИС»</w:t>
            </w:r>
          </w:p>
        </w:tc>
      </w:tr>
      <w:tr w:rsidR="006B4081" w14:paraId="0BC92D69" w14:textId="77777777">
        <w:tblPrEx>
          <w:tblCellMar>
            <w:top w:w="0" w:type="dxa"/>
            <w:bottom w:w="0" w:type="dxa"/>
          </w:tblCellMar>
        </w:tblPrEx>
        <w:tc>
          <w:tcPr>
            <w:tcW w:w="4785" w:type="dxa"/>
          </w:tcPr>
          <w:p w14:paraId="2889D509" w14:textId="130326E8" w:rsidR="006B4081" w:rsidRDefault="006B4081" w:rsidP="006B4081">
            <w:pPr>
              <w:spacing w:after="120" w:line="240" w:lineRule="auto"/>
              <w:contextualSpacing/>
              <w:rPr>
                <w:sz w:val="24"/>
                <w:szCs w:val="24"/>
              </w:rPr>
            </w:pPr>
            <w:r>
              <w:rPr>
                <w:sz w:val="24"/>
                <w:szCs w:val="24"/>
              </w:rPr>
              <w:t>ИНН</w:t>
            </w:r>
          </w:p>
        </w:tc>
        <w:tc>
          <w:tcPr>
            <w:tcW w:w="4786" w:type="dxa"/>
          </w:tcPr>
          <w:p w14:paraId="4ABE90E3" w14:textId="53CFD3D7" w:rsidR="006B4081" w:rsidRDefault="006B4081" w:rsidP="006B4081">
            <w:pPr>
              <w:spacing w:after="120" w:line="240" w:lineRule="auto"/>
              <w:contextualSpacing/>
              <w:rPr>
                <w:sz w:val="24"/>
                <w:szCs w:val="24"/>
              </w:rPr>
            </w:pPr>
            <w:r>
              <w:rPr>
                <w:sz w:val="24"/>
                <w:szCs w:val="24"/>
              </w:rPr>
              <w:t>7719479378</w:t>
            </w:r>
          </w:p>
        </w:tc>
      </w:tr>
      <w:tr w:rsidR="006B4081" w14:paraId="67FE50B0" w14:textId="77777777">
        <w:tblPrEx>
          <w:tblCellMar>
            <w:top w:w="0" w:type="dxa"/>
            <w:bottom w:w="0" w:type="dxa"/>
          </w:tblCellMar>
        </w:tblPrEx>
        <w:tc>
          <w:tcPr>
            <w:tcW w:w="4785" w:type="dxa"/>
          </w:tcPr>
          <w:p w14:paraId="3FDFB98F" w14:textId="7AF85E8E" w:rsidR="006B4081" w:rsidRDefault="006B4081" w:rsidP="006B4081">
            <w:pPr>
              <w:spacing w:after="120" w:line="240" w:lineRule="auto"/>
              <w:contextualSpacing/>
              <w:rPr>
                <w:sz w:val="24"/>
                <w:szCs w:val="24"/>
              </w:rPr>
            </w:pPr>
            <w:r>
              <w:rPr>
                <w:sz w:val="24"/>
                <w:szCs w:val="24"/>
              </w:rPr>
              <w:t>ОГРН</w:t>
            </w:r>
          </w:p>
        </w:tc>
        <w:tc>
          <w:tcPr>
            <w:tcW w:w="4786" w:type="dxa"/>
          </w:tcPr>
          <w:p w14:paraId="04DE876F" w14:textId="66FEC2AF" w:rsidR="006B4081" w:rsidRDefault="006B4081" w:rsidP="006B4081">
            <w:pPr>
              <w:spacing w:after="120" w:line="240" w:lineRule="auto"/>
              <w:contextualSpacing/>
              <w:rPr>
                <w:sz w:val="24"/>
                <w:szCs w:val="24"/>
              </w:rPr>
            </w:pPr>
            <w:r>
              <w:rPr>
                <w:sz w:val="24"/>
                <w:szCs w:val="24"/>
              </w:rPr>
              <w:t>1187746563223</w:t>
            </w:r>
          </w:p>
        </w:tc>
      </w:tr>
      <w:tr w:rsidR="006B4081" w14:paraId="39A4EC03" w14:textId="77777777">
        <w:tblPrEx>
          <w:tblCellMar>
            <w:top w:w="0" w:type="dxa"/>
            <w:bottom w:w="0" w:type="dxa"/>
          </w:tblCellMar>
        </w:tblPrEx>
        <w:tc>
          <w:tcPr>
            <w:tcW w:w="4785" w:type="dxa"/>
          </w:tcPr>
          <w:p w14:paraId="226A65F4" w14:textId="25506A58" w:rsidR="006B4081" w:rsidRDefault="006B4081" w:rsidP="006B4081">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6D5F856" w14:textId="4DDAA2B0" w:rsidR="006B4081" w:rsidRDefault="006B4081" w:rsidP="006B4081">
            <w:pPr>
              <w:spacing w:after="120" w:line="240" w:lineRule="auto"/>
              <w:contextualSpacing/>
              <w:rPr>
                <w:sz w:val="24"/>
                <w:szCs w:val="24"/>
              </w:rPr>
            </w:pPr>
            <w:r>
              <w:rPr>
                <w:sz w:val="24"/>
                <w:szCs w:val="24"/>
              </w:rPr>
              <w:t>В течение пяти дней с даты подведения итогов торгов и подписания протокола о результатах проведения торгов конкурсный управляющий направляет победителю торгов предложение заключить договор купли-продажи с приложением проекта данного договора в соответствии с представленным победителем торгов предложением о цене. В случае отказа или уклонения победителя торгов от подписания данного договора в течение пяти дней с даты получения указанного предложения,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предприятия по сравнению с ценой предприятия, предложенной другими участниками торгов, за исключением победителя торгов.</w:t>
            </w:r>
          </w:p>
        </w:tc>
      </w:tr>
    </w:tbl>
    <w:p w14:paraId="20664C04" w14:textId="77777777" w:rsidR="004713AA" w:rsidRPr="00BE0A9B" w:rsidRDefault="004713AA" w:rsidP="004713AA">
      <w:pPr>
        <w:spacing w:line="240" w:lineRule="auto"/>
        <w:ind w:firstLine="708"/>
        <w:contextualSpacing/>
        <w:rPr>
          <w:sz w:val="24"/>
          <w:szCs w:val="24"/>
        </w:rPr>
      </w:pPr>
    </w:p>
    <w:p w14:paraId="0F7EF6B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B4081" w14:paraId="26D9A514" w14:textId="77777777">
        <w:tblPrEx>
          <w:tblCellMar>
            <w:top w:w="0" w:type="dxa"/>
            <w:bottom w:w="0" w:type="dxa"/>
          </w:tblCellMar>
        </w:tblPrEx>
        <w:tc>
          <w:tcPr>
            <w:tcW w:w="4785" w:type="dxa"/>
          </w:tcPr>
          <w:p w14:paraId="7BC81FBC" w14:textId="70A8BBE3" w:rsidR="006B4081" w:rsidRDefault="006B4081" w:rsidP="006B4081">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477677AB" w14:textId="4841304E" w:rsidR="006B4081" w:rsidRDefault="006B4081" w:rsidP="006B4081">
            <w:pPr>
              <w:spacing w:after="120" w:line="240" w:lineRule="auto"/>
              <w:contextualSpacing/>
              <w:rPr>
                <w:sz w:val="24"/>
                <w:szCs w:val="24"/>
              </w:rPr>
            </w:pPr>
            <w:r>
              <w:rPr>
                <w:sz w:val="24"/>
                <w:szCs w:val="24"/>
              </w:rPr>
              <w:t xml:space="preserve">Гаврилин Артем Михайлович </w:t>
            </w:r>
          </w:p>
        </w:tc>
      </w:tr>
      <w:tr w:rsidR="006B4081" w14:paraId="215D896C" w14:textId="77777777">
        <w:tblPrEx>
          <w:tblCellMar>
            <w:top w:w="0" w:type="dxa"/>
            <w:bottom w:w="0" w:type="dxa"/>
          </w:tblCellMar>
        </w:tblPrEx>
        <w:tc>
          <w:tcPr>
            <w:tcW w:w="4785" w:type="dxa"/>
          </w:tcPr>
          <w:p w14:paraId="069EAE76" w14:textId="143CD600" w:rsidR="006B4081" w:rsidRDefault="006B4081" w:rsidP="006B4081">
            <w:pPr>
              <w:spacing w:after="120" w:line="240" w:lineRule="auto"/>
              <w:contextualSpacing/>
              <w:rPr>
                <w:sz w:val="24"/>
                <w:szCs w:val="24"/>
              </w:rPr>
            </w:pPr>
            <w:r>
              <w:rPr>
                <w:sz w:val="24"/>
                <w:szCs w:val="24"/>
              </w:rPr>
              <w:t>Контактный телефон</w:t>
            </w:r>
          </w:p>
        </w:tc>
        <w:tc>
          <w:tcPr>
            <w:tcW w:w="4786" w:type="dxa"/>
          </w:tcPr>
          <w:p w14:paraId="10978F34" w14:textId="07E6EFB0" w:rsidR="006B4081" w:rsidRDefault="006B4081" w:rsidP="006B4081">
            <w:pPr>
              <w:spacing w:after="120" w:line="240" w:lineRule="auto"/>
              <w:contextualSpacing/>
              <w:rPr>
                <w:sz w:val="24"/>
                <w:szCs w:val="24"/>
              </w:rPr>
            </w:pPr>
            <w:r>
              <w:rPr>
                <w:sz w:val="24"/>
                <w:szCs w:val="24"/>
              </w:rPr>
              <w:t>89006582850</w:t>
            </w:r>
          </w:p>
        </w:tc>
      </w:tr>
      <w:tr w:rsidR="006B4081" w14:paraId="78BC7385" w14:textId="77777777">
        <w:tblPrEx>
          <w:tblCellMar>
            <w:top w:w="0" w:type="dxa"/>
            <w:bottom w:w="0" w:type="dxa"/>
          </w:tblCellMar>
        </w:tblPrEx>
        <w:tc>
          <w:tcPr>
            <w:tcW w:w="4785" w:type="dxa"/>
          </w:tcPr>
          <w:p w14:paraId="1C6DAB4F" w14:textId="7CEA6C14" w:rsidR="006B4081" w:rsidRDefault="006B4081" w:rsidP="006B4081">
            <w:pPr>
              <w:spacing w:after="120" w:line="240" w:lineRule="auto"/>
              <w:contextualSpacing/>
              <w:rPr>
                <w:sz w:val="24"/>
                <w:szCs w:val="24"/>
              </w:rPr>
            </w:pPr>
            <w:r>
              <w:rPr>
                <w:sz w:val="24"/>
                <w:szCs w:val="24"/>
              </w:rPr>
              <w:t>Адрес электронной почты</w:t>
            </w:r>
          </w:p>
        </w:tc>
        <w:tc>
          <w:tcPr>
            <w:tcW w:w="4786" w:type="dxa"/>
          </w:tcPr>
          <w:p w14:paraId="3651BC95" w14:textId="4185F420" w:rsidR="006B4081" w:rsidRDefault="006B4081" w:rsidP="006B4081">
            <w:pPr>
              <w:spacing w:after="120" w:line="240" w:lineRule="auto"/>
              <w:contextualSpacing/>
              <w:rPr>
                <w:sz w:val="24"/>
                <w:szCs w:val="24"/>
              </w:rPr>
            </w:pPr>
            <w:r>
              <w:rPr>
                <w:sz w:val="24"/>
                <w:szCs w:val="24"/>
              </w:rPr>
              <w:t>amgtorgi@gmail.com</w:t>
            </w:r>
          </w:p>
        </w:tc>
      </w:tr>
    </w:tbl>
    <w:p w14:paraId="14CBAC57" w14:textId="77777777" w:rsidR="004713AA" w:rsidRPr="00BE0A9B" w:rsidRDefault="004713AA" w:rsidP="004713AA">
      <w:pPr>
        <w:spacing w:line="240" w:lineRule="auto"/>
        <w:ind w:firstLine="708"/>
        <w:contextualSpacing/>
        <w:rPr>
          <w:sz w:val="24"/>
          <w:szCs w:val="24"/>
        </w:rPr>
      </w:pPr>
    </w:p>
    <w:p w14:paraId="649F419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6B8E0C6" w14:textId="77777777" w:rsidR="006B4081" w:rsidRDefault="006B4081"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B4081" w14:paraId="02D989BE" w14:textId="77777777">
        <w:tblPrEx>
          <w:tblCellMar>
            <w:top w:w="0" w:type="dxa"/>
            <w:bottom w:w="0" w:type="dxa"/>
          </w:tblCellMar>
        </w:tblPrEx>
        <w:tc>
          <w:tcPr>
            <w:tcW w:w="4785" w:type="dxa"/>
          </w:tcPr>
          <w:p w14:paraId="744D4E9F" w14:textId="2A647872" w:rsidR="006B4081" w:rsidRDefault="006B4081" w:rsidP="006B4081">
            <w:pPr>
              <w:spacing w:after="120" w:line="240" w:lineRule="auto"/>
              <w:contextualSpacing/>
              <w:rPr>
                <w:sz w:val="24"/>
                <w:szCs w:val="24"/>
              </w:rPr>
            </w:pPr>
            <w:r>
              <w:rPr>
                <w:sz w:val="24"/>
                <w:szCs w:val="24"/>
              </w:rPr>
              <w:t>Наименование лота</w:t>
            </w:r>
          </w:p>
        </w:tc>
        <w:tc>
          <w:tcPr>
            <w:tcW w:w="4786" w:type="dxa"/>
          </w:tcPr>
          <w:p w14:paraId="54CE211F" w14:textId="05941841" w:rsidR="006B4081" w:rsidRDefault="006B4081" w:rsidP="006B4081">
            <w:pPr>
              <w:spacing w:after="120" w:line="240" w:lineRule="auto"/>
              <w:contextualSpacing/>
              <w:rPr>
                <w:sz w:val="24"/>
                <w:szCs w:val="24"/>
              </w:rPr>
            </w:pPr>
            <w:r>
              <w:rPr>
                <w:sz w:val="24"/>
                <w:szCs w:val="24"/>
              </w:rPr>
              <w:t xml:space="preserve">права требования к Panolia Holdings Limited (ПАНОЛИА ХОЛДИНГС ЛИМИТЕД) в размере 58474866,37 руб. </w:t>
            </w:r>
          </w:p>
        </w:tc>
      </w:tr>
      <w:tr w:rsidR="006B4081" w14:paraId="27101404" w14:textId="77777777">
        <w:tblPrEx>
          <w:tblCellMar>
            <w:top w:w="0" w:type="dxa"/>
            <w:bottom w:w="0" w:type="dxa"/>
          </w:tblCellMar>
        </w:tblPrEx>
        <w:tc>
          <w:tcPr>
            <w:tcW w:w="4785" w:type="dxa"/>
          </w:tcPr>
          <w:p w14:paraId="6E85EB94" w14:textId="6B6D6C5A" w:rsidR="006B4081" w:rsidRDefault="006B4081" w:rsidP="006B408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2AB7765" w14:textId="293C2653" w:rsidR="006B4081" w:rsidRDefault="006B4081" w:rsidP="006B4081">
            <w:pPr>
              <w:spacing w:after="120" w:line="240" w:lineRule="auto"/>
              <w:contextualSpacing/>
              <w:rPr>
                <w:sz w:val="24"/>
                <w:szCs w:val="24"/>
              </w:rPr>
            </w:pPr>
            <w:r>
              <w:rPr>
                <w:sz w:val="24"/>
                <w:szCs w:val="24"/>
              </w:rPr>
              <w:t xml:space="preserve">Требования к заявке на участие в торгах установлены п.11 ст.110 Федерального закона от 26.10.2002 №127-ФЗ «О несостоятельности (банкротстве). К заявке прилагаются подписанные электронной подписью заявителя: выписка из ЕГРЮЛ (для юридического лица), выписка из ЕГРИП (для индивидуального предпринимателя), документы, удостоверяющие личность (для физического лица; документ, подтверждающий полномочия лица на осуществление действий от имени заявителя; платежный документ, подтверждающий перечисление задатка на указанный в сообщении расчетный счет. Указанные документы в части их оформления и содержания должны соответствовать требованиям законодательства РФ. К участию в торах допускаются физические и юридические лица, своевременно подавшие заявку, предоставившие необходимые документы и внесшие задаток для участия в торгах в срок приема заявок. Порядок представления заявок, а также порядок оформления участия в торгах предусмотрены регламентом работы электронной площадки (https://eurtp.ru/Home/Reglament). </w:t>
            </w:r>
          </w:p>
        </w:tc>
      </w:tr>
      <w:tr w:rsidR="006B4081" w14:paraId="4EAC1125" w14:textId="77777777">
        <w:tblPrEx>
          <w:tblCellMar>
            <w:top w:w="0" w:type="dxa"/>
            <w:bottom w:w="0" w:type="dxa"/>
          </w:tblCellMar>
        </w:tblPrEx>
        <w:tc>
          <w:tcPr>
            <w:tcW w:w="4785" w:type="dxa"/>
          </w:tcPr>
          <w:p w14:paraId="2EDCAB61" w14:textId="5FE2A8B6" w:rsidR="006B4081" w:rsidRDefault="006B4081" w:rsidP="006B408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62A77E7B" w14:textId="0396FB13" w:rsidR="006B4081" w:rsidRDefault="006B4081" w:rsidP="006B4081">
            <w:pPr>
              <w:spacing w:after="120" w:line="240" w:lineRule="auto"/>
              <w:contextualSpacing/>
              <w:rPr>
                <w:sz w:val="24"/>
                <w:szCs w:val="24"/>
              </w:rPr>
            </w:pPr>
            <w:r>
              <w:rPr>
                <w:sz w:val="24"/>
                <w:szCs w:val="24"/>
              </w:rPr>
              <w:t xml:space="preserve">права требования к Panolia Holdings Limited (ПАНОЛИА ХОЛДИНГС ЛИМИТЕД) в размере 58474866,37 руб. </w:t>
            </w:r>
          </w:p>
        </w:tc>
      </w:tr>
      <w:tr w:rsidR="006B4081" w14:paraId="7EC32B50" w14:textId="77777777">
        <w:tblPrEx>
          <w:tblCellMar>
            <w:top w:w="0" w:type="dxa"/>
            <w:bottom w:w="0" w:type="dxa"/>
          </w:tblCellMar>
        </w:tblPrEx>
        <w:tc>
          <w:tcPr>
            <w:tcW w:w="4785" w:type="dxa"/>
          </w:tcPr>
          <w:p w14:paraId="3A1A97D3" w14:textId="156F3D3D" w:rsidR="006B4081" w:rsidRDefault="006B4081" w:rsidP="006B4081">
            <w:pPr>
              <w:spacing w:after="120" w:line="240" w:lineRule="auto"/>
              <w:contextualSpacing/>
              <w:rPr>
                <w:sz w:val="24"/>
                <w:szCs w:val="24"/>
              </w:rPr>
            </w:pPr>
            <w:r>
              <w:rPr>
                <w:sz w:val="24"/>
                <w:szCs w:val="24"/>
              </w:rPr>
              <w:t>Начальная цена</w:t>
            </w:r>
          </w:p>
        </w:tc>
        <w:tc>
          <w:tcPr>
            <w:tcW w:w="4786" w:type="dxa"/>
          </w:tcPr>
          <w:p w14:paraId="293F5C42" w14:textId="522AAEDD" w:rsidR="006B4081" w:rsidRDefault="006B4081" w:rsidP="006B4081">
            <w:pPr>
              <w:spacing w:after="120" w:line="240" w:lineRule="auto"/>
              <w:contextualSpacing/>
              <w:rPr>
                <w:sz w:val="24"/>
                <w:szCs w:val="24"/>
              </w:rPr>
            </w:pPr>
            <w:r>
              <w:rPr>
                <w:sz w:val="24"/>
                <w:szCs w:val="24"/>
              </w:rPr>
              <w:t>52627379,73</w:t>
            </w:r>
          </w:p>
        </w:tc>
      </w:tr>
      <w:tr w:rsidR="006B4081" w14:paraId="4DE7587A" w14:textId="77777777">
        <w:tblPrEx>
          <w:tblCellMar>
            <w:top w:w="0" w:type="dxa"/>
            <w:bottom w:w="0" w:type="dxa"/>
          </w:tblCellMar>
        </w:tblPrEx>
        <w:tc>
          <w:tcPr>
            <w:tcW w:w="4785" w:type="dxa"/>
          </w:tcPr>
          <w:p w14:paraId="20618603" w14:textId="678D0EF2" w:rsidR="006B4081" w:rsidRDefault="006B4081" w:rsidP="006B4081">
            <w:pPr>
              <w:spacing w:after="120" w:line="240" w:lineRule="auto"/>
              <w:contextualSpacing/>
              <w:rPr>
                <w:sz w:val="24"/>
                <w:szCs w:val="24"/>
              </w:rPr>
            </w:pPr>
            <w:r>
              <w:rPr>
                <w:sz w:val="24"/>
                <w:szCs w:val="24"/>
              </w:rPr>
              <w:t>Обеспечение задатка</w:t>
            </w:r>
          </w:p>
        </w:tc>
        <w:tc>
          <w:tcPr>
            <w:tcW w:w="4786" w:type="dxa"/>
          </w:tcPr>
          <w:p w14:paraId="585EF4EF" w14:textId="4A833F82" w:rsidR="006B4081" w:rsidRDefault="006B4081" w:rsidP="006B4081">
            <w:pPr>
              <w:spacing w:after="120" w:line="240" w:lineRule="auto"/>
              <w:contextualSpacing/>
              <w:rPr>
                <w:sz w:val="24"/>
                <w:szCs w:val="24"/>
              </w:rPr>
            </w:pPr>
            <w:r>
              <w:rPr>
                <w:sz w:val="24"/>
                <w:szCs w:val="24"/>
              </w:rPr>
              <w:t>Процент от начальной цены лота</w:t>
            </w:r>
          </w:p>
        </w:tc>
      </w:tr>
      <w:tr w:rsidR="006B4081" w14:paraId="0F519F7C" w14:textId="77777777">
        <w:tblPrEx>
          <w:tblCellMar>
            <w:top w:w="0" w:type="dxa"/>
            <w:bottom w:w="0" w:type="dxa"/>
          </w:tblCellMar>
        </w:tblPrEx>
        <w:tc>
          <w:tcPr>
            <w:tcW w:w="4785" w:type="dxa"/>
          </w:tcPr>
          <w:p w14:paraId="3F3A307D" w14:textId="29834630" w:rsidR="006B4081" w:rsidRDefault="006B4081" w:rsidP="006B4081">
            <w:pPr>
              <w:spacing w:after="120" w:line="240" w:lineRule="auto"/>
              <w:contextualSpacing/>
              <w:rPr>
                <w:sz w:val="24"/>
                <w:szCs w:val="24"/>
              </w:rPr>
            </w:pPr>
            <w:r>
              <w:rPr>
                <w:sz w:val="24"/>
                <w:szCs w:val="24"/>
              </w:rPr>
              <w:t>Размер задатка</w:t>
            </w:r>
          </w:p>
        </w:tc>
        <w:tc>
          <w:tcPr>
            <w:tcW w:w="4786" w:type="dxa"/>
          </w:tcPr>
          <w:p w14:paraId="36630207" w14:textId="2828354C" w:rsidR="006B4081" w:rsidRDefault="006B4081" w:rsidP="006B4081">
            <w:pPr>
              <w:spacing w:after="120" w:line="240" w:lineRule="auto"/>
              <w:contextualSpacing/>
              <w:rPr>
                <w:sz w:val="24"/>
                <w:szCs w:val="24"/>
              </w:rPr>
            </w:pPr>
            <w:r>
              <w:rPr>
                <w:sz w:val="24"/>
                <w:szCs w:val="24"/>
              </w:rPr>
              <w:t>Задаток для участия в торгах: 10% от начальной цены продажи Лота для определенного периода проведения торгов в форме публичного предложения в котором подается заявка подлежит перечислению в срок приема заявок на расчетный счет ООО «ДОМЖИЛСЕРВИС»</w:t>
            </w:r>
          </w:p>
        </w:tc>
      </w:tr>
      <w:tr w:rsidR="006B4081" w14:paraId="09442B16" w14:textId="77777777">
        <w:tblPrEx>
          <w:tblCellMar>
            <w:top w:w="0" w:type="dxa"/>
            <w:bottom w:w="0" w:type="dxa"/>
          </w:tblCellMar>
        </w:tblPrEx>
        <w:tc>
          <w:tcPr>
            <w:tcW w:w="4785" w:type="dxa"/>
          </w:tcPr>
          <w:p w14:paraId="496022D3" w14:textId="2C2864F9" w:rsidR="006B4081" w:rsidRDefault="006B4081" w:rsidP="006B4081">
            <w:pPr>
              <w:spacing w:after="120" w:line="240" w:lineRule="auto"/>
              <w:contextualSpacing/>
              <w:rPr>
                <w:sz w:val="24"/>
                <w:szCs w:val="24"/>
              </w:rPr>
            </w:pPr>
            <w:r>
              <w:rPr>
                <w:sz w:val="24"/>
                <w:szCs w:val="24"/>
              </w:rPr>
              <w:t>Порядок внесения и возврата задатка</w:t>
            </w:r>
          </w:p>
        </w:tc>
        <w:tc>
          <w:tcPr>
            <w:tcW w:w="4786" w:type="dxa"/>
          </w:tcPr>
          <w:p w14:paraId="0824DD23" w14:textId="76C607A4" w:rsidR="006B4081" w:rsidRDefault="006B4081" w:rsidP="006B4081">
            <w:pPr>
              <w:spacing w:after="120" w:line="240" w:lineRule="auto"/>
              <w:contextualSpacing/>
              <w:rPr>
                <w:sz w:val="24"/>
                <w:szCs w:val="24"/>
              </w:rPr>
            </w:pPr>
            <w:r>
              <w:rPr>
                <w:sz w:val="24"/>
                <w:szCs w:val="24"/>
              </w:rPr>
              <w:t>Задаток для участия в торгах: 10% от начальной цены продажи Лота для определенного периода проведения торгов в форме публичного предложения в котором подается заявка подлежит перечислению в срок приема заявок на расчетный счет ООО «ДОМЖИЛСЕРВИС», ОГРН 1187746563223, ИНН/КПП 7719479378/771901001, адрес: 105037, г. Москва, Измайловский проезд, д.6, к.2, кв.38 р/с 40702810412020591984 в Филиале «Корпоративный» ПАО «Совкомбанк» г. Москва, БИК 044525360, к/с 30101810445250000360. В графе «Назначения платежа» платежного поручения о внесении задатка указывается: «Задаток за участие в торгах №_, № лота_». Задаток считается внесенным по факту поступления денежных средств на указанный расчетный счет. Поступление задатка на расчетный счет должно быть подтверждено на дату составления протокола об определении участников торгов. Заявитель вправе направить задаток на указанный расчетный счет, без представления подписанного договора о задатке, в этом случае перечисление задатка заявителем признается акцептом договора о задатке, размещенного в извещении на ЭТП ООО «ЕВРАЗИЙСКАЯ ТОРГОВАЯ ПЛОЩАДКА» и в сообщении на ЕФРСБ. Возврат полученных сумм задатков, внесенных заявителями, осуществляется всем заявителям, за исключением победителя торгов, в течение 5 рабочих дней со дня подписания протокола о результатах проведения торгов. Внесенный задаток не возвращается Заявителю, признанному победителем торгов, в случае: отказа или уклонения победителя торгов от подписания договора купли-продажи Имущества в течение пяти дней с даты получения указанного предложения; неоплаты Имущества в срок, установленный Договором купли-продажи. В целях своевременного возврата задатков рекомендуем в заявке указывать банковские реквизиты Заявителя.</w:t>
            </w:r>
          </w:p>
        </w:tc>
      </w:tr>
      <w:tr w:rsidR="006B4081" w14:paraId="230C4FF7" w14:textId="77777777">
        <w:tblPrEx>
          <w:tblCellMar>
            <w:top w:w="0" w:type="dxa"/>
            <w:bottom w:w="0" w:type="dxa"/>
          </w:tblCellMar>
        </w:tblPrEx>
        <w:tc>
          <w:tcPr>
            <w:tcW w:w="4785" w:type="dxa"/>
          </w:tcPr>
          <w:p w14:paraId="17359448" w14:textId="24B66D84" w:rsidR="006B4081" w:rsidRDefault="006B4081" w:rsidP="006B4081">
            <w:pPr>
              <w:spacing w:after="120" w:line="240" w:lineRule="auto"/>
              <w:contextualSpacing/>
              <w:rPr>
                <w:sz w:val="24"/>
                <w:szCs w:val="24"/>
              </w:rPr>
            </w:pPr>
            <w:r>
              <w:rPr>
                <w:sz w:val="24"/>
                <w:szCs w:val="24"/>
              </w:rPr>
              <w:t>Счет для внесения задатка</w:t>
            </w:r>
          </w:p>
        </w:tc>
        <w:tc>
          <w:tcPr>
            <w:tcW w:w="4786" w:type="dxa"/>
          </w:tcPr>
          <w:p w14:paraId="7D8644DA" w14:textId="3AC23F89" w:rsidR="006B4081" w:rsidRDefault="006B4081" w:rsidP="006B4081">
            <w:pPr>
              <w:spacing w:after="120" w:line="240" w:lineRule="auto"/>
              <w:contextualSpacing/>
              <w:rPr>
                <w:sz w:val="24"/>
                <w:szCs w:val="24"/>
              </w:rPr>
            </w:pPr>
            <w:r>
              <w:rPr>
                <w:sz w:val="24"/>
                <w:szCs w:val="24"/>
              </w:rPr>
              <w:t>расчетный счет ООО «ДОМЖИЛСЕРВИС», ОГРН 1187746563223, ИНН/КПП 7719479378/771901001, адрес: 105037, г. Москва, Измайловский проезд, д.6, к.2, кв.38 р/с 40702810412020591984 в Филиале «Корпоративный» ПАО «Совкомбанк» г. Москва, БИК 044525360, к/с 30101810445250000360</w:t>
            </w:r>
          </w:p>
        </w:tc>
      </w:tr>
    </w:tbl>
    <w:p w14:paraId="14D6BDBA" w14:textId="77777777" w:rsidR="006B4081"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6B4081">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6B4081" w14:paraId="72970E78" w14:textId="77777777">
        <w:tblPrEx>
          <w:tblCellMar>
            <w:top w:w="0" w:type="dxa"/>
            <w:bottom w:w="0" w:type="dxa"/>
          </w:tblCellMar>
        </w:tblPrEx>
        <w:tc>
          <w:tcPr>
            <w:tcW w:w="2392" w:type="dxa"/>
          </w:tcPr>
          <w:p w14:paraId="58DF8A35" w14:textId="77777777" w:rsidR="006B4081" w:rsidRDefault="006B4081" w:rsidP="006B4081">
            <w:pPr>
              <w:spacing w:after="120" w:line="240" w:lineRule="auto"/>
              <w:contextualSpacing/>
              <w:rPr>
                <w:sz w:val="24"/>
                <w:szCs w:val="24"/>
              </w:rPr>
            </w:pPr>
          </w:p>
        </w:tc>
        <w:tc>
          <w:tcPr>
            <w:tcW w:w="2393" w:type="dxa"/>
          </w:tcPr>
          <w:p w14:paraId="12C5E7B4" w14:textId="04ED8DD2" w:rsidR="006B4081" w:rsidRDefault="006B4081" w:rsidP="006B4081">
            <w:pPr>
              <w:spacing w:after="120" w:line="240" w:lineRule="auto"/>
              <w:contextualSpacing/>
              <w:rPr>
                <w:sz w:val="24"/>
                <w:szCs w:val="24"/>
              </w:rPr>
            </w:pPr>
            <w:r>
              <w:rPr>
                <w:sz w:val="24"/>
                <w:szCs w:val="24"/>
              </w:rPr>
              <w:t>Наименование участника лота аукциона</w:t>
            </w:r>
          </w:p>
        </w:tc>
        <w:tc>
          <w:tcPr>
            <w:tcW w:w="2393" w:type="dxa"/>
          </w:tcPr>
          <w:p w14:paraId="4D568CB4" w14:textId="286668BD" w:rsidR="006B4081" w:rsidRDefault="006B4081" w:rsidP="006B4081">
            <w:pPr>
              <w:spacing w:after="120" w:line="240" w:lineRule="auto"/>
              <w:contextualSpacing/>
              <w:rPr>
                <w:sz w:val="24"/>
                <w:szCs w:val="24"/>
              </w:rPr>
            </w:pPr>
            <w:r>
              <w:rPr>
                <w:sz w:val="24"/>
                <w:szCs w:val="24"/>
              </w:rPr>
              <w:t>Место нахождения</w:t>
            </w:r>
          </w:p>
        </w:tc>
        <w:tc>
          <w:tcPr>
            <w:tcW w:w="2393" w:type="dxa"/>
          </w:tcPr>
          <w:p w14:paraId="0C60A498" w14:textId="7BCCDE04" w:rsidR="006B4081" w:rsidRDefault="006B4081" w:rsidP="006B4081">
            <w:pPr>
              <w:spacing w:after="120" w:line="240" w:lineRule="auto"/>
              <w:contextualSpacing/>
              <w:rPr>
                <w:sz w:val="24"/>
                <w:szCs w:val="24"/>
              </w:rPr>
            </w:pPr>
            <w:r>
              <w:rPr>
                <w:sz w:val="24"/>
                <w:szCs w:val="24"/>
              </w:rPr>
              <w:t>Цена, предложенная участником</w:t>
            </w:r>
          </w:p>
        </w:tc>
      </w:tr>
      <w:tr w:rsidR="006B4081" w14:paraId="3B1A8F05" w14:textId="77777777">
        <w:tblPrEx>
          <w:tblCellMar>
            <w:top w:w="0" w:type="dxa"/>
            <w:bottom w:w="0" w:type="dxa"/>
          </w:tblCellMar>
        </w:tblPrEx>
        <w:tc>
          <w:tcPr>
            <w:tcW w:w="2392" w:type="dxa"/>
          </w:tcPr>
          <w:p w14:paraId="2812F4BA" w14:textId="7D6E4AF7" w:rsidR="006B4081" w:rsidRDefault="006B4081" w:rsidP="006B4081">
            <w:pPr>
              <w:spacing w:after="120" w:line="240" w:lineRule="auto"/>
              <w:contextualSpacing/>
              <w:rPr>
                <w:sz w:val="24"/>
                <w:szCs w:val="24"/>
              </w:rPr>
            </w:pPr>
            <w:r>
              <w:rPr>
                <w:sz w:val="24"/>
                <w:szCs w:val="24"/>
              </w:rPr>
              <w:t>Победитель</w:t>
            </w:r>
          </w:p>
        </w:tc>
        <w:tc>
          <w:tcPr>
            <w:tcW w:w="2393" w:type="dxa"/>
          </w:tcPr>
          <w:p w14:paraId="7A434308" w14:textId="0B3EEE54" w:rsidR="006B4081" w:rsidRDefault="006B4081" w:rsidP="006B4081">
            <w:pPr>
              <w:spacing w:after="120" w:line="240" w:lineRule="auto"/>
              <w:contextualSpacing/>
              <w:rPr>
                <w:sz w:val="24"/>
                <w:szCs w:val="24"/>
              </w:rPr>
            </w:pPr>
            <w:r>
              <w:rPr>
                <w:sz w:val="24"/>
                <w:szCs w:val="24"/>
              </w:rPr>
              <w:t>ОБЩЕСТВО С ОГРАНИЧЕННОЙ ОТВЕТСТВЕННОСТЬЮ "СТЕРН (ИНН/КПП-7720680708/771401001)</w:t>
            </w:r>
          </w:p>
        </w:tc>
        <w:tc>
          <w:tcPr>
            <w:tcW w:w="2393" w:type="dxa"/>
          </w:tcPr>
          <w:p w14:paraId="016F8458" w14:textId="0849C517" w:rsidR="006B4081" w:rsidRDefault="006B4081" w:rsidP="006B4081">
            <w:pPr>
              <w:spacing w:after="120" w:line="240" w:lineRule="auto"/>
              <w:contextualSpacing/>
              <w:rPr>
                <w:sz w:val="24"/>
                <w:szCs w:val="24"/>
              </w:rPr>
            </w:pPr>
            <w:r>
              <w:rPr>
                <w:sz w:val="24"/>
                <w:szCs w:val="24"/>
              </w:rPr>
              <w:t>129075, Москва, Москва, Москва, АРГУНОВСКАЯ, Д. 3, К. 1, ПОМЕЩ. 1/6</w:t>
            </w:r>
          </w:p>
        </w:tc>
        <w:tc>
          <w:tcPr>
            <w:tcW w:w="2393" w:type="dxa"/>
          </w:tcPr>
          <w:p w14:paraId="2E34CFF4" w14:textId="111ABC28" w:rsidR="006B4081" w:rsidRDefault="006B4081" w:rsidP="006B4081">
            <w:pPr>
              <w:spacing w:after="120" w:line="240" w:lineRule="auto"/>
              <w:contextualSpacing/>
              <w:rPr>
                <w:sz w:val="24"/>
                <w:szCs w:val="24"/>
              </w:rPr>
            </w:pPr>
            <w:r>
              <w:rPr>
                <w:sz w:val="24"/>
                <w:szCs w:val="24"/>
              </w:rPr>
              <w:t>551000,00 руб.</w:t>
            </w:r>
          </w:p>
        </w:tc>
      </w:tr>
    </w:tbl>
    <w:p w14:paraId="4CA55D8F" w14:textId="49B0F1DE"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6B4081">
        <w:rPr>
          <w:sz w:val="24"/>
          <w:szCs w:val="24"/>
        </w:rPr>
        <w:t>Победителем публичного предложения по продаже имущества должника Общество с ограниченной ответственностью «ДОМЖИЛСЕРВИС»  лота № 1 является ОБЩЕСТВО С ОГРАНИЧЕННОЙ ОТВЕТСТВЕННОСТЬЮ "СТЕРН (ИНН/КПП-7720680708/771401001).</w:t>
      </w:r>
    </w:p>
    <w:p w14:paraId="7F0306E5"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322C7820"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6F09440E"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5184C485"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D7410D5"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18B6B883"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34D13A41"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59B4A016"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016E48FB"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7EF2889E"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39700186"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18F734E5"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5EB4E60B"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5CEA1E51"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1C99FFF7"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5AFD67D8"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46859D63"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0EF3C997"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39896B8A"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67EF641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65E0F50B"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2258389"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7433DEC1"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04F596F8"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CAD4E15"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7F9958FC"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38F7C830"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14C7B108"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4BDF4058"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EB451E6"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6B6CDE7"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5E05FF97"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272B3A9E"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074956B"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394F16D"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13FECE59"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313EE774"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55420CAE"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61ED4A3F"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67464753"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0E2B1F56"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275DD41A"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559EA337"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41E8508B"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0866BCFD"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686CFD3D"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383C0A5E"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72667FA1"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613B2844"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35849E62" w14:textId="77777777" w:rsidR="00A57D49" w:rsidRPr="00A57D49" w:rsidRDefault="00A57D49" w:rsidP="008F7363">
      <w:pPr>
        <w:spacing w:line="240" w:lineRule="auto"/>
        <w:ind w:left="708"/>
        <w:rPr>
          <w:sz w:val="24"/>
          <w:szCs w:val="24"/>
          <w:lang w:val="en-US"/>
        </w:rPr>
      </w:pPr>
    </w:p>
    <w:p w14:paraId="3BBCDBBC" w14:textId="77777777" w:rsidR="008F7363" w:rsidRPr="008C135F" w:rsidRDefault="008F7363" w:rsidP="008F7363">
      <w:pPr>
        <w:spacing w:line="240" w:lineRule="auto"/>
        <w:rPr>
          <w:sz w:val="24"/>
          <w:szCs w:val="24"/>
        </w:rPr>
      </w:pPr>
      <w:r>
        <w:rPr>
          <w:sz w:val="24"/>
          <w:szCs w:val="24"/>
        </w:rPr>
        <w:t xml:space="preserve">   </w:t>
      </w:r>
    </w:p>
    <w:p w14:paraId="574695BC"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9EB305A"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EAACB7A" w14:textId="77777777" w:rsidR="0044172D" w:rsidRPr="0044172D" w:rsidRDefault="0044172D" w:rsidP="0044172D">
      <w:pPr>
        <w:spacing w:line="240" w:lineRule="auto"/>
        <w:contextualSpacing/>
        <w:rPr>
          <w:rFonts w:cstheme="minorHAnsi"/>
          <w:sz w:val="24"/>
          <w:szCs w:val="24"/>
        </w:rPr>
      </w:pPr>
    </w:p>
    <w:p w14:paraId="594CFEE8"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B4081"/>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5D1AA"/>
  <w15:docId w15:val="{59D0DC64-6A26-4304-9EC6-B279AD2E0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1207</Words>
  <Characters>6881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2024-04-18T11:11:00Z</dcterms:created>
  <dcterms:modified xsi:type="dcterms:W3CDTF">2024-04-18T11:11:00Z</dcterms:modified>
</cp:coreProperties>
</file>