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79504D" w:rsidRDefault="0079504D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79504D" w:rsidRPr="00741A45" w:rsidRDefault="0079504D" w:rsidP="00BE18DD">
      <w:pPr>
        <w:tabs>
          <w:tab w:val="left" w:pos="-567"/>
        </w:tabs>
      </w:pP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A50A52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79504D">
        <w:rPr>
          <w:b/>
          <w:color w:val="000000"/>
        </w:rPr>
        <w:t>Открытое акционерное общество «</w:t>
      </w:r>
      <w:r w:rsidR="007A7C71" w:rsidRPr="0079504D">
        <w:rPr>
          <w:b/>
          <w:color w:val="000000"/>
        </w:rPr>
        <w:t>ОСТАНКИНСКИЙ МОЛОЧНЫЙ КОМБИНАТ</w:t>
      </w:r>
      <w:r w:rsidRPr="0079504D">
        <w:rPr>
          <w:b/>
          <w:color w:val="000000"/>
        </w:rPr>
        <w:t>»</w:t>
      </w:r>
      <w:r w:rsidR="0079504D" w:rsidRPr="0079504D">
        <w:rPr>
          <w:b/>
          <w:color w:val="000000"/>
        </w:rPr>
        <w:t xml:space="preserve"> (ОАО «ОМК»)</w:t>
      </w:r>
      <w:r w:rsidRPr="00A50A52">
        <w:rPr>
          <w:color w:val="000000"/>
        </w:rPr>
        <w:t>, именуемое далее «</w:t>
      </w:r>
      <w:r w:rsidR="003016B5" w:rsidRPr="003016B5">
        <w:rPr>
          <w:color w:val="000000"/>
        </w:rPr>
        <w:t>Организатор торгов</w:t>
      </w:r>
      <w:r w:rsidRPr="00A50A52">
        <w:rPr>
          <w:color w:val="000000"/>
        </w:rPr>
        <w:t xml:space="preserve">», в лице конкурсного управляющего Куранова Алексея Игоревича, действующего на основании Решения Арбитражного суда города </w:t>
      </w:r>
      <w:r w:rsidR="007A7C71">
        <w:rPr>
          <w:color w:val="000000"/>
        </w:rPr>
        <w:t>Москвы</w:t>
      </w:r>
      <w:r w:rsidRPr="00A50A52">
        <w:rPr>
          <w:color w:val="000000"/>
        </w:rPr>
        <w:t xml:space="preserve"> от </w:t>
      </w:r>
      <w:r w:rsidR="007A7C71">
        <w:rPr>
          <w:color w:val="000000"/>
        </w:rPr>
        <w:t>26.04.2017</w:t>
      </w:r>
      <w:r w:rsidRPr="00A50A52">
        <w:rPr>
          <w:color w:val="000000"/>
        </w:rPr>
        <w:t>г. по делу № А</w:t>
      </w:r>
      <w:r w:rsidR="007A7C71">
        <w:rPr>
          <w:color w:val="000000"/>
        </w:rPr>
        <w:t>40-55732</w:t>
      </w:r>
      <w:r w:rsidRPr="00A50A52">
        <w:rPr>
          <w:color w:val="000000"/>
        </w:rPr>
        <w:t>/2017,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>(дебиторской задолженности) ОАО «</w:t>
      </w:r>
      <w:r w:rsidR="007A7C71">
        <w:rPr>
          <w:color w:val="000000"/>
        </w:rPr>
        <w:t>ОМК</w:t>
      </w:r>
      <w:r>
        <w:rPr>
          <w:color w:val="000000"/>
        </w:rPr>
        <w:t>» по Лоту</w:t>
      </w:r>
      <w:r w:rsidR="00A50A52" w:rsidRPr="00A50A52">
        <w:rPr>
          <w:color w:val="000000"/>
        </w:rPr>
        <w:t xml:space="preserve"> №1 – </w:t>
      </w:r>
      <w:r w:rsidR="0079504D" w:rsidRPr="0079504D">
        <w:rPr>
          <w:color w:val="000000"/>
        </w:rPr>
        <w:t>(Дебиторская задолженность Ньюхольм Системз С.А. (Республика Панама, г. Панама, ул. 50-я, Глобал Плаза Тауэр, 19-й этаж, офис «ЭЙЧ» в размере 125317 718,58 руб.)</w:t>
      </w:r>
      <w:r w:rsidR="005F1501">
        <w:rPr>
          <w:color w:val="000000"/>
          <w:lang w:bidi="ru-RU"/>
        </w:rPr>
        <w:t xml:space="preserve">, </w:t>
      </w:r>
      <w:r w:rsidR="008F384F" w:rsidRPr="008F384F">
        <w:rPr>
          <w:color w:val="000000"/>
        </w:rPr>
        <w:t>вносит в ка</w:t>
      </w:r>
      <w:r w:rsidR="00325FE2">
        <w:rPr>
          <w:color w:val="000000"/>
        </w:rPr>
        <w:t>честве задатка 5</w:t>
      </w:r>
      <w:r w:rsidR="008F384F" w:rsidRPr="008F384F">
        <w:rPr>
          <w:color w:val="000000"/>
        </w:rPr>
        <w:t>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325FE2">
        <w:rPr>
          <w:color w:val="000000"/>
        </w:rPr>
        <w:t xml:space="preserve"> на этапе торгов посредством публичного предложения</w:t>
      </w:r>
      <w:bookmarkStart w:id="0" w:name="_GoBack"/>
      <w:bookmarkEnd w:id="0"/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9504D" w:rsidRPr="0079504D">
        <w:rPr>
          <w:color w:val="000000"/>
          <w:lang w:bidi="ru-RU"/>
        </w:rPr>
        <w:t>Дебиторская задолженность Ньюхольм Системз С.А. (Республика Панама, г. Панама, ул. 50-я, Глобал Плаза Тауэр, 19-й этаж, офис «ЭЙЧ» в размере 125317 718,58 руб.)</w:t>
      </w:r>
      <w:r w:rsidR="0079504D">
        <w:rPr>
          <w:color w:val="000000"/>
          <w:lang w:bidi="ru-RU"/>
        </w:rPr>
        <w:t>.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79504D" w:rsidRDefault="0079504D" w:rsidP="003D291A">
      <w:pPr>
        <w:shd w:val="clear" w:color="auto" w:fill="FFFFFF"/>
        <w:ind w:firstLine="709"/>
        <w:jc w:val="both"/>
      </w:pP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/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Cs/>
              </w:rPr>
              <w:t>ОГРН 1027739359977 ИНН 7715087436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127254, г. Москва, ул. Руставели, д. 14</w:t>
            </w:r>
          </w:p>
          <w:p w:rsidR="0079504D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р/с: 40702810000000066416 </w:t>
            </w: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в ПАО «ПРОМСВЯЗЬБАНК» </w:t>
            </w: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БИК 044525555, </w:t>
            </w:r>
          </w:p>
          <w:p w:rsidR="00E75B25" w:rsidRPr="00E75B25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к/с:</w:t>
            </w:r>
            <w:r w:rsidR="00E75B25" w:rsidRPr="00E75B25">
              <w:rPr>
                <w:bCs/>
              </w:rPr>
              <w:t>30101810400000000555. </w:t>
            </w:r>
            <w:r w:rsidR="00E75B25"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Конкурсный управляющий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_______________________/ А.И. Куранов/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25FE2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25FE2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501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504D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198</TotalTime>
  <Pages>2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4625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Рубан Дарья Сергеевна</cp:lastModifiedBy>
  <cp:revision>31</cp:revision>
  <cp:lastPrinted>2015-03-27T14:32:00Z</cp:lastPrinted>
  <dcterms:created xsi:type="dcterms:W3CDTF">2016-09-07T11:55:00Z</dcterms:created>
  <dcterms:modified xsi:type="dcterms:W3CDTF">2022-09-06T14:46:00Z</dcterms:modified>
</cp:coreProperties>
</file>