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5293" w14:textId="23A57C5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90BBB">
        <w:rPr>
          <w:b/>
          <w:sz w:val="24"/>
          <w:szCs w:val="24"/>
        </w:rPr>
        <w:t>ПП000434</w:t>
      </w:r>
      <w:r w:rsidRPr="00BE0A9B">
        <w:rPr>
          <w:b/>
          <w:sz w:val="24"/>
          <w:szCs w:val="24"/>
        </w:rPr>
        <w:t>.</w:t>
      </w:r>
    </w:p>
    <w:p w14:paraId="55FDB787" w14:textId="5C2C1EC6" w:rsidR="009B22E7" w:rsidRPr="00BE0A9B" w:rsidRDefault="00490BB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22.01.2024</w:t>
      </w:r>
    </w:p>
    <w:p w14:paraId="0176A5FD" w14:textId="670B05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0BB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0BBB">
        <w:rPr>
          <w:b/>
          <w:sz w:val="24"/>
          <w:szCs w:val="24"/>
        </w:rPr>
        <w:t>ПП000434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A1D124B" w14:textId="77777777" w:rsidTr="000E46A0">
        <w:tc>
          <w:tcPr>
            <w:tcW w:w="2376" w:type="dxa"/>
          </w:tcPr>
          <w:p w14:paraId="3FCA9C9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E7651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B40F1C6" w14:textId="77777777" w:rsidTr="000E46A0">
        <w:tc>
          <w:tcPr>
            <w:tcW w:w="2376" w:type="dxa"/>
          </w:tcPr>
          <w:p w14:paraId="4853AE4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D5183FA" w14:textId="0ECC1793" w:rsidR="00EB4646" w:rsidRPr="00BE0A9B" w:rsidRDefault="00490B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CF71547" w14:textId="77777777" w:rsidTr="000E46A0">
        <w:tc>
          <w:tcPr>
            <w:tcW w:w="2376" w:type="dxa"/>
          </w:tcPr>
          <w:p w14:paraId="15881E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20B0CCF" w14:textId="14D770F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0BB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0BBB">
              <w:rPr>
                <w:sz w:val="24"/>
                <w:szCs w:val="24"/>
              </w:rPr>
              <w:t>Веселов Тимур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0214C9A" w14:textId="77777777" w:rsidTr="000E46A0">
        <w:tc>
          <w:tcPr>
            <w:tcW w:w="2376" w:type="dxa"/>
          </w:tcPr>
          <w:p w14:paraId="4DF8017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5DD0D5" w14:textId="48CD809E" w:rsidR="00EB4646" w:rsidRPr="00BE0A9B" w:rsidRDefault="00490B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EB4646" w:rsidRPr="00BE0A9B" w14:paraId="33479E60" w14:textId="77777777" w:rsidTr="000E46A0">
        <w:tc>
          <w:tcPr>
            <w:tcW w:w="2376" w:type="dxa"/>
          </w:tcPr>
          <w:p w14:paraId="088485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113C6A" w14:textId="46B124A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0BB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0BB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01788F4" w14:textId="77777777" w:rsidTr="000E46A0">
        <w:tc>
          <w:tcPr>
            <w:tcW w:w="2376" w:type="dxa"/>
          </w:tcPr>
          <w:p w14:paraId="5D93A9F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4ECEB9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A95658" w14:textId="77777777" w:rsidTr="000E46A0">
        <w:trPr>
          <w:trHeight w:val="690"/>
        </w:trPr>
        <w:tc>
          <w:tcPr>
            <w:tcW w:w="2376" w:type="dxa"/>
          </w:tcPr>
          <w:p w14:paraId="71EDC4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A561E4" w14:textId="08CA5997" w:rsidR="004C520C" w:rsidRPr="00BE0A9B" w:rsidRDefault="00490B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04.12.2023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F0093E7" w14:textId="77777777" w:rsidTr="000E46A0">
        <w:trPr>
          <w:trHeight w:val="135"/>
        </w:trPr>
        <w:tc>
          <w:tcPr>
            <w:tcW w:w="2376" w:type="dxa"/>
          </w:tcPr>
          <w:p w14:paraId="43626B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1B384F6" w14:textId="55DB9EFD" w:rsidR="004C520C" w:rsidRPr="00BE0A9B" w:rsidRDefault="00490B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DEB8C92" w14:textId="77777777" w:rsidTr="000E46A0">
        <w:trPr>
          <w:trHeight w:val="150"/>
        </w:trPr>
        <w:tc>
          <w:tcPr>
            <w:tcW w:w="2376" w:type="dxa"/>
          </w:tcPr>
          <w:p w14:paraId="6436EA2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9C1767E" w14:textId="656F4565" w:rsidR="004C520C" w:rsidRPr="00BE0A9B" w:rsidRDefault="00490B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18:11</w:t>
            </w:r>
          </w:p>
        </w:tc>
      </w:tr>
      <w:tr w:rsidR="004C520C" w:rsidRPr="00BE0A9B" w14:paraId="16526063" w14:textId="77777777" w:rsidTr="000E46A0">
        <w:trPr>
          <w:trHeight w:val="119"/>
        </w:trPr>
        <w:tc>
          <w:tcPr>
            <w:tcW w:w="2376" w:type="dxa"/>
          </w:tcPr>
          <w:p w14:paraId="507CC4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D80192B" w14:textId="78C62CB3" w:rsidR="004C520C" w:rsidRPr="00BE0A9B" w:rsidRDefault="00490B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18:11</w:t>
            </w:r>
          </w:p>
        </w:tc>
      </w:tr>
      <w:tr w:rsidR="004C520C" w:rsidRPr="00BE0A9B" w14:paraId="271AFDB4" w14:textId="77777777" w:rsidTr="000E46A0">
        <w:trPr>
          <w:trHeight w:val="135"/>
        </w:trPr>
        <w:tc>
          <w:tcPr>
            <w:tcW w:w="2376" w:type="dxa"/>
          </w:tcPr>
          <w:p w14:paraId="714880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57CFDA3" w14:textId="65ADB647" w:rsidR="004C520C" w:rsidRPr="00BE0A9B" w:rsidRDefault="00490B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18:11</w:t>
            </w:r>
          </w:p>
        </w:tc>
      </w:tr>
    </w:tbl>
    <w:p w14:paraId="5183B1A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443A75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58CAC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1E003" w14:textId="09A43DA5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DBB566" w14:textId="598A7371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90BBB" w14:paraId="1CFF4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1C762" w14:textId="7CDD86D4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6AF329" w14:textId="2F7B9CC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27793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66D4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450285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88EFD" w14:textId="38D2D50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7327014" w14:textId="7EA444B8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490BBB" w14:paraId="61C688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7080B" w14:textId="0B443B5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05C58C7" w14:textId="7EED3D2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490BBB" w14:paraId="0B0315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6BEDE0" w14:textId="53A5A73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917A05" w14:textId="6E4FFA2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90BBB" w14:paraId="73CDCA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2B615" w14:textId="150BBED2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01FECD7" w14:textId="0D3D77A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33E618EA" w14:textId="3D7F001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5691C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045A6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D49CEE" w14:textId="6DBB460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F950E82" w14:textId="48D19343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90BBB" w14:paraId="3A544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6C5A5" w14:textId="447A67D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C0DACD8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  <w:p w14:paraId="6DD909A7" w14:textId="2B0B502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90BBB" w14:paraId="09F74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0597C" w14:textId="26EF63B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B850F4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условиях</w:t>
            </w:r>
          </w:p>
          <w:p w14:paraId="2715CA1B" w14:textId="5206977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сроках реализации имущества гражданина от 17.08.2023</w:t>
            </w:r>
          </w:p>
        </w:tc>
      </w:tr>
    </w:tbl>
    <w:p w14:paraId="1D22CD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454F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09C09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8CA42" w14:textId="6598B6F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383FE53" w14:textId="5DB6F7F2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90BBB" w14:paraId="544B7F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D6824" w14:textId="2EB11261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11147B" w14:textId="4F52DAE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490BBB" w14:paraId="649BC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6C5898" w14:textId="5A1AE07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A8FAAE4" w14:textId="38A59209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490BBB" w14:paraId="6459D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3E1E80" w14:textId="5422FFA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0550F8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посредством публичного предложения признается участник, который обеспечит поступление задатка на указанный в сообщении о проведении торгов специальный банковский счет и представил в установленный срок письменную заявку на участие в торгах, содержащую наиболее высокое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торгов.</w:t>
            </w:r>
          </w:p>
          <w:p w14:paraId="34A6F5F1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завершаются в 10:00 часов в день окончания определенного ценового периода, в течение которого поступила хотя бы одна заявка на участие в торгах. Протокол о результатах рассмотрения заявок и протокол о результатах проведения торгов организатор торгов размещаются Финансовым управляющим на сайте ЕФРСБ на следующий рабочий день после даты завершения торгов.</w:t>
            </w:r>
          </w:p>
          <w:p w14:paraId="1049E073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победителем торгов приобретенного имущества должна быть осуществлена путем перечисления денежных средств на специальный счет должника: 40817810850171222649; Банк получателя: ФИЛИАЛ "ЦЕНТРАЛЬНЫЙ" ПАО "СОВКОМБАНК"; 633011, РОССИЙСКАЯ ФЕДЕРАЦИЯ, НОВОСИБИРСКАЯ ОБЛ. БЕРДСК Г. ПОПОВА УЛ. 11; БИК: 045004763; ИНН Банка: 4401116480; КПП Банка: 544543001; Кор. счёт: 30101810150040000763 (получатель: Веселов Тимур Юрьевич ).</w:t>
            </w:r>
          </w:p>
          <w:p w14:paraId="7F639440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 должника также указаны в проекта договора купли-продажи земельного участка.</w:t>
            </w:r>
          </w:p>
          <w:p w14:paraId="40BD73A5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 при внесении задатка указывается: "Оплата за имущество должника Веселова Т.Ю. по делу о банкротстве А33-21986/2022, лот N 1".</w:t>
            </w:r>
          </w:p>
          <w:p w14:paraId="34A1BE35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 должника также указаны в проекте договора купли-продажи.</w:t>
            </w:r>
          </w:p>
          <w:p w14:paraId="392CB64E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  <w:p w14:paraId="3524EB0B" w14:textId="1D89DF34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 Ознакомиться с проектом договора о задатке, договора купли-продажи имущества можно на электронном сайте eurtp.ru и на сайте ЕФРСБ.</w:t>
            </w:r>
          </w:p>
        </w:tc>
      </w:tr>
    </w:tbl>
    <w:p w14:paraId="0CFB839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F4C0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5DEF6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F3EA5" w14:textId="71777D76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52F0DE" w14:textId="74EEAD44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90BBB" w14:paraId="36807B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69A9A" w14:textId="1014F9A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805EDCC" w14:textId="0379FB86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490BBB" w14:paraId="27473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F003E" w14:textId="0FBA30CC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893872" w14:textId="79B2F3DB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3927D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DB1C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CA34634" w14:textId="77777777" w:rsidR="00490BBB" w:rsidRDefault="00490B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0BBB" w14:paraId="033BF5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65318" w14:textId="1CB231B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FE98E2" w14:textId="7080F9C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90BBB" w14:paraId="4AB0BA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0F823" w14:textId="7B2A6A62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4C2191" w14:textId="2114CD3F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Для участия в торгах посредством публичного предложения Заявитель предоставляет Финансовому управляющему письменную заявку в свободной форме на русском языке (с приложением документа, подтверждающего внесение задатка на указанный в сообщении о проведении торгов счет, копии паспорта (для физических лиц) или учредительных документов (для юридических лиц)), которая подается по месту нахождения Финансового управляющего: 630007, г. Новосибирск, ул. Красный проспект, д. 14, оф. 310, либо направляется посредством почтовой связи по адресу: 630007, г. Новосибирск, а/я 140. В случае подачи заявки посредством почтовой связи, Заявителю необходимо незамедлительно направить по электронной почте au.law.medvedeva@gmail.com копию почтовой квитанции (№ почтового идентификатора) и копию направленной письменной заявки.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публичного предложения соблюдать требования, указанные в сообщении о проведении публичного предложения;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Для участия в публичном предложении заявитель представляет организатору торгов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и на сайте www.fedresurs.ru в сети «Интернет». Датой и временем подачи заявки считается дата и время получения заявки Финансовым управляющим по адресу местонахождения или посредством почтовой связи). Время приема заявок с 09:00 до 18:00 часов (здесь и далее указано электронной площадки) в рабочие дни (заявки, поступившие посредством почтовой связи, регистрируются не реже одного раза в ценовой период). Представленная Финансовому управляющему заявка на участие в реализации имущества Должника подлежит регистрации в журнале заявок на участие в торгах с указанием порядкового номера, даты и точного времени ее представления во избежание совпадения этого времени со временем представления других заявок на участие в торгах.</w:t>
            </w:r>
          </w:p>
        </w:tc>
      </w:tr>
      <w:tr w:rsidR="00490BBB" w14:paraId="46F36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1409A" w14:textId="25402C3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78521F" w14:textId="086D0DF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490BBB" w14:paraId="037BFE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B81BE" w14:textId="29EBE735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88CFABC" w14:textId="5ABC58B9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38700,00</w:t>
            </w:r>
          </w:p>
        </w:tc>
      </w:tr>
      <w:tr w:rsidR="00490BBB" w14:paraId="1085D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505EA" w14:textId="5A11B7D1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B20B327" w14:textId="06A49551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90BBB" w14:paraId="70606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643EF" w14:textId="74C5A56A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D91752" w14:textId="7300EB5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0BBB" w14:paraId="1802F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4E7C1" w14:textId="5D67C134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8FB9EAB" w14:textId="491434B1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лота, действующей на том этапе торгов, на котором подана заявка участником. Задаток вносится претендентом на задатковый р/с Веселова Тимура Юрьевича: Номер счета: 40817810550171222651 Банк получателя: ФИЛИАЛ "ЦЕНТРАЛЬНЫЙ" ПАО "СОВКОМБАНК", 633011, РОССИЙСКАЯ ФЕДЕРАЦИЯ, НОВОСИБИРСКАЯ ОБЛ. БЕРДСК Г. ПОПОВА УЛ. 11, БИК: 045004763 ИНН Банка: 4401116480 КПП Банка: 544543001 Кор. счёт: 30101810150040000763 (получатель: Веселов Тимур Юрьевич ) в срок с 04.12.2023 г. по 22.01.2024 г. до 10 час. 00 мин. Банковские реквизиты должника также указаны в договоре о задатке. В назначении платежа при внесении задатка указывается: "задаток для участия в публичном предложении по продаже имущества Веселова Т.Ю. по лоту № 1"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задатка, является выписка со счета,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Прием заявок для участия в торгах осуществляется с 04.12.2023 г. по 22.01.2024 г. до 10 час. 00 мин. Суммы задатков возвращаются всем заявителям, за исключением победителя торгов, в течение 5 рабочих дней с даты подведения итогов торгов. В случае отказа или уклонения от подписания договора купли-продажи в течение 5 дней с даты получения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торгов..</w:t>
            </w:r>
          </w:p>
        </w:tc>
      </w:tr>
      <w:tr w:rsidR="00490BBB" w14:paraId="4134AB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5B321" w14:textId="706BBEBB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9B5DEE4" w14:textId="27364EB5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40817810550171222651</w:t>
            </w:r>
          </w:p>
        </w:tc>
      </w:tr>
    </w:tbl>
    <w:p w14:paraId="2A2CDCE5" w14:textId="77777777" w:rsidR="00490B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0B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0BBB" w14:paraId="4E1275A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EF967ED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14DC32" w14:textId="66A5B16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503B16" w14:textId="7D94A68B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8F79B6C" w14:textId="4AC61DA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90BBB" w14:paraId="0FFA5D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390FA4" w14:textId="77777777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919DD58" w14:textId="2D6D675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ФУГЕНФИРОВ ДМИТРИЙ АЛЕКСЕЕВИЧ (ИНН-241400279409)</w:t>
            </w:r>
          </w:p>
        </w:tc>
        <w:tc>
          <w:tcPr>
            <w:tcW w:w="2393" w:type="dxa"/>
          </w:tcPr>
          <w:p w14:paraId="204D5FD9" w14:textId="59233BBE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662610, Минусинснск, Красноярский край, Минусинснск, Абаканская, 59-79</w:t>
            </w:r>
          </w:p>
        </w:tc>
        <w:tc>
          <w:tcPr>
            <w:tcW w:w="2393" w:type="dxa"/>
          </w:tcPr>
          <w:p w14:paraId="5362CA5E" w14:textId="37B7C383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3877,77 руб.</w:t>
            </w:r>
          </w:p>
        </w:tc>
      </w:tr>
      <w:tr w:rsidR="00490BBB" w14:paraId="6FFD620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2DD14ED" w14:textId="1FD44A1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67894E6" w14:textId="2E2C05FD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Капралова Ольга Вячеславовна (ИНН-524909919317)</w:t>
            </w:r>
          </w:p>
        </w:tc>
        <w:tc>
          <w:tcPr>
            <w:tcW w:w="2393" w:type="dxa"/>
          </w:tcPr>
          <w:p w14:paraId="1AF51C5D" w14:textId="69EE9160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Нижегородская область, г. Дзержинск, ул. Октябрьская, д.6, кв.52</w:t>
            </w:r>
          </w:p>
        </w:tc>
        <w:tc>
          <w:tcPr>
            <w:tcW w:w="2393" w:type="dxa"/>
          </w:tcPr>
          <w:p w14:paraId="484DE956" w14:textId="004C013F" w:rsidR="00490BBB" w:rsidRDefault="00490BBB" w:rsidP="00490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3900,00 руб.</w:t>
            </w:r>
          </w:p>
        </w:tc>
      </w:tr>
    </w:tbl>
    <w:p w14:paraId="51D67DD0" w14:textId="7ED87A8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0BBB">
        <w:rPr>
          <w:sz w:val="24"/>
          <w:szCs w:val="24"/>
        </w:rPr>
        <w:t>Победителем публичного предложения по продаже имущества должника Веселов Тимур Юрьевич лота № 1 является Капралова Ольга Вячеславовна (ИНН-524909919317).</w:t>
      </w:r>
    </w:p>
    <w:p w14:paraId="2CA57CD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3B3FE2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B291BA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31652B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A71400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5B13F4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BD65E1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E5632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01A19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46160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6C012A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1993A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E5AE87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0959FB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71DBC1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AC5EBF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5FA37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2667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B6C87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D8E3C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4A2C4B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360B1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F9247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9CF3D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E8450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514E2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D3709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36BFC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0D2EDE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6FDC70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C8568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0ABE80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DF1723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2B6A23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37AA8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3AD3B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7BE0E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144DC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9C678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DF7B71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33845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0CA41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A2E6D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218C5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B4BC5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4F434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79B00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05FDE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8F72E9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DC4300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74359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38DE0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BA9F21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1B9C78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2972F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90BBB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823F2"/>
  <w15:docId w15:val="{89B98ED9-5B8C-45A0-808A-9C601F866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1938</Words>
  <Characters>11048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2024-01-22T07:06:00Z</dcterms:created>
  <dcterms:modified xsi:type="dcterms:W3CDTF">2024-01-22T07:06:00Z</dcterms:modified>
</cp:coreProperties>
</file>