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D5BD9" w14:textId="407993AD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B624F">
        <w:rPr>
          <w:b/>
          <w:sz w:val="24"/>
          <w:szCs w:val="24"/>
        </w:rPr>
        <w:t>422</w:t>
      </w:r>
      <w:r w:rsidR="00206311">
        <w:rPr>
          <w:b/>
          <w:sz w:val="24"/>
          <w:szCs w:val="24"/>
        </w:rPr>
        <w:t>.</w:t>
      </w:r>
    </w:p>
    <w:p w14:paraId="34295B8A" w14:textId="49982DBD" w:rsidR="00B7364F" w:rsidRPr="00140FBA" w:rsidRDefault="003B624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09.12.2023</w:t>
      </w:r>
    </w:p>
    <w:p w14:paraId="31A9907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624F" w14:paraId="6974F8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674864" w14:textId="1D7C76B8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3511A90" w14:textId="201E31DE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Павлов Александр Львович</w:t>
            </w:r>
          </w:p>
        </w:tc>
      </w:tr>
      <w:tr w:rsidR="003B624F" w14:paraId="6EB5F5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65A032" w14:textId="4AE3364D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0BF874A" w14:textId="416BDC34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440113607522</w:t>
            </w:r>
          </w:p>
        </w:tc>
      </w:tr>
      <w:tr w:rsidR="003B624F" w14:paraId="46BC2D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9DE45A" w14:textId="09A7106D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54E4510" w14:textId="61EB8676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upr.arbitragh@mail.ru</w:t>
            </w:r>
          </w:p>
        </w:tc>
      </w:tr>
      <w:tr w:rsidR="003B624F" w14:paraId="204BF8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3084BC" w14:textId="692DE103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C61000F" w14:textId="23925953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89607478021</w:t>
            </w:r>
          </w:p>
        </w:tc>
      </w:tr>
    </w:tbl>
    <w:p w14:paraId="51178B6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F4AEEE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9AD72D0" w14:textId="77777777" w:rsidR="003B624F" w:rsidRDefault="003B624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9093748" w14:textId="77777777" w:rsidR="003B624F" w:rsidRDefault="003B62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624F" w14:paraId="2097F2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76F096" w14:textId="012C54DA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DF87B1D" w14:textId="531FAEA4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Грязнов Сергей Евгеньевич</w:t>
            </w:r>
          </w:p>
        </w:tc>
      </w:tr>
      <w:tr w:rsidR="003B624F" w14:paraId="534F10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3D5411" w14:textId="1CBFD4E3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BCEB052" w14:textId="017BBCE6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B624F" w14:paraId="2BF098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40CC98" w14:textId="0656C9F5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FF598B8" w14:textId="030A6594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реализуемое имущество должника-Грязнов С.Е., Лот №1</w:t>
            </w:r>
          </w:p>
        </w:tc>
      </w:tr>
      <w:tr w:rsidR="003B624F" w14:paraId="19ACAA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2473AE" w14:textId="4A8E718A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976B28D" w14:textId="2E74D30B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Вид объекта недвижимости: Помещение. Кадастровый номер: 44:27:090801:622 Назначение объекта недвижимости: Нежилое. Виды разрешенного использования объекта недвижимости: данные отсутствуют. Адрес: Костромская область, г.Кострома, ул. Московская, д. 105, пом. 1, комн. (12-15) Площадь: 372.9 кв.м. вид права, доля в праве: Собственность номер государственной регистрации: 44:27:090801:622-44/012/2019-5. Основание государственной регистрации: Договор купли-продажи недвижимого имущества от 15.04.2019г. Кадастровая стоимость объекта недвижимости (нежилое помещение) составляет: 5 722 612,9 рублей. 2. Вид объекта недвижимости: Земельный участок. Кадастровый номер: 44:27:090801:392. Назначение объекта недвижимости: данные отсутствуют. Виды разрешенного использования объекта недвижимости: Для эксплуатации зданий и сооружений завода. Местоположение: Местоположение установлено относительно ориентира, расположенного в границах участка. Почтовый адрес ориентира: Костромская обл., г.Кострома, ул. Московская, д.105. Площадь: 12773 кв.м. Вид права, доля в праве: Общая долевая собственность, доля в праве 2493/12773 номер государственной регистрации: 44:27:090801:392-44/012/2019-5. Основание государственной регистрации Договор купли-продажи недвижимого имущества, от 15.04.2019. Кадастровая стоимость объекта недвижимости (земельный участок) составляет: 2 572 482,2 рублей. Общая Кадастровая стоимость обоих объектов недвижимости составляет: 8 295 095,1 рублей Указанное имущество должника подлежит реализации единым Лотом №1.  Начальная цена продажи Лота №1 на первом периоде на торгах в форме публичного предложения составляет: 7 465 585,59 руб. Цена лота №1 последовательно снижается каждые 3 календарных дня на величину снижения равную 10% от начальной цены лота №1 на первом периоде торгов (что составляет: 746 559,00 рублей), до цены отсечения в размере: не менее 30% от начальной цены продажи имущества (Лота №1) посредством публичного предложения (что составляет: 2 239 675,68 руб.) Размер Задатка по Лоту №1 составляет: 20% от начальной цены продажи Лота №1 на первом периоде торгов в форме публичного предложения. Срок внесения Задатка: с 00 час.01мин.(мск) 09.10.2023г. - при продолжении торгов: до 23час.59мин.(мск) 08.12.2023г. Цена лота №1 последовательно снижается каждые 3 календарных дня на величину снижения равную 10% от начальной цены лота №1 (что составляет: 746 559,00руб.), до цены отсечения в размере: не менее 30% от начальной цены продажи имущества на первом периоде посредством публичного предложения (что составляет: - 2 239 675,68 руб). Цена продаваемого имущества-лота №1 последовательно снижается на "шаг снижения цены" и составляет по периодам: с 00ч.01мин. 15.11.2023 по 23ч.59мин. 17.11.2023 - 7 465 585,59 руб. с 00ч.01мин. 18.11.2023 по 23ч.59мин. 20.11.2023 - 6 719 026,59 руб. с 00ч.01мин. 21.11.2023 по 23ч.59мин. 23.11.2023 - 5 972 467,59 руб. с 00ч.01мин. 24.11.2023 по 23ч.59мин. 26.11.2023 - 5 225 908,59 руб. с 00ч.01мин. 27.11.2023 по 23ч.59мин. 29.11.2023 - 4 479 349,59 руб. с 00ч.01мин. 30.11.2023 по 23ч.59мин. 02.12.2023 - 3 732 790,59 руб. с 00ч.01мин. 03.12.2023 по 23ч.59мин. 05.12.2023 - 2 986 231,59 руб. с 00ч.01мин. 06.12.2023 по 23ч.59мин. 08.12.2023 - 2 239 675,68 руб. Подведение результатов торгов по периодам осуществляется на ЭТП по окончанию периода снижения цены, при продолжении торгов, соответственно: 17.11.2023, 20.11.2023, 23.11.2023, 26.11.2023, 29.11.2023, 02.12.2023, 05.12.2023, 08.12.2023.</w:t>
            </w:r>
          </w:p>
        </w:tc>
      </w:tr>
      <w:tr w:rsidR="003B624F" w14:paraId="083DB4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283E45" w14:textId="55A69FCC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2E9A3CC" w14:textId="52D121F7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15.11.2023 0:01:00</w:t>
            </w:r>
          </w:p>
        </w:tc>
      </w:tr>
      <w:tr w:rsidR="003B624F" w14:paraId="5EC9DC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52F6FC" w14:textId="744D4367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3DA0A4D" w14:textId="3C10D9D2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08.12.2023 23:59:00</w:t>
            </w:r>
          </w:p>
        </w:tc>
      </w:tr>
    </w:tbl>
    <w:p w14:paraId="0E9BD09A" w14:textId="77777777" w:rsidR="003B624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4FD52FF" w14:textId="77777777" w:rsidR="003B624F" w:rsidRDefault="003B62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B624F" w14:paraId="5F84C6E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FB0D191" w14:textId="67447232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D6490F3" w14:textId="47DDC3A7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6199C0F" w14:textId="21A7AF31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B624F" w14:paraId="572CA86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3D0B6B7" w14:textId="38F8B641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"Форестер44" (ИНН/КПП-4401188332/440101001)</w:t>
            </w:r>
          </w:p>
        </w:tc>
        <w:tc>
          <w:tcPr>
            <w:tcW w:w="3190" w:type="dxa"/>
          </w:tcPr>
          <w:p w14:paraId="78FE2F91" w14:textId="3874B215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08.12.2023 10:43:18</w:t>
            </w:r>
          </w:p>
        </w:tc>
        <w:tc>
          <w:tcPr>
            <w:tcW w:w="3191" w:type="dxa"/>
          </w:tcPr>
          <w:p w14:paraId="4A73CA82" w14:textId="6FE09AA1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8694DBF" w14:textId="77777777" w:rsidR="003B624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154539A0" w14:textId="77777777" w:rsidR="003B624F" w:rsidRDefault="003B62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624F" w14:paraId="162EDD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30DCEC" w14:textId="2053D429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1982E24" w14:textId="66F77624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Грязнов Сергей Евгеньевич</w:t>
            </w:r>
          </w:p>
        </w:tc>
      </w:tr>
      <w:tr w:rsidR="003B624F" w14:paraId="5E501D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0154E1" w14:textId="4AFEF34C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121F211" w14:textId="3E7C2084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B624F" w14:paraId="6A87B3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91B1E7" w14:textId="31C8929C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A62C761" w14:textId="3AF82ED6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реализуемое имущества должника Грязнов С.Е., Лот №2</w:t>
            </w:r>
          </w:p>
        </w:tc>
      </w:tr>
      <w:tr w:rsidR="003B624F" w14:paraId="495E71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02BD5D" w14:textId="76AD4901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B279A7C" w14:textId="6CCC64C0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объекта недвижимости: Земельный участок. Кадастровый номер: 44:07:022804:14. Почтовый адрес ориентира: Костромская обл., Костромской р-н., д. Клюшниково. Площадь: 540 кв.м. Вид права, доля в праве: Общая долевая собственность, 1/2. Виды разрешенного использования объекта недвижимости: Для ведения личного подсобного хозяйства. Местоположение участка: местоположение установлено относительно ориентира, расположенного за пределами участка. Ориентир дом № 6а. Участок находится примерно в 52 м, по направлению на юго-восток от ориентира. Основание государственной регистрации: Выписка из похозяйственной книги о наличии у гражданина права на земельный участок, выдано 02.02.2010г. Начальная цена продажи Лота №2 на торгах в форме публичного предложения составляет: 264 763,08 рублей. Цена лота №2 последовательно снижается каждые 3 календарных дня на величину снижения равную 10% от начальной цены лота №2 (что составляет: 26 476,00 руб), до цены отсечения в размере: не менее 30% от начальной цены продажи имущества посредством публичного предложения (что составляет: 79 429,00 рублей). Размер Задатка по Лоту №2 составляет: 20% от начальной цены продажи Лота №2 на первом периоде торгов в форме публичного предложения. Срок внесения Задатка: с 00 час.01мин.(мск) 09.10.2023г. - при продолжении торгов: до 23час.59мин.(мск) 08.12.2023г. Цена лота №2 последовательно снижается каждые 3 календарных дня на величину шаг снижения равную 10% от начальной цены лота №1 (что составляет: 26 476,00руб), до цены отсечения в размере: не менее 30% от начальной цены продажи имущества на первом периоде посредством публичного предложения (что составляет: 79 429,00 руб). Цена продаваемого имущества-лота №2 последовательно снижается на "шаг снижения цены" и составляет по периодам: с 00ч.01мин. 15.11.2023 по 23ч.59мин. 17.11.2023 - 264 763,08 руб. с 00ч.01мин. 18.11.2023 по 23ч.59мин. 20.11.2023 - 238 287,00 руб. с 00ч.01мин. 21.11.2023 по 23ч.59мин. 23.11.2023 - 211 811,00 руб. с 00ч.01мин. 24.11.2023 по 23ч.59мин. 26.11.2023 - 185 335,00 руб. с 00ч.01мин. 27.11.2023 по 23ч.59мин. 29.11.2023 - 158 859,00 руб. с 00ч.01мин. 30.11.2023 по 23ч.59мин. 02.12.2023 - 132 383,00 руб. с 00ч.01мин. 03.12.2023 по 23ч.59мин. 05.12.2023 - 105 907,00 руб. с 00ч.01мин. 06.12.2023 по 23ч.59мин. 08.12.2023 - 79 429,00 руб. Подведение результатов торгов по периодам осуществляется на ЭТП по окончанию периода снижения цены, при продолжении торгов, соответственно: 17.11.2023, 20.11.2023, 23.11.2023, 26.11.2023, 29.11.2023, 02.12.2023, 05.12.2023, 08.12.2023.</w:t>
            </w:r>
          </w:p>
        </w:tc>
      </w:tr>
      <w:tr w:rsidR="003B624F" w14:paraId="483323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249A34" w14:textId="70D69F80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23C8E7C" w14:textId="7842092A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15.11.2023 0:01:00</w:t>
            </w:r>
          </w:p>
        </w:tc>
      </w:tr>
      <w:tr w:rsidR="003B624F" w14:paraId="18340F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F274B9" w14:textId="74B1E051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C74CEF3" w14:textId="1866945C" w:rsidR="003B624F" w:rsidRDefault="003B624F" w:rsidP="003B62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08.12.2023 23:59:00</w:t>
            </w:r>
          </w:p>
        </w:tc>
      </w:tr>
    </w:tbl>
    <w:p w14:paraId="335D79B5" w14:textId="77777777" w:rsidR="003B624F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2800C8C1" w14:textId="77777777" w:rsidR="003B624F" w:rsidRDefault="003B62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5C32513D" w14:textId="77777777" w:rsidR="003B624F" w:rsidRDefault="003B62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48BB74D3" w14:textId="41224EB5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A7D8DE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DB8D8AB" w14:textId="77777777" w:rsidR="00095CB8" w:rsidRDefault="00095CB8" w:rsidP="00095CB8">
      <w:pPr>
        <w:contextualSpacing/>
        <w:rPr>
          <w:sz w:val="24"/>
          <w:szCs w:val="24"/>
        </w:rPr>
      </w:pPr>
    </w:p>
    <w:p w14:paraId="575CC92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624F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3B69D"/>
  <w15:docId w15:val="{144EEEA0-9E2C-472C-9F97-2EF3C78CB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1087</Words>
  <Characters>6199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2023-12-08T23:56:00Z</dcterms:created>
  <dcterms:modified xsi:type="dcterms:W3CDTF">2023-12-08T23:56:00Z</dcterms:modified>
</cp:coreProperties>
</file>