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E8D50D" w14:textId="2665B609" w:rsidR="00FF6DCD" w:rsidRDefault="0020620D" w:rsidP="00F000F2">
      <w:pPr>
        <w:contextualSpacing/>
        <w:jc w:val="center"/>
        <w:rPr>
          <w:b/>
          <w:sz w:val="24"/>
          <w:szCs w:val="24"/>
          <w:lang w:val="en-US"/>
        </w:rPr>
      </w:pPr>
      <w:r w:rsidRPr="00334D8D">
        <w:rPr>
          <w:b/>
          <w:sz w:val="24"/>
          <w:szCs w:val="24"/>
        </w:rPr>
        <w:t>Извещение о проведении торгов</w:t>
      </w:r>
      <w:r w:rsidR="000002F3">
        <w:rPr>
          <w:b/>
          <w:sz w:val="24"/>
          <w:szCs w:val="24"/>
        </w:rPr>
        <w:t xml:space="preserve"> № </w:t>
      </w:r>
      <w:bookmarkStart w:id="0" w:name="НомерИзвещение"/>
      <w:bookmarkEnd w:id="0"/>
      <w:r w:rsidR="00CD6233">
        <w:rPr>
          <w:b/>
          <w:sz w:val="24"/>
          <w:szCs w:val="24"/>
        </w:rPr>
        <w:t>424</w:t>
      </w:r>
      <w:r w:rsidR="00424B57">
        <w:rPr>
          <w:b/>
          <w:sz w:val="24"/>
          <w:szCs w:val="24"/>
        </w:rPr>
        <w:t>.</w:t>
      </w:r>
    </w:p>
    <w:p w14:paraId="52423BB9" w14:textId="78D88B52" w:rsidR="00320475" w:rsidRPr="00320475" w:rsidRDefault="00CD6233" w:rsidP="00320475">
      <w:pPr>
        <w:contextualSpacing/>
        <w:rPr>
          <w:b/>
          <w:sz w:val="24"/>
          <w:szCs w:val="24"/>
          <w:lang w:val="en-US"/>
        </w:rPr>
      </w:pPr>
      <w:bookmarkStart w:id="1" w:name="Текущая_дата"/>
      <w:bookmarkEnd w:id="1"/>
      <w:r>
        <w:rPr>
          <w:b/>
          <w:sz w:val="24"/>
          <w:szCs w:val="24"/>
          <w:lang w:val="en-US"/>
        </w:rPr>
        <w:t>27.11.2023</w:t>
      </w:r>
    </w:p>
    <w:p w14:paraId="51FA068A" w14:textId="5651227E" w:rsidR="0020620D" w:rsidRPr="00334D8D" w:rsidRDefault="0020620D" w:rsidP="00F000F2">
      <w:pPr>
        <w:contextualSpacing/>
        <w:rPr>
          <w:sz w:val="24"/>
          <w:szCs w:val="24"/>
        </w:rPr>
      </w:pPr>
      <w:r w:rsidRPr="00334D8D">
        <w:rPr>
          <w:sz w:val="24"/>
          <w:szCs w:val="24"/>
        </w:rPr>
        <w:t xml:space="preserve">Я, </w:t>
      </w:r>
      <w:bookmarkStart w:id="2" w:name="ФИО"/>
      <w:bookmarkEnd w:id="2"/>
      <w:r w:rsidR="00CD6233">
        <w:rPr>
          <w:sz w:val="24"/>
          <w:szCs w:val="24"/>
        </w:rPr>
        <w:t>Медведева Наталья Викторовна</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CD6233">
        <w:rPr>
          <w:sz w:val="24"/>
          <w:szCs w:val="24"/>
        </w:rPr>
        <w:t>публичное предложение</w:t>
      </w:r>
    </w:p>
    <w:p w14:paraId="7FD9D045" w14:textId="27054AD1"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CD6233">
        <w:rPr>
          <w:sz w:val="24"/>
          <w:szCs w:val="24"/>
        </w:rPr>
        <w:t>ПП000424</w:t>
      </w:r>
    </w:p>
    <w:p w14:paraId="6217D5BC" w14:textId="47F731BF"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CD6233">
        <w:rPr>
          <w:sz w:val="24"/>
          <w:szCs w:val="24"/>
        </w:rPr>
        <w:t>публичного предложения</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CD6233">
        <w:rPr>
          <w:sz w:val="24"/>
          <w:szCs w:val="24"/>
        </w:rPr>
        <w:t>Григорьев Дмитрий Викторович</w:t>
      </w:r>
      <w:r w:rsidRPr="00334D8D">
        <w:rPr>
          <w:sz w:val="24"/>
          <w:szCs w:val="24"/>
        </w:rPr>
        <w:t>”</w:t>
      </w:r>
      <w:r w:rsidR="00224412" w:rsidRPr="00224412">
        <w:rPr>
          <w:sz w:val="24"/>
          <w:szCs w:val="24"/>
        </w:rPr>
        <w:t>.</w:t>
      </w:r>
    </w:p>
    <w:p w14:paraId="476F7213" w14:textId="77777777" w:rsidR="00F02EA1" w:rsidRPr="00334D8D" w:rsidRDefault="00F02EA1" w:rsidP="00F000F2">
      <w:pPr>
        <w:spacing w:line="240" w:lineRule="auto"/>
        <w:contextualSpacing/>
        <w:rPr>
          <w:sz w:val="24"/>
          <w:szCs w:val="24"/>
        </w:rPr>
      </w:pPr>
    </w:p>
    <w:p w14:paraId="19782882" w14:textId="55AF601D"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CD6233">
        <w:rPr>
          <w:b/>
          <w:sz w:val="24"/>
          <w:szCs w:val="24"/>
        </w:rPr>
        <w:t>публичном предложении</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CD6233">
        <w:rPr>
          <w:sz w:val="24"/>
          <w:szCs w:val="24"/>
        </w:rPr>
        <w:t>ПП000424</w:t>
      </w:r>
      <w:r w:rsidR="00224412">
        <w:rPr>
          <w:sz w:val="24"/>
          <w:szCs w:val="24"/>
          <w:lang w:val="en-US"/>
        </w:rPr>
        <w:t>.</w:t>
      </w:r>
    </w:p>
    <w:tbl>
      <w:tblPr>
        <w:tblStyle w:val="a5"/>
        <w:tblW w:w="0" w:type="auto"/>
        <w:tblLook w:val="04A0" w:firstRow="1" w:lastRow="0" w:firstColumn="1" w:lastColumn="0" w:noHBand="0" w:noVBand="1"/>
      </w:tblPr>
      <w:tblGrid>
        <w:gridCol w:w="2832"/>
        <w:gridCol w:w="7850"/>
      </w:tblGrid>
      <w:tr w:rsidR="002B1D27" w:rsidRPr="00334D8D" w14:paraId="4A616B25" w14:textId="77777777" w:rsidTr="00E3311F">
        <w:tc>
          <w:tcPr>
            <w:tcW w:w="3510" w:type="dxa"/>
          </w:tcPr>
          <w:p w14:paraId="31B6C264" w14:textId="77777777" w:rsidR="002B1D27" w:rsidRPr="00334D8D" w:rsidRDefault="002B1D27" w:rsidP="00F000F2">
            <w:pPr>
              <w:contextualSpacing/>
              <w:jc w:val="center"/>
              <w:rPr>
                <w:b/>
                <w:sz w:val="24"/>
                <w:szCs w:val="24"/>
              </w:rPr>
            </w:pPr>
            <w:r w:rsidRPr="00334D8D">
              <w:rPr>
                <w:b/>
                <w:sz w:val="24"/>
                <w:szCs w:val="24"/>
              </w:rPr>
              <w:t>Поля</w:t>
            </w:r>
          </w:p>
        </w:tc>
        <w:tc>
          <w:tcPr>
            <w:tcW w:w="12049" w:type="dxa"/>
          </w:tcPr>
          <w:p w14:paraId="4B4C54E3" w14:textId="77777777" w:rsidR="002B1D27" w:rsidRPr="00334D8D" w:rsidRDefault="002B1D27" w:rsidP="00F000F2">
            <w:pPr>
              <w:contextualSpacing/>
              <w:jc w:val="center"/>
              <w:rPr>
                <w:b/>
                <w:sz w:val="24"/>
                <w:szCs w:val="24"/>
              </w:rPr>
            </w:pPr>
            <w:r w:rsidRPr="00334D8D">
              <w:rPr>
                <w:b/>
                <w:sz w:val="24"/>
                <w:szCs w:val="24"/>
              </w:rPr>
              <w:t>Вставка</w:t>
            </w:r>
          </w:p>
        </w:tc>
      </w:tr>
      <w:tr w:rsidR="002B1D27" w:rsidRPr="00334D8D" w14:paraId="12580F0E" w14:textId="77777777" w:rsidTr="00E3311F">
        <w:tc>
          <w:tcPr>
            <w:tcW w:w="3510" w:type="dxa"/>
          </w:tcPr>
          <w:p w14:paraId="16584CC0" w14:textId="77777777"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14:paraId="54852137" w14:textId="2CF4776A" w:rsidR="002B1D27" w:rsidRPr="00334D8D" w:rsidRDefault="00CD6233" w:rsidP="00F000F2">
            <w:pPr>
              <w:contextualSpacing/>
              <w:rPr>
                <w:sz w:val="24"/>
                <w:szCs w:val="24"/>
              </w:rPr>
            </w:pPr>
            <w:bookmarkStart w:id="9" w:name="ФормаПредставление"/>
            <w:bookmarkEnd w:id="9"/>
            <w:r>
              <w:rPr>
                <w:sz w:val="24"/>
                <w:szCs w:val="24"/>
              </w:rPr>
              <w:t>Открытая</w:t>
            </w:r>
          </w:p>
        </w:tc>
      </w:tr>
      <w:tr w:rsidR="002B1D27" w:rsidRPr="00334D8D" w14:paraId="054B9418" w14:textId="77777777" w:rsidTr="00E3311F">
        <w:tc>
          <w:tcPr>
            <w:tcW w:w="3510" w:type="dxa"/>
          </w:tcPr>
          <w:p w14:paraId="574637EB" w14:textId="77777777" w:rsidR="002B1D27" w:rsidRPr="00334D8D" w:rsidRDefault="002B1D27" w:rsidP="00F000F2">
            <w:pPr>
              <w:contextualSpacing/>
              <w:rPr>
                <w:sz w:val="24"/>
                <w:szCs w:val="24"/>
              </w:rPr>
            </w:pPr>
            <w:r w:rsidRPr="00334D8D">
              <w:rPr>
                <w:sz w:val="24"/>
                <w:szCs w:val="24"/>
              </w:rPr>
              <w:t>Наименование</w:t>
            </w:r>
          </w:p>
        </w:tc>
        <w:tc>
          <w:tcPr>
            <w:tcW w:w="12049" w:type="dxa"/>
          </w:tcPr>
          <w:p w14:paraId="3BDC162D" w14:textId="713C4F37"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CD6233">
              <w:rPr>
                <w:sz w:val="24"/>
                <w:szCs w:val="24"/>
              </w:rPr>
              <w:t>публичного предложения</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CD6233">
              <w:rPr>
                <w:sz w:val="24"/>
                <w:szCs w:val="24"/>
              </w:rPr>
              <w:t>Григорьев Дмитрий Викторович</w:t>
            </w:r>
            <w:r w:rsidR="00224412" w:rsidRPr="00224412">
              <w:rPr>
                <w:sz w:val="24"/>
                <w:szCs w:val="24"/>
              </w:rPr>
              <w:t>.</w:t>
            </w:r>
          </w:p>
        </w:tc>
      </w:tr>
      <w:tr w:rsidR="002B1D27" w:rsidRPr="00334D8D" w14:paraId="2B33E4DD" w14:textId="77777777" w:rsidTr="00E3311F">
        <w:tc>
          <w:tcPr>
            <w:tcW w:w="3510" w:type="dxa"/>
          </w:tcPr>
          <w:p w14:paraId="3F7D04BB" w14:textId="77777777"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14:paraId="3A2B53A0" w14:textId="0D130005" w:rsidR="002B1D27" w:rsidRPr="00224412" w:rsidRDefault="00CD6233" w:rsidP="00F000F2">
            <w:pPr>
              <w:contextualSpacing/>
              <w:rPr>
                <w:sz w:val="24"/>
                <w:szCs w:val="24"/>
                <w:lang w:val="en-US"/>
              </w:rPr>
            </w:pPr>
            <w:bookmarkStart w:id="12" w:name="ДопСведение"/>
            <w:bookmarkEnd w:id="12"/>
            <w:r>
              <w:rPr>
                <w:sz w:val="24"/>
                <w:szCs w:val="24"/>
                <w:lang w:val="en-US"/>
              </w:rPr>
              <w:t>10/260 доли в праве на земельный участок для сельскохозяйственного производства, Почтовый адрес ориентира: обл. Новосибирская, р-н Коченевский, МО Поваренский сельсовет, расположение в южной части кадастрового квартала 54:11:038207. Кадастровый номер 54:11:038207:29. Площадь земельного участка 3510000+/- 49179.</w:t>
            </w:r>
            <w:r w:rsidR="00224412">
              <w:rPr>
                <w:sz w:val="24"/>
                <w:szCs w:val="24"/>
                <w:lang w:val="en-US"/>
              </w:rPr>
              <w:t>.</w:t>
            </w:r>
          </w:p>
        </w:tc>
      </w:tr>
      <w:tr w:rsidR="002B1D27" w:rsidRPr="00334D8D" w14:paraId="6AE6AE9B" w14:textId="77777777" w:rsidTr="00E3311F">
        <w:tc>
          <w:tcPr>
            <w:tcW w:w="3510" w:type="dxa"/>
          </w:tcPr>
          <w:p w14:paraId="00DFAD8F" w14:textId="77777777"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14:paraId="2011EE10" w14:textId="3995EECE"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CD6233">
              <w:rPr>
                <w:sz w:val="24"/>
                <w:szCs w:val="24"/>
              </w:rPr>
              <w:t>публичного предложения</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CD6233">
              <w:rPr>
                <w:sz w:val="24"/>
                <w:szCs w:val="24"/>
              </w:rPr>
              <w:t>первым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w:t>
            </w:r>
            <w:r w:rsidR="00224412" w:rsidRPr="00224412">
              <w:rPr>
                <w:sz w:val="24"/>
                <w:szCs w:val="24"/>
              </w:rPr>
              <w:t>.</w:t>
            </w:r>
          </w:p>
        </w:tc>
      </w:tr>
      <w:tr w:rsidR="002B1D27" w:rsidRPr="00334D8D" w14:paraId="2072BAF5" w14:textId="77777777" w:rsidTr="00E3311F">
        <w:tc>
          <w:tcPr>
            <w:tcW w:w="3510" w:type="dxa"/>
          </w:tcPr>
          <w:p w14:paraId="2EC57100" w14:textId="77777777"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14:paraId="678CD275" w14:textId="77777777"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6"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14:paraId="3EB870DC" w14:textId="77777777" w:rsidTr="00E3311F">
        <w:trPr>
          <w:trHeight w:val="690"/>
        </w:trPr>
        <w:tc>
          <w:tcPr>
            <w:tcW w:w="3510" w:type="dxa"/>
          </w:tcPr>
          <w:p w14:paraId="6C7B046B" w14:textId="77777777"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14:paraId="46657EA6" w14:textId="036F98F8" w:rsidR="002B1D27" w:rsidRPr="00224412" w:rsidRDefault="00CD6233"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16.10.2023</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10:00</w:t>
            </w:r>
          </w:p>
        </w:tc>
      </w:tr>
      <w:tr w:rsidR="002B1D27" w:rsidRPr="00334D8D" w14:paraId="6D93BAF5" w14:textId="77777777" w:rsidTr="00E3311F">
        <w:trPr>
          <w:trHeight w:val="135"/>
        </w:trPr>
        <w:tc>
          <w:tcPr>
            <w:tcW w:w="3510" w:type="dxa"/>
          </w:tcPr>
          <w:p w14:paraId="44CE777F" w14:textId="77777777"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14:paraId="3FCB193B" w14:textId="6B4C0B27" w:rsidR="002B1D27" w:rsidRPr="00224412" w:rsidRDefault="00CD6233" w:rsidP="00F000F2">
            <w:pPr>
              <w:contextualSpacing/>
              <w:rPr>
                <w:sz w:val="24"/>
                <w:szCs w:val="24"/>
                <w:lang w:val="en-US"/>
              </w:rPr>
            </w:pPr>
            <w:bookmarkStart w:id="17" w:name="ДатаКонПриемЗаявки_ддммгг"/>
            <w:bookmarkEnd w:id="17"/>
            <w:r>
              <w:rPr>
                <w:sz w:val="24"/>
                <w:szCs w:val="24"/>
              </w:rPr>
              <w:t>24.11.2023</w:t>
            </w:r>
            <w:r w:rsidR="004878B7">
              <w:rPr>
                <w:sz w:val="24"/>
                <w:szCs w:val="24"/>
              </w:rPr>
              <w:t xml:space="preserve"> года в </w:t>
            </w:r>
            <w:bookmarkStart w:id="18" w:name="ВремяКонПриемЗаявки_ччмм"/>
            <w:bookmarkEnd w:id="18"/>
            <w:r>
              <w:rPr>
                <w:sz w:val="24"/>
                <w:szCs w:val="24"/>
              </w:rPr>
              <w:t>10:00</w:t>
            </w:r>
          </w:p>
        </w:tc>
      </w:tr>
      <w:tr w:rsidR="002B1D27" w:rsidRPr="00334D8D" w14:paraId="2EA85C39" w14:textId="77777777" w:rsidTr="00E3311F">
        <w:trPr>
          <w:trHeight w:val="150"/>
        </w:trPr>
        <w:tc>
          <w:tcPr>
            <w:tcW w:w="3510" w:type="dxa"/>
          </w:tcPr>
          <w:p w14:paraId="577830A1" w14:textId="77777777"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14:paraId="38EE726C" w14:textId="5F54C5B0" w:rsidR="002B1D27" w:rsidRPr="00224412" w:rsidRDefault="00CD6233" w:rsidP="00F000F2">
            <w:pPr>
              <w:contextualSpacing/>
              <w:rPr>
                <w:sz w:val="24"/>
                <w:szCs w:val="24"/>
                <w:lang w:val="en-US"/>
              </w:rPr>
            </w:pPr>
            <w:bookmarkStart w:id="19" w:name="ДатаПубСМИ_ддммгг"/>
            <w:bookmarkEnd w:id="19"/>
            <w:r>
              <w:rPr>
                <w:sz w:val="24"/>
                <w:szCs w:val="24"/>
              </w:rPr>
              <w:t>10.10.2023</w:t>
            </w:r>
            <w:r w:rsidR="004878B7">
              <w:rPr>
                <w:sz w:val="24"/>
                <w:szCs w:val="24"/>
              </w:rPr>
              <w:t xml:space="preserve"> года в </w:t>
            </w:r>
            <w:bookmarkStart w:id="20" w:name="ВремяПубСМИ_ччмм"/>
            <w:bookmarkEnd w:id="20"/>
            <w:r>
              <w:rPr>
                <w:sz w:val="24"/>
                <w:szCs w:val="24"/>
              </w:rPr>
              <w:t>17:44</w:t>
            </w:r>
          </w:p>
        </w:tc>
      </w:tr>
      <w:tr w:rsidR="002B1D27" w:rsidRPr="00334D8D" w14:paraId="281BC521" w14:textId="77777777" w:rsidTr="00E3311F">
        <w:trPr>
          <w:trHeight w:val="119"/>
        </w:trPr>
        <w:tc>
          <w:tcPr>
            <w:tcW w:w="3510" w:type="dxa"/>
          </w:tcPr>
          <w:p w14:paraId="0BE6B906" w14:textId="77777777"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14:paraId="2D54C524" w14:textId="5230C7C7" w:rsidR="002B1D27" w:rsidRPr="00224412" w:rsidRDefault="00CD6233" w:rsidP="00F000F2">
            <w:pPr>
              <w:contextualSpacing/>
              <w:rPr>
                <w:sz w:val="24"/>
                <w:szCs w:val="24"/>
                <w:lang w:val="en-US"/>
              </w:rPr>
            </w:pPr>
            <w:bookmarkStart w:id="21" w:name="ДатаПубОрган_ддммгг"/>
            <w:bookmarkEnd w:id="21"/>
            <w:r>
              <w:rPr>
                <w:sz w:val="24"/>
                <w:szCs w:val="24"/>
              </w:rPr>
              <w:t>10.10.2023</w:t>
            </w:r>
            <w:r w:rsidR="004878B7">
              <w:rPr>
                <w:sz w:val="24"/>
                <w:szCs w:val="24"/>
              </w:rPr>
              <w:t xml:space="preserve"> года в </w:t>
            </w:r>
            <w:bookmarkStart w:id="22" w:name="ВремяПубОрган_ччмм"/>
            <w:bookmarkEnd w:id="22"/>
            <w:r>
              <w:rPr>
                <w:sz w:val="24"/>
                <w:szCs w:val="24"/>
              </w:rPr>
              <w:t>17:44</w:t>
            </w:r>
          </w:p>
        </w:tc>
      </w:tr>
      <w:tr w:rsidR="002B1D27" w:rsidRPr="00334D8D" w14:paraId="60EBC5FD" w14:textId="77777777" w:rsidTr="00E3311F">
        <w:trPr>
          <w:trHeight w:val="135"/>
        </w:trPr>
        <w:tc>
          <w:tcPr>
            <w:tcW w:w="3510" w:type="dxa"/>
          </w:tcPr>
          <w:p w14:paraId="4C664EAA" w14:textId="77777777"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14:paraId="0BE4BB22" w14:textId="346D0B24" w:rsidR="002B1D27" w:rsidRPr="00334D8D" w:rsidRDefault="00CD6233" w:rsidP="00F000F2">
            <w:pPr>
              <w:contextualSpacing/>
              <w:rPr>
                <w:sz w:val="24"/>
                <w:szCs w:val="24"/>
              </w:rPr>
            </w:pPr>
            <w:bookmarkStart w:id="23" w:name="ДатаПубРеестр_ддммгг"/>
            <w:bookmarkEnd w:id="23"/>
            <w:r>
              <w:rPr>
                <w:sz w:val="24"/>
                <w:szCs w:val="24"/>
              </w:rPr>
              <w:t>10.10.2023</w:t>
            </w:r>
            <w:r w:rsidR="004878B7">
              <w:rPr>
                <w:sz w:val="24"/>
                <w:szCs w:val="24"/>
              </w:rPr>
              <w:t xml:space="preserve"> года в </w:t>
            </w:r>
            <w:bookmarkStart w:id="24" w:name="ВремяПубРеестр_ччмм"/>
            <w:bookmarkEnd w:id="24"/>
            <w:r>
              <w:rPr>
                <w:sz w:val="24"/>
                <w:szCs w:val="24"/>
              </w:rPr>
              <w:t>17:44</w:t>
            </w:r>
          </w:p>
        </w:tc>
      </w:tr>
    </w:tbl>
    <w:p w14:paraId="5017756B" w14:textId="77777777" w:rsidR="00E3311F" w:rsidRDefault="00E3311F" w:rsidP="00F000F2">
      <w:pPr>
        <w:ind w:firstLine="708"/>
        <w:contextualSpacing/>
        <w:rPr>
          <w:sz w:val="24"/>
          <w:szCs w:val="24"/>
          <w:lang w:val="en-US"/>
        </w:rPr>
      </w:pPr>
    </w:p>
    <w:p w14:paraId="2F00630A"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CD6233" w14:paraId="30490005" w14:textId="77777777">
        <w:tblPrEx>
          <w:tblCellMar>
            <w:top w:w="0" w:type="dxa"/>
            <w:bottom w:w="0" w:type="dxa"/>
          </w:tblCellMar>
        </w:tblPrEx>
        <w:tc>
          <w:tcPr>
            <w:tcW w:w="5341" w:type="dxa"/>
          </w:tcPr>
          <w:p w14:paraId="53B95EFA" w14:textId="7DC89EF9" w:rsidR="00CD6233" w:rsidRDefault="00CD6233" w:rsidP="00CD6233">
            <w:pPr>
              <w:spacing w:after="120" w:line="240" w:lineRule="auto"/>
              <w:contextualSpacing/>
              <w:rPr>
                <w:sz w:val="24"/>
                <w:szCs w:val="24"/>
              </w:rPr>
            </w:pPr>
            <w:bookmarkStart w:id="25" w:name="ОрганизаторТорги"/>
            <w:bookmarkEnd w:id="25"/>
            <w:r>
              <w:rPr>
                <w:sz w:val="24"/>
                <w:szCs w:val="24"/>
              </w:rPr>
              <w:t>ФИО</w:t>
            </w:r>
          </w:p>
        </w:tc>
        <w:tc>
          <w:tcPr>
            <w:tcW w:w="5341" w:type="dxa"/>
          </w:tcPr>
          <w:p w14:paraId="097D8AF8" w14:textId="373D6EB5" w:rsidR="00CD6233" w:rsidRDefault="00CD6233" w:rsidP="00CD6233">
            <w:pPr>
              <w:spacing w:after="120" w:line="240" w:lineRule="auto"/>
              <w:contextualSpacing/>
              <w:rPr>
                <w:sz w:val="24"/>
                <w:szCs w:val="24"/>
              </w:rPr>
            </w:pPr>
            <w:r>
              <w:rPr>
                <w:sz w:val="24"/>
                <w:szCs w:val="24"/>
              </w:rPr>
              <w:t>Медведева Наталья Викторовна</w:t>
            </w:r>
          </w:p>
        </w:tc>
      </w:tr>
      <w:tr w:rsidR="00CD6233" w14:paraId="60642ABE" w14:textId="77777777">
        <w:tblPrEx>
          <w:tblCellMar>
            <w:top w:w="0" w:type="dxa"/>
            <w:bottom w:w="0" w:type="dxa"/>
          </w:tblCellMar>
        </w:tblPrEx>
        <w:tc>
          <w:tcPr>
            <w:tcW w:w="5341" w:type="dxa"/>
          </w:tcPr>
          <w:p w14:paraId="7B9294EE" w14:textId="1487C280" w:rsidR="00CD6233" w:rsidRDefault="00CD6233" w:rsidP="00CD6233">
            <w:pPr>
              <w:spacing w:after="120" w:line="240" w:lineRule="auto"/>
              <w:contextualSpacing/>
              <w:rPr>
                <w:sz w:val="24"/>
                <w:szCs w:val="24"/>
              </w:rPr>
            </w:pPr>
            <w:r>
              <w:rPr>
                <w:sz w:val="24"/>
                <w:szCs w:val="24"/>
              </w:rPr>
              <w:t>ИНН</w:t>
            </w:r>
          </w:p>
        </w:tc>
        <w:tc>
          <w:tcPr>
            <w:tcW w:w="5341" w:type="dxa"/>
          </w:tcPr>
          <w:p w14:paraId="41687BDA" w14:textId="4ACCF729" w:rsidR="00CD6233" w:rsidRDefault="00CD6233" w:rsidP="00CD6233">
            <w:pPr>
              <w:spacing w:after="120" w:line="240" w:lineRule="auto"/>
              <w:contextualSpacing/>
              <w:rPr>
                <w:sz w:val="24"/>
                <w:szCs w:val="24"/>
              </w:rPr>
            </w:pPr>
            <w:r>
              <w:rPr>
                <w:sz w:val="24"/>
                <w:szCs w:val="24"/>
              </w:rPr>
              <w:t>220421765170</w:t>
            </w:r>
          </w:p>
        </w:tc>
      </w:tr>
    </w:tbl>
    <w:p w14:paraId="3CE42FF4" w14:textId="77777777" w:rsidR="008D4253" w:rsidRDefault="008D4253" w:rsidP="00F000F2">
      <w:pPr>
        <w:spacing w:line="240" w:lineRule="auto"/>
        <w:ind w:firstLine="708"/>
        <w:contextualSpacing/>
        <w:rPr>
          <w:sz w:val="24"/>
          <w:szCs w:val="24"/>
        </w:rPr>
      </w:pPr>
    </w:p>
    <w:p w14:paraId="19107BC2" w14:textId="77777777" w:rsidR="008D4253" w:rsidRPr="00F000F2" w:rsidRDefault="008D4253" w:rsidP="00F000F2">
      <w:pPr>
        <w:pStyle w:val="a3"/>
        <w:numPr>
          <w:ilvl w:val="0"/>
          <w:numId w:val="5"/>
        </w:numPr>
        <w:spacing w:line="240" w:lineRule="auto"/>
        <w:rPr>
          <w:b/>
          <w:sz w:val="24"/>
          <w:szCs w:val="24"/>
        </w:rPr>
      </w:pPr>
      <w:r w:rsidRPr="00F000F2">
        <w:rPr>
          <w:b/>
          <w:sz w:val="24"/>
          <w:szCs w:val="24"/>
        </w:rPr>
        <w:lastRenderedPageBreak/>
        <w:t>Арбитражный управляющий</w:t>
      </w:r>
    </w:p>
    <w:tbl>
      <w:tblPr>
        <w:tblW w:w="0" w:type="auto"/>
        <w:tblLayout w:type="fixed"/>
        <w:tblLook w:val="0000" w:firstRow="0" w:lastRow="0" w:firstColumn="0" w:lastColumn="0" w:noHBand="0" w:noVBand="0"/>
      </w:tblPr>
      <w:tblGrid>
        <w:gridCol w:w="5341"/>
        <w:gridCol w:w="5341"/>
      </w:tblGrid>
      <w:tr w:rsidR="00CD6233" w14:paraId="1EB1CA47" w14:textId="77777777">
        <w:tblPrEx>
          <w:tblCellMar>
            <w:top w:w="0" w:type="dxa"/>
            <w:bottom w:w="0" w:type="dxa"/>
          </w:tblCellMar>
        </w:tblPrEx>
        <w:tc>
          <w:tcPr>
            <w:tcW w:w="5341" w:type="dxa"/>
          </w:tcPr>
          <w:p w14:paraId="4EC04E0C" w14:textId="6761FFD5" w:rsidR="00CD6233" w:rsidRDefault="00CD6233" w:rsidP="00CD6233">
            <w:pPr>
              <w:spacing w:after="120" w:line="240" w:lineRule="auto"/>
              <w:contextualSpacing/>
              <w:rPr>
                <w:sz w:val="24"/>
                <w:szCs w:val="24"/>
              </w:rPr>
            </w:pPr>
            <w:bookmarkStart w:id="26" w:name="Арбитр"/>
            <w:bookmarkEnd w:id="26"/>
            <w:r>
              <w:rPr>
                <w:sz w:val="24"/>
                <w:szCs w:val="24"/>
              </w:rPr>
              <w:t>ФИО</w:t>
            </w:r>
          </w:p>
        </w:tc>
        <w:tc>
          <w:tcPr>
            <w:tcW w:w="5341" w:type="dxa"/>
          </w:tcPr>
          <w:p w14:paraId="427F0A0F" w14:textId="3A833C9A" w:rsidR="00CD6233" w:rsidRDefault="00CD6233" w:rsidP="00CD6233">
            <w:pPr>
              <w:spacing w:after="120" w:line="240" w:lineRule="auto"/>
              <w:contextualSpacing/>
              <w:rPr>
                <w:sz w:val="24"/>
                <w:szCs w:val="24"/>
              </w:rPr>
            </w:pPr>
            <w:r>
              <w:rPr>
                <w:sz w:val="24"/>
                <w:szCs w:val="24"/>
              </w:rPr>
              <w:t>Медведева Наталья Викторовна</w:t>
            </w:r>
          </w:p>
        </w:tc>
      </w:tr>
      <w:tr w:rsidR="00CD6233" w14:paraId="33945C9A" w14:textId="77777777">
        <w:tblPrEx>
          <w:tblCellMar>
            <w:top w:w="0" w:type="dxa"/>
            <w:bottom w:w="0" w:type="dxa"/>
          </w:tblCellMar>
        </w:tblPrEx>
        <w:tc>
          <w:tcPr>
            <w:tcW w:w="5341" w:type="dxa"/>
          </w:tcPr>
          <w:p w14:paraId="25A9BDB1" w14:textId="35A06B24" w:rsidR="00CD6233" w:rsidRDefault="00CD6233" w:rsidP="00CD6233">
            <w:pPr>
              <w:spacing w:after="120" w:line="240" w:lineRule="auto"/>
              <w:contextualSpacing/>
              <w:rPr>
                <w:sz w:val="24"/>
                <w:szCs w:val="24"/>
              </w:rPr>
            </w:pPr>
            <w:r>
              <w:rPr>
                <w:sz w:val="24"/>
                <w:szCs w:val="24"/>
              </w:rPr>
              <w:t>ИНН</w:t>
            </w:r>
          </w:p>
        </w:tc>
        <w:tc>
          <w:tcPr>
            <w:tcW w:w="5341" w:type="dxa"/>
          </w:tcPr>
          <w:p w14:paraId="7BDEF61B" w14:textId="77777777" w:rsidR="00CD6233" w:rsidRDefault="00CD6233" w:rsidP="00CD6233">
            <w:pPr>
              <w:spacing w:after="120" w:line="240" w:lineRule="auto"/>
              <w:contextualSpacing/>
              <w:rPr>
                <w:sz w:val="24"/>
                <w:szCs w:val="24"/>
              </w:rPr>
            </w:pPr>
          </w:p>
        </w:tc>
      </w:tr>
      <w:tr w:rsidR="00CD6233" w14:paraId="0102915E" w14:textId="77777777">
        <w:tblPrEx>
          <w:tblCellMar>
            <w:top w:w="0" w:type="dxa"/>
            <w:bottom w:w="0" w:type="dxa"/>
          </w:tblCellMar>
        </w:tblPrEx>
        <w:tc>
          <w:tcPr>
            <w:tcW w:w="5341" w:type="dxa"/>
          </w:tcPr>
          <w:p w14:paraId="5DB13DE9" w14:textId="663B18F8" w:rsidR="00CD6233" w:rsidRDefault="00CD6233" w:rsidP="00CD6233">
            <w:pPr>
              <w:spacing w:after="120" w:line="240" w:lineRule="auto"/>
              <w:contextualSpacing/>
              <w:rPr>
                <w:sz w:val="24"/>
                <w:szCs w:val="24"/>
              </w:rPr>
            </w:pPr>
            <w:r>
              <w:rPr>
                <w:sz w:val="24"/>
                <w:szCs w:val="24"/>
              </w:rPr>
              <w:t>Наименование СРО</w:t>
            </w:r>
          </w:p>
        </w:tc>
        <w:tc>
          <w:tcPr>
            <w:tcW w:w="5341" w:type="dxa"/>
          </w:tcPr>
          <w:p w14:paraId="73A0F5CC" w14:textId="77777777" w:rsidR="00CD6233" w:rsidRDefault="00CD6233" w:rsidP="00CD6233">
            <w:pPr>
              <w:spacing w:after="120" w:line="240" w:lineRule="auto"/>
              <w:contextualSpacing/>
              <w:rPr>
                <w:sz w:val="24"/>
                <w:szCs w:val="24"/>
              </w:rPr>
            </w:pPr>
          </w:p>
        </w:tc>
      </w:tr>
      <w:tr w:rsidR="00CD6233" w14:paraId="21C6EC3F" w14:textId="77777777">
        <w:tblPrEx>
          <w:tblCellMar>
            <w:top w:w="0" w:type="dxa"/>
            <w:bottom w:w="0" w:type="dxa"/>
          </w:tblCellMar>
        </w:tblPrEx>
        <w:tc>
          <w:tcPr>
            <w:tcW w:w="5341" w:type="dxa"/>
          </w:tcPr>
          <w:p w14:paraId="5A8F792C" w14:textId="0439DA95" w:rsidR="00CD6233" w:rsidRDefault="00CD6233" w:rsidP="00CD6233">
            <w:pPr>
              <w:spacing w:after="120" w:line="240" w:lineRule="auto"/>
              <w:contextualSpacing/>
              <w:rPr>
                <w:sz w:val="24"/>
                <w:szCs w:val="24"/>
              </w:rPr>
            </w:pPr>
            <w:r>
              <w:rPr>
                <w:sz w:val="24"/>
                <w:szCs w:val="24"/>
              </w:rPr>
              <w:t>Регистрационный номер ФРС</w:t>
            </w:r>
          </w:p>
        </w:tc>
        <w:tc>
          <w:tcPr>
            <w:tcW w:w="5341" w:type="dxa"/>
          </w:tcPr>
          <w:p w14:paraId="4D286567" w14:textId="77777777" w:rsidR="00CD6233" w:rsidRDefault="00CD6233" w:rsidP="00CD6233">
            <w:pPr>
              <w:spacing w:after="120" w:line="240" w:lineRule="auto"/>
              <w:contextualSpacing/>
              <w:rPr>
                <w:sz w:val="24"/>
                <w:szCs w:val="24"/>
              </w:rPr>
            </w:pPr>
          </w:p>
        </w:tc>
      </w:tr>
    </w:tbl>
    <w:p w14:paraId="28688C55" w14:textId="77777777" w:rsidR="00E3311F" w:rsidRDefault="00E3311F" w:rsidP="00F000F2">
      <w:pPr>
        <w:spacing w:line="240" w:lineRule="auto"/>
        <w:ind w:firstLine="708"/>
        <w:contextualSpacing/>
        <w:rPr>
          <w:sz w:val="24"/>
          <w:szCs w:val="24"/>
        </w:rPr>
      </w:pPr>
    </w:p>
    <w:p w14:paraId="4DDC5DF6"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CD6233" w14:paraId="397A91C2" w14:textId="77777777">
        <w:tblPrEx>
          <w:tblCellMar>
            <w:top w:w="0" w:type="dxa"/>
            <w:bottom w:w="0" w:type="dxa"/>
          </w:tblCellMar>
        </w:tblPrEx>
        <w:tc>
          <w:tcPr>
            <w:tcW w:w="5341" w:type="dxa"/>
          </w:tcPr>
          <w:p w14:paraId="426BFBBD" w14:textId="05B829FF" w:rsidR="00CD6233" w:rsidRDefault="00CD6233" w:rsidP="00CD6233">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14:paraId="43A55A00" w14:textId="076693B4" w:rsidR="00CD6233" w:rsidRDefault="00CD6233" w:rsidP="00CD6233">
            <w:pPr>
              <w:spacing w:after="120" w:line="240" w:lineRule="auto"/>
              <w:contextualSpacing/>
              <w:rPr>
                <w:sz w:val="24"/>
                <w:szCs w:val="24"/>
              </w:rPr>
            </w:pPr>
            <w:r>
              <w:rPr>
                <w:sz w:val="24"/>
                <w:szCs w:val="24"/>
              </w:rPr>
              <w:t>Арбитражный суд Новосибирской области</w:t>
            </w:r>
          </w:p>
        </w:tc>
      </w:tr>
      <w:tr w:rsidR="00CD6233" w14:paraId="0D93AED2" w14:textId="77777777">
        <w:tblPrEx>
          <w:tblCellMar>
            <w:top w:w="0" w:type="dxa"/>
            <w:bottom w:w="0" w:type="dxa"/>
          </w:tblCellMar>
        </w:tblPrEx>
        <w:tc>
          <w:tcPr>
            <w:tcW w:w="5341" w:type="dxa"/>
          </w:tcPr>
          <w:p w14:paraId="2E369E90" w14:textId="052FBEA2" w:rsidR="00CD6233" w:rsidRDefault="00CD6233" w:rsidP="00CD6233">
            <w:pPr>
              <w:spacing w:after="120" w:line="240" w:lineRule="auto"/>
              <w:contextualSpacing/>
              <w:rPr>
                <w:sz w:val="24"/>
                <w:szCs w:val="24"/>
              </w:rPr>
            </w:pPr>
            <w:r>
              <w:rPr>
                <w:sz w:val="24"/>
                <w:szCs w:val="24"/>
              </w:rPr>
              <w:t>Номер дела о банкротстве</w:t>
            </w:r>
          </w:p>
        </w:tc>
        <w:tc>
          <w:tcPr>
            <w:tcW w:w="5341" w:type="dxa"/>
          </w:tcPr>
          <w:p w14:paraId="006DC10D" w14:textId="053D0290" w:rsidR="00CD6233" w:rsidRDefault="00CD6233" w:rsidP="00CD6233">
            <w:pPr>
              <w:spacing w:after="120" w:line="240" w:lineRule="auto"/>
              <w:contextualSpacing/>
              <w:rPr>
                <w:sz w:val="24"/>
                <w:szCs w:val="24"/>
              </w:rPr>
            </w:pPr>
            <w:r>
              <w:rPr>
                <w:sz w:val="24"/>
                <w:szCs w:val="24"/>
              </w:rPr>
              <w:t>А45-15314/2022</w:t>
            </w:r>
          </w:p>
        </w:tc>
      </w:tr>
      <w:tr w:rsidR="00CD6233" w14:paraId="523CE8B4" w14:textId="77777777">
        <w:tblPrEx>
          <w:tblCellMar>
            <w:top w:w="0" w:type="dxa"/>
            <w:bottom w:w="0" w:type="dxa"/>
          </w:tblCellMar>
        </w:tblPrEx>
        <w:tc>
          <w:tcPr>
            <w:tcW w:w="5341" w:type="dxa"/>
          </w:tcPr>
          <w:p w14:paraId="75A67060" w14:textId="13B0F9A9" w:rsidR="00CD6233" w:rsidRDefault="00CD6233" w:rsidP="00CD6233">
            <w:pPr>
              <w:spacing w:after="120" w:line="240" w:lineRule="auto"/>
              <w:contextualSpacing/>
              <w:rPr>
                <w:sz w:val="24"/>
                <w:szCs w:val="24"/>
              </w:rPr>
            </w:pPr>
            <w:r>
              <w:rPr>
                <w:sz w:val="24"/>
                <w:szCs w:val="24"/>
              </w:rPr>
              <w:t>Основание для проведения торгов</w:t>
            </w:r>
          </w:p>
        </w:tc>
        <w:tc>
          <w:tcPr>
            <w:tcW w:w="5341" w:type="dxa"/>
          </w:tcPr>
          <w:p w14:paraId="0D320029" w14:textId="1097FB33" w:rsidR="00CD6233" w:rsidRDefault="00CD6233" w:rsidP="00CD6233">
            <w:pPr>
              <w:spacing w:after="120" w:line="240" w:lineRule="auto"/>
              <w:contextualSpacing/>
              <w:rPr>
                <w:sz w:val="24"/>
                <w:szCs w:val="24"/>
              </w:rPr>
            </w:pPr>
            <w:r>
              <w:rPr>
                <w:sz w:val="24"/>
                <w:szCs w:val="24"/>
              </w:rPr>
              <w:t>Определение об утверждении положения о порядке, сроках и условиях продажи имущества должника от 08.12.2022 г.</w:t>
            </w:r>
          </w:p>
        </w:tc>
      </w:tr>
    </w:tbl>
    <w:p w14:paraId="1A0D9257" w14:textId="77777777" w:rsidR="00E3311F" w:rsidRDefault="00E3311F" w:rsidP="00F000F2">
      <w:pPr>
        <w:spacing w:line="240" w:lineRule="auto"/>
        <w:ind w:firstLine="708"/>
        <w:contextualSpacing/>
        <w:rPr>
          <w:sz w:val="24"/>
          <w:szCs w:val="24"/>
        </w:rPr>
      </w:pPr>
    </w:p>
    <w:p w14:paraId="15B3E3A2"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CD6233" w14:paraId="798AF53E" w14:textId="77777777">
        <w:tblPrEx>
          <w:tblCellMar>
            <w:top w:w="0" w:type="dxa"/>
            <w:bottom w:w="0" w:type="dxa"/>
          </w:tblCellMar>
        </w:tblPrEx>
        <w:tc>
          <w:tcPr>
            <w:tcW w:w="5341" w:type="dxa"/>
          </w:tcPr>
          <w:p w14:paraId="39CD82B4" w14:textId="07BA1960" w:rsidR="00CD6233" w:rsidRDefault="00CD6233" w:rsidP="00CD6233">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14:paraId="1C1C0225" w14:textId="2561AFA9" w:rsidR="00CD6233" w:rsidRDefault="00CD6233" w:rsidP="00CD6233">
            <w:pPr>
              <w:spacing w:after="120" w:line="240" w:lineRule="auto"/>
              <w:contextualSpacing/>
              <w:rPr>
                <w:sz w:val="24"/>
                <w:szCs w:val="24"/>
              </w:rPr>
            </w:pPr>
            <w:r>
              <w:rPr>
                <w:sz w:val="24"/>
                <w:szCs w:val="24"/>
              </w:rPr>
              <w:t>Физическое лицо</w:t>
            </w:r>
          </w:p>
        </w:tc>
      </w:tr>
      <w:tr w:rsidR="00CD6233" w14:paraId="54743620" w14:textId="77777777">
        <w:tblPrEx>
          <w:tblCellMar>
            <w:top w:w="0" w:type="dxa"/>
            <w:bottom w:w="0" w:type="dxa"/>
          </w:tblCellMar>
        </w:tblPrEx>
        <w:tc>
          <w:tcPr>
            <w:tcW w:w="5341" w:type="dxa"/>
          </w:tcPr>
          <w:p w14:paraId="62EF4761" w14:textId="096C1DCB" w:rsidR="00CD6233" w:rsidRDefault="00CD6233" w:rsidP="00CD6233">
            <w:pPr>
              <w:spacing w:after="120" w:line="240" w:lineRule="auto"/>
              <w:contextualSpacing/>
              <w:rPr>
                <w:sz w:val="24"/>
                <w:szCs w:val="24"/>
              </w:rPr>
            </w:pPr>
            <w:r>
              <w:rPr>
                <w:sz w:val="24"/>
                <w:szCs w:val="24"/>
              </w:rPr>
              <w:t>ФИО</w:t>
            </w:r>
          </w:p>
        </w:tc>
        <w:tc>
          <w:tcPr>
            <w:tcW w:w="5341" w:type="dxa"/>
          </w:tcPr>
          <w:p w14:paraId="109237D2" w14:textId="2F9CA363" w:rsidR="00CD6233" w:rsidRDefault="00CD6233" w:rsidP="00CD6233">
            <w:pPr>
              <w:spacing w:after="120" w:line="240" w:lineRule="auto"/>
              <w:contextualSpacing/>
              <w:rPr>
                <w:sz w:val="24"/>
                <w:szCs w:val="24"/>
              </w:rPr>
            </w:pPr>
            <w:r>
              <w:rPr>
                <w:sz w:val="24"/>
                <w:szCs w:val="24"/>
              </w:rPr>
              <w:t>Григорьев Дмитрий Викторович</w:t>
            </w:r>
          </w:p>
        </w:tc>
      </w:tr>
      <w:tr w:rsidR="00CD6233" w14:paraId="02635700" w14:textId="77777777">
        <w:tblPrEx>
          <w:tblCellMar>
            <w:top w:w="0" w:type="dxa"/>
            <w:bottom w:w="0" w:type="dxa"/>
          </w:tblCellMar>
        </w:tblPrEx>
        <w:tc>
          <w:tcPr>
            <w:tcW w:w="5341" w:type="dxa"/>
          </w:tcPr>
          <w:p w14:paraId="094D445E" w14:textId="13BFA4C7" w:rsidR="00CD6233" w:rsidRDefault="00CD6233" w:rsidP="00CD6233">
            <w:pPr>
              <w:spacing w:after="120" w:line="240" w:lineRule="auto"/>
              <w:contextualSpacing/>
              <w:rPr>
                <w:sz w:val="24"/>
                <w:szCs w:val="24"/>
              </w:rPr>
            </w:pPr>
            <w:r>
              <w:rPr>
                <w:sz w:val="24"/>
                <w:szCs w:val="24"/>
              </w:rPr>
              <w:t>ИНН</w:t>
            </w:r>
          </w:p>
        </w:tc>
        <w:tc>
          <w:tcPr>
            <w:tcW w:w="5341" w:type="dxa"/>
          </w:tcPr>
          <w:p w14:paraId="74447C59" w14:textId="2734E143" w:rsidR="00CD6233" w:rsidRDefault="00CD6233" w:rsidP="00CD6233">
            <w:pPr>
              <w:spacing w:after="120" w:line="240" w:lineRule="auto"/>
              <w:contextualSpacing/>
              <w:rPr>
                <w:sz w:val="24"/>
                <w:szCs w:val="24"/>
              </w:rPr>
            </w:pPr>
            <w:r>
              <w:rPr>
                <w:sz w:val="24"/>
                <w:szCs w:val="24"/>
              </w:rPr>
              <w:t>543310975925</w:t>
            </w:r>
          </w:p>
        </w:tc>
      </w:tr>
      <w:tr w:rsidR="00CD6233" w14:paraId="1C6271F2" w14:textId="77777777">
        <w:tblPrEx>
          <w:tblCellMar>
            <w:top w:w="0" w:type="dxa"/>
            <w:bottom w:w="0" w:type="dxa"/>
          </w:tblCellMar>
        </w:tblPrEx>
        <w:tc>
          <w:tcPr>
            <w:tcW w:w="5341" w:type="dxa"/>
          </w:tcPr>
          <w:p w14:paraId="380D476F" w14:textId="3A212A54" w:rsidR="00CD6233" w:rsidRDefault="00CD6233" w:rsidP="00CD6233">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14:paraId="707A3C26" w14:textId="41D3FBD3" w:rsidR="00CD6233" w:rsidRDefault="00CD6233" w:rsidP="00CD6233">
            <w:pPr>
              <w:spacing w:after="120" w:line="240" w:lineRule="auto"/>
              <w:contextualSpacing/>
              <w:rPr>
                <w:sz w:val="24"/>
                <w:szCs w:val="24"/>
              </w:rPr>
            </w:pPr>
            <w:r>
              <w:rPr>
                <w:sz w:val="24"/>
                <w:szCs w:val="24"/>
              </w:rPr>
              <w:t>Победителем торгов посредством публичного предложения признается участник, который обеспечит поступление задатка на указанный в сообщении о проведении торгов специальный банковский счет и представил в установленный срок письменную заявку на участие в торгах, содержащую наиболее высокое предложение о цене имущества должника, которая не ниже начальной цены продажи имущества должника, установленной для определенного периода проведения торгов.Торги завершаются в 10:00 часов в день окончания определенного ценового периода, в течение которого поступила хотя бы одна заявка на участие в торгах. Протокол о результатах рассмотрения заявок и протокол о результатах проведения торгов организатор торгов размещаются Финансовым управляющим на сайте ЕФРСБ на следующий рабочий день после даты завершения торгов.Оплата победителем торгов приобретенного имущества должна быть осуществлена путем перечисления денежных средств на специальный счет должника, указанный в проекте договора купли-продажи.В случае отказа или уклонения от подписания данного договора в течение 5 дней с даты получения указанного предложения финансового управляющего, внесенный задаток ему не возвращается, и финансовый управляющий вправе предложить заключить договор купли-продажи имущества участнику торгов, которым предложена наиболее высокая цена имущества, по сравнению с ценой имущества, предложенной другим участником торгов, за исключением победителя торгов. Оплата должна быть произведена в течение 30 дней со дня подписания договора купли-продажи, на р/с продавца, указанный в договоре купли-продажи.Суммы задатков возвращаются всем заявителям, за исключением победителя торгов, в течение 5 рабочих дней с даты подведения итогов торгов. Если к участию в торгах был допущен только один участник, заявка которого содержит предложение о цене Имущества не ниже установленной начальной цены продажи Имущества, договор купли-продажи имущества заключается финансовым управляющим с этим участником торгов в соответствии с представленным им предложением о цене Имущества. Ознакомиться с проектом договора о задатке, договора купли-продажи имущества можно на электронном сайте https://cdtrf.ru/ и на сайте ЕФРСБ.</w:t>
            </w:r>
          </w:p>
        </w:tc>
      </w:tr>
    </w:tbl>
    <w:p w14:paraId="31307107" w14:textId="77777777" w:rsidR="00E3311F" w:rsidRDefault="00E3311F" w:rsidP="00F000F2">
      <w:pPr>
        <w:spacing w:line="240" w:lineRule="auto"/>
        <w:ind w:firstLine="708"/>
        <w:contextualSpacing/>
        <w:rPr>
          <w:sz w:val="24"/>
          <w:szCs w:val="24"/>
        </w:rPr>
      </w:pPr>
    </w:p>
    <w:p w14:paraId="2A6CF5B5"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Контактное лицо</w:t>
      </w:r>
    </w:p>
    <w:tbl>
      <w:tblPr>
        <w:tblW w:w="0" w:type="auto"/>
        <w:tblLayout w:type="fixed"/>
        <w:tblLook w:val="0000" w:firstRow="0" w:lastRow="0" w:firstColumn="0" w:lastColumn="0" w:noHBand="0" w:noVBand="0"/>
      </w:tblPr>
      <w:tblGrid>
        <w:gridCol w:w="5341"/>
        <w:gridCol w:w="5341"/>
      </w:tblGrid>
      <w:tr w:rsidR="00CD6233" w14:paraId="6A0A2B80" w14:textId="77777777">
        <w:tblPrEx>
          <w:tblCellMar>
            <w:top w:w="0" w:type="dxa"/>
            <w:bottom w:w="0" w:type="dxa"/>
          </w:tblCellMar>
        </w:tblPrEx>
        <w:tc>
          <w:tcPr>
            <w:tcW w:w="5341" w:type="dxa"/>
          </w:tcPr>
          <w:p w14:paraId="587C2E73" w14:textId="23F71DD2" w:rsidR="00CD6233" w:rsidRDefault="00CD6233" w:rsidP="00CD6233">
            <w:pPr>
              <w:spacing w:after="120" w:line="240" w:lineRule="auto"/>
              <w:contextualSpacing/>
              <w:rPr>
                <w:sz w:val="24"/>
                <w:szCs w:val="24"/>
              </w:rPr>
            </w:pPr>
            <w:bookmarkStart w:id="29" w:name="КонтактноеЛицо"/>
            <w:bookmarkEnd w:id="29"/>
            <w:r>
              <w:rPr>
                <w:sz w:val="24"/>
                <w:szCs w:val="24"/>
              </w:rPr>
              <w:t>ФИО</w:t>
            </w:r>
          </w:p>
        </w:tc>
        <w:tc>
          <w:tcPr>
            <w:tcW w:w="5341" w:type="dxa"/>
          </w:tcPr>
          <w:p w14:paraId="2F0EE8EA" w14:textId="5A925E71" w:rsidR="00CD6233" w:rsidRDefault="00CD6233" w:rsidP="00CD6233">
            <w:pPr>
              <w:spacing w:after="120" w:line="240" w:lineRule="auto"/>
              <w:contextualSpacing/>
              <w:rPr>
                <w:sz w:val="24"/>
                <w:szCs w:val="24"/>
              </w:rPr>
            </w:pPr>
            <w:r>
              <w:rPr>
                <w:sz w:val="24"/>
                <w:szCs w:val="24"/>
              </w:rPr>
              <w:t>Медведева Наталья Викторовна</w:t>
            </w:r>
          </w:p>
        </w:tc>
      </w:tr>
      <w:tr w:rsidR="00CD6233" w14:paraId="31BE0DF8" w14:textId="77777777">
        <w:tblPrEx>
          <w:tblCellMar>
            <w:top w:w="0" w:type="dxa"/>
            <w:bottom w:w="0" w:type="dxa"/>
          </w:tblCellMar>
        </w:tblPrEx>
        <w:tc>
          <w:tcPr>
            <w:tcW w:w="5341" w:type="dxa"/>
          </w:tcPr>
          <w:p w14:paraId="2333CD2E" w14:textId="5A3FBE94" w:rsidR="00CD6233" w:rsidRDefault="00CD6233" w:rsidP="00CD6233">
            <w:pPr>
              <w:spacing w:after="120" w:line="240" w:lineRule="auto"/>
              <w:contextualSpacing/>
              <w:rPr>
                <w:sz w:val="24"/>
                <w:szCs w:val="24"/>
              </w:rPr>
            </w:pPr>
            <w:r>
              <w:rPr>
                <w:sz w:val="24"/>
                <w:szCs w:val="24"/>
              </w:rPr>
              <w:t>Контактный телефон</w:t>
            </w:r>
          </w:p>
        </w:tc>
        <w:tc>
          <w:tcPr>
            <w:tcW w:w="5341" w:type="dxa"/>
          </w:tcPr>
          <w:p w14:paraId="155324F8" w14:textId="3C3DEDFE" w:rsidR="00CD6233" w:rsidRDefault="00CD6233" w:rsidP="00CD6233">
            <w:pPr>
              <w:spacing w:after="120" w:line="240" w:lineRule="auto"/>
              <w:contextualSpacing/>
              <w:rPr>
                <w:sz w:val="24"/>
                <w:szCs w:val="24"/>
              </w:rPr>
            </w:pPr>
            <w:r>
              <w:rPr>
                <w:sz w:val="24"/>
                <w:szCs w:val="24"/>
              </w:rPr>
              <w:t>8-913-480-81-80</w:t>
            </w:r>
          </w:p>
        </w:tc>
      </w:tr>
      <w:tr w:rsidR="00CD6233" w14:paraId="08EDC04E" w14:textId="77777777">
        <w:tblPrEx>
          <w:tblCellMar>
            <w:top w:w="0" w:type="dxa"/>
            <w:bottom w:w="0" w:type="dxa"/>
          </w:tblCellMar>
        </w:tblPrEx>
        <w:tc>
          <w:tcPr>
            <w:tcW w:w="5341" w:type="dxa"/>
          </w:tcPr>
          <w:p w14:paraId="632AAEB2" w14:textId="5A7F23EF" w:rsidR="00CD6233" w:rsidRDefault="00CD6233" w:rsidP="00CD6233">
            <w:pPr>
              <w:spacing w:after="120" w:line="240" w:lineRule="auto"/>
              <w:contextualSpacing/>
              <w:rPr>
                <w:sz w:val="24"/>
                <w:szCs w:val="24"/>
              </w:rPr>
            </w:pPr>
            <w:r>
              <w:rPr>
                <w:sz w:val="24"/>
                <w:szCs w:val="24"/>
              </w:rPr>
              <w:t>Адрес электронной почты</w:t>
            </w:r>
          </w:p>
        </w:tc>
        <w:tc>
          <w:tcPr>
            <w:tcW w:w="5341" w:type="dxa"/>
          </w:tcPr>
          <w:p w14:paraId="777CC711" w14:textId="2EDFF40E" w:rsidR="00CD6233" w:rsidRDefault="00CD6233" w:rsidP="00CD6233">
            <w:pPr>
              <w:spacing w:after="120" w:line="240" w:lineRule="auto"/>
              <w:contextualSpacing/>
              <w:rPr>
                <w:sz w:val="24"/>
                <w:szCs w:val="24"/>
              </w:rPr>
            </w:pPr>
            <w:r>
              <w:rPr>
                <w:sz w:val="24"/>
                <w:szCs w:val="24"/>
              </w:rPr>
              <w:t>au.law.medvedeva@gmail.com</w:t>
            </w:r>
          </w:p>
        </w:tc>
      </w:tr>
    </w:tbl>
    <w:p w14:paraId="311AE444" w14:textId="77777777" w:rsidR="00E3311F" w:rsidRDefault="00E3311F" w:rsidP="00F000F2">
      <w:pPr>
        <w:spacing w:line="240" w:lineRule="auto"/>
        <w:ind w:firstLine="708"/>
        <w:contextualSpacing/>
        <w:rPr>
          <w:sz w:val="24"/>
          <w:szCs w:val="24"/>
        </w:rPr>
      </w:pPr>
    </w:p>
    <w:p w14:paraId="6FB3D16D" w14:textId="77777777"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14:paraId="18F7FA6A" w14:textId="77777777" w:rsidR="00CD6233" w:rsidRDefault="00CD6233" w:rsidP="003B4192">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CD6233" w14:paraId="50F82E30" w14:textId="77777777">
        <w:tblPrEx>
          <w:tblCellMar>
            <w:top w:w="0" w:type="dxa"/>
            <w:bottom w:w="0" w:type="dxa"/>
          </w:tblCellMar>
        </w:tblPrEx>
        <w:tc>
          <w:tcPr>
            <w:tcW w:w="5341" w:type="dxa"/>
          </w:tcPr>
          <w:p w14:paraId="5901071B" w14:textId="2D47F513" w:rsidR="00CD6233" w:rsidRDefault="00CD6233" w:rsidP="00CD6233">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177A7C1D" w14:textId="6C1E9569" w:rsidR="00CD6233" w:rsidRDefault="00CD6233" w:rsidP="00CD6233">
            <w:pPr>
              <w:spacing w:after="120" w:line="240" w:lineRule="auto"/>
              <w:contextualSpacing/>
              <w:rPr>
                <w:rFonts w:cstheme="minorHAnsi"/>
                <w:sz w:val="24"/>
                <w:szCs w:val="24"/>
              </w:rPr>
            </w:pPr>
            <w:r>
              <w:rPr>
                <w:rFonts w:cstheme="minorHAnsi"/>
                <w:sz w:val="24"/>
                <w:szCs w:val="24"/>
              </w:rPr>
              <w:t>Земельный участок</w:t>
            </w:r>
          </w:p>
        </w:tc>
      </w:tr>
      <w:tr w:rsidR="00CD6233" w14:paraId="7C7DC7AD" w14:textId="77777777">
        <w:tblPrEx>
          <w:tblCellMar>
            <w:top w:w="0" w:type="dxa"/>
            <w:bottom w:w="0" w:type="dxa"/>
          </w:tblCellMar>
        </w:tblPrEx>
        <w:tc>
          <w:tcPr>
            <w:tcW w:w="5341" w:type="dxa"/>
          </w:tcPr>
          <w:p w14:paraId="5C10D67B" w14:textId="3C9196F8" w:rsidR="00CD6233" w:rsidRDefault="00CD6233" w:rsidP="00CD6233">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0D010DDE" w14:textId="60E647BC" w:rsidR="00CD6233" w:rsidRDefault="00CD6233" w:rsidP="00CD6233">
            <w:pPr>
              <w:spacing w:after="120" w:line="240" w:lineRule="auto"/>
              <w:contextualSpacing/>
              <w:rPr>
                <w:rFonts w:cstheme="minorHAnsi"/>
                <w:sz w:val="24"/>
                <w:szCs w:val="24"/>
              </w:rPr>
            </w:pPr>
            <w:r>
              <w:rPr>
                <w:rFonts w:cstheme="minorHAnsi"/>
                <w:sz w:val="24"/>
                <w:szCs w:val="24"/>
              </w:rPr>
              <w:t>Заявка на участие в торгах должна соответствовать требованиям, установленным в соответствии с Законом о банкротстве, настоящим Порядком и указанным в сообщении о проведении торгов. Заявка оформляется на электронной площадке в форме электронного документа,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организационно-правовую форму, место нахождения, почтовый адрес заявителя (для юридического лица); - фамилию,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Заявка на участие в торгах должна содержать также сведения: - о наличии или об отсутствии заинтересованности Заявителя по отношению к должнику, кредиторам, финансовому управляющему; - о характере этой заинтересованности; - сведения об участии в капитале Заявителя финансового управляющего, а также саморегулируемой организации арбитражных управляющих.</w:t>
            </w:r>
          </w:p>
        </w:tc>
      </w:tr>
      <w:tr w:rsidR="00CD6233" w14:paraId="551FDE21" w14:textId="77777777">
        <w:tblPrEx>
          <w:tblCellMar>
            <w:top w:w="0" w:type="dxa"/>
            <w:bottom w:w="0" w:type="dxa"/>
          </w:tblCellMar>
        </w:tblPrEx>
        <w:tc>
          <w:tcPr>
            <w:tcW w:w="5341" w:type="dxa"/>
          </w:tcPr>
          <w:p w14:paraId="00622360" w14:textId="3859835B" w:rsidR="00CD6233" w:rsidRDefault="00CD6233" w:rsidP="00CD6233">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4FF3C02A" w14:textId="21C24A1F" w:rsidR="00CD6233" w:rsidRDefault="00CD6233" w:rsidP="00CD6233">
            <w:pPr>
              <w:spacing w:after="120" w:line="240" w:lineRule="auto"/>
              <w:contextualSpacing/>
              <w:rPr>
                <w:rFonts w:cstheme="minorHAnsi"/>
                <w:sz w:val="24"/>
                <w:szCs w:val="24"/>
              </w:rPr>
            </w:pPr>
            <w:r>
              <w:rPr>
                <w:rFonts w:cstheme="minorHAnsi"/>
                <w:sz w:val="24"/>
                <w:szCs w:val="24"/>
              </w:rPr>
              <w:t>10/260 доли в праве на земельный участок для сельскохозяйственного производства, Почтовый адрес ориентира: обл. Новосибирская, р-н Коченевский, МО Поваренский сельсовет, расположение в южной части кадастрового квартала 54:11:038207. Кадастровый номер 54:11:038207:29. Площадь земельного участка 3510000+/- 49179.</w:t>
            </w:r>
          </w:p>
        </w:tc>
      </w:tr>
      <w:tr w:rsidR="00CD6233" w14:paraId="6C79853C" w14:textId="77777777">
        <w:tblPrEx>
          <w:tblCellMar>
            <w:top w:w="0" w:type="dxa"/>
            <w:bottom w:w="0" w:type="dxa"/>
          </w:tblCellMar>
        </w:tblPrEx>
        <w:tc>
          <w:tcPr>
            <w:tcW w:w="5341" w:type="dxa"/>
          </w:tcPr>
          <w:p w14:paraId="42997C2B" w14:textId="5D111D0A" w:rsidR="00CD6233" w:rsidRDefault="00CD6233" w:rsidP="00CD6233">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153D51D8" w14:textId="35A23A24" w:rsidR="00CD6233" w:rsidRDefault="00CD6233" w:rsidP="00CD6233">
            <w:pPr>
              <w:spacing w:after="120" w:line="240" w:lineRule="auto"/>
              <w:contextualSpacing/>
              <w:rPr>
                <w:rFonts w:cstheme="minorHAnsi"/>
                <w:sz w:val="24"/>
                <w:szCs w:val="24"/>
              </w:rPr>
            </w:pPr>
            <w:r>
              <w:rPr>
                <w:rFonts w:cstheme="minorHAnsi"/>
                <w:sz w:val="24"/>
                <w:szCs w:val="24"/>
              </w:rPr>
              <w:t>172800,00</w:t>
            </w:r>
          </w:p>
        </w:tc>
      </w:tr>
      <w:tr w:rsidR="00CD6233" w14:paraId="6E3FD719" w14:textId="77777777">
        <w:tblPrEx>
          <w:tblCellMar>
            <w:top w:w="0" w:type="dxa"/>
            <w:bottom w:w="0" w:type="dxa"/>
          </w:tblCellMar>
        </w:tblPrEx>
        <w:tc>
          <w:tcPr>
            <w:tcW w:w="5341" w:type="dxa"/>
          </w:tcPr>
          <w:p w14:paraId="0CF950BA" w14:textId="7493E072" w:rsidR="00CD6233" w:rsidRDefault="00CD6233" w:rsidP="00CD6233">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539AA1D9" w14:textId="2B9D375E" w:rsidR="00CD6233" w:rsidRDefault="00CD6233" w:rsidP="00CD6233">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CD6233" w14:paraId="36A2A976" w14:textId="77777777">
        <w:tblPrEx>
          <w:tblCellMar>
            <w:top w:w="0" w:type="dxa"/>
            <w:bottom w:w="0" w:type="dxa"/>
          </w:tblCellMar>
        </w:tblPrEx>
        <w:tc>
          <w:tcPr>
            <w:tcW w:w="5341" w:type="dxa"/>
          </w:tcPr>
          <w:p w14:paraId="222BCF0C" w14:textId="6816711E" w:rsidR="00CD6233" w:rsidRDefault="00CD6233" w:rsidP="00CD6233">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05B2C7AB" w14:textId="4961E525" w:rsidR="00CD6233" w:rsidRDefault="00CD6233" w:rsidP="00CD6233">
            <w:pPr>
              <w:spacing w:after="120" w:line="240" w:lineRule="auto"/>
              <w:contextualSpacing/>
              <w:rPr>
                <w:rFonts w:cstheme="minorHAnsi"/>
                <w:sz w:val="24"/>
                <w:szCs w:val="24"/>
              </w:rPr>
            </w:pPr>
            <w:r>
              <w:rPr>
                <w:rFonts w:cstheme="minorHAnsi"/>
                <w:sz w:val="24"/>
                <w:szCs w:val="24"/>
              </w:rPr>
              <w:t>10</w:t>
            </w:r>
          </w:p>
        </w:tc>
      </w:tr>
      <w:tr w:rsidR="00CD6233" w14:paraId="359649FE" w14:textId="77777777">
        <w:tblPrEx>
          <w:tblCellMar>
            <w:top w:w="0" w:type="dxa"/>
            <w:bottom w:w="0" w:type="dxa"/>
          </w:tblCellMar>
        </w:tblPrEx>
        <w:tc>
          <w:tcPr>
            <w:tcW w:w="5341" w:type="dxa"/>
          </w:tcPr>
          <w:p w14:paraId="194BF281" w14:textId="3FFE87E8" w:rsidR="00CD6233" w:rsidRDefault="00CD6233" w:rsidP="00CD6233">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11A30227" w14:textId="1B61EA87" w:rsidR="00CD6233" w:rsidRDefault="00CD6233" w:rsidP="00CD6233">
            <w:pPr>
              <w:spacing w:after="120" w:line="240" w:lineRule="auto"/>
              <w:contextualSpacing/>
              <w:rPr>
                <w:rFonts w:cstheme="minorHAnsi"/>
                <w:sz w:val="24"/>
                <w:szCs w:val="24"/>
              </w:rPr>
            </w:pPr>
            <w:r>
              <w:rPr>
                <w:rFonts w:cstheme="minorHAnsi"/>
                <w:sz w:val="24"/>
                <w:szCs w:val="24"/>
              </w:rPr>
              <w:t>Сумма задатка для участия в торгах - 10% от начальной цены лота. Задаток вносится претендентом на р/с Организатора торгов: Номер счета: 40817810505610654176 Банк получателя: АО «Альфа-Банк», г. Москва БИК: 044525593 ИНН Банка: 7728168971 КПП Банка: 770801001 Кор. счёт: 30101810200000000593 (получатель: Медведева Наталья Викторовна) в срок с 16.10.2023 г. по 24.11.2023 г. до 10 час. 00 мин. Банковские реквизиты организатора торгов также указаны в договоре о задатке. В назначении платежа при внесении задатка указывается: 1) "задаток для участия в аукционе по продаже имущества Григорьева Дмитрия Викторовича".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 Задаток считается внесенным, если денежные средства поступили на счет на дату составления протокола об определении участников торгов. Документом, подтверждающим поступление задатка является выписка со счета организатора торгов, квитанция, иной документ – с отметкой банка, подтверждающий фактическое зачисление (поступление) его на расчетный счет. Датой поступления задатка считается дата фактического поступления его на расчетный счет организатора торгов.</w:t>
            </w:r>
          </w:p>
        </w:tc>
      </w:tr>
      <w:tr w:rsidR="00CD6233" w14:paraId="2ACEAB96" w14:textId="77777777">
        <w:tblPrEx>
          <w:tblCellMar>
            <w:top w:w="0" w:type="dxa"/>
            <w:bottom w:w="0" w:type="dxa"/>
          </w:tblCellMar>
        </w:tblPrEx>
        <w:tc>
          <w:tcPr>
            <w:tcW w:w="5341" w:type="dxa"/>
          </w:tcPr>
          <w:p w14:paraId="61A1551C" w14:textId="22B09A5D" w:rsidR="00CD6233" w:rsidRDefault="00CD6233" w:rsidP="00CD6233">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054B0A16" w14:textId="166EFEE8" w:rsidR="00CD6233" w:rsidRDefault="00CD6233" w:rsidP="00CD6233">
            <w:pPr>
              <w:spacing w:after="120" w:line="240" w:lineRule="auto"/>
              <w:contextualSpacing/>
              <w:rPr>
                <w:rFonts w:cstheme="minorHAnsi"/>
                <w:sz w:val="24"/>
                <w:szCs w:val="24"/>
              </w:rPr>
            </w:pPr>
            <w:r>
              <w:rPr>
                <w:rFonts w:cstheme="minorHAnsi"/>
                <w:sz w:val="24"/>
                <w:szCs w:val="24"/>
              </w:rPr>
              <w:t>40817810505610654176</w:t>
            </w:r>
          </w:p>
        </w:tc>
      </w:tr>
      <w:tr w:rsidR="00CD6233" w14:paraId="0D826E52" w14:textId="77777777">
        <w:tblPrEx>
          <w:tblCellMar>
            <w:top w:w="0" w:type="dxa"/>
            <w:bottom w:w="0" w:type="dxa"/>
          </w:tblCellMar>
        </w:tblPrEx>
        <w:tc>
          <w:tcPr>
            <w:tcW w:w="5341" w:type="dxa"/>
          </w:tcPr>
          <w:p w14:paraId="559958CE" w14:textId="77777777" w:rsidR="00CD6233" w:rsidRDefault="00CD6233" w:rsidP="00CD6233">
            <w:pPr>
              <w:spacing w:after="120" w:line="240" w:lineRule="auto"/>
              <w:contextualSpacing/>
              <w:rPr>
                <w:rFonts w:cstheme="minorHAnsi"/>
                <w:sz w:val="24"/>
                <w:szCs w:val="24"/>
              </w:rPr>
            </w:pPr>
          </w:p>
        </w:tc>
        <w:tc>
          <w:tcPr>
            <w:tcW w:w="5341" w:type="dxa"/>
          </w:tcPr>
          <w:p w14:paraId="76F0C354" w14:textId="77777777" w:rsidR="00CD6233" w:rsidRDefault="00CD6233" w:rsidP="00CD6233">
            <w:pPr>
              <w:spacing w:after="120" w:line="240" w:lineRule="auto"/>
              <w:contextualSpacing/>
              <w:rPr>
                <w:rFonts w:cstheme="minorHAnsi"/>
                <w:sz w:val="24"/>
                <w:szCs w:val="24"/>
              </w:rPr>
            </w:pPr>
          </w:p>
        </w:tc>
      </w:tr>
      <w:tr w:rsidR="00CD6233" w14:paraId="16C20BB6" w14:textId="77777777">
        <w:tblPrEx>
          <w:tblCellMar>
            <w:top w:w="0" w:type="dxa"/>
            <w:bottom w:w="0" w:type="dxa"/>
          </w:tblCellMar>
        </w:tblPrEx>
        <w:tc>
          <w:tcPr>
            <w:tcW w:w="5341" w:type="dxa"/>
          </w:tcPr>
          <w:p w14:paraId="5FCEFC8E" w14:textId="77777777" w:rsidR="00CD6233" w:rsidRDefault="00CD6233" w:rsidP="00CD6233">
            <w:pPr>
              <w:spacing w:after="120" w:line="240" w:lineRule="auto"/>
              <w:contextualSpacing/>
              <w:rPr>
                <w:rFonts w:cstheme="minorHAnsi"/>
                <w:sz w:val="24"/>
                <w:szCs w:val="24"/>
              </w:rPr>
            </w:pPr>
          </w:p>
        </w:tc>
        <w:tc>
          <w:tcPr>
            <w:tcW w:w="5341" w:type="dxa"/>
          </w:tcPr>
          <w:p w14:paraId="22BBB957" w14:textId="77777777" w:rsidR="00CD6233" w:rsidRDefault="00CD6233" w:rsidP="00CD6233">
            <w:pPr>
              <w:spacing w:after="120" w:line="240" w:lineRule="auto"/>
              <w:contextualSpacing/>
              <w:rPr>
                <w:rFonts w:cstheme="minorHAnsi"/>
                <w:sz w:val="24"/>
                <w:szCs w:val="24"/>
              </w:rPr>
            </w:pPr>
          </w:p>
        </w:tc>
      </w:tr>
    </w:tbl>
    <w:p w14:paraId="607642CC" w14:textId="545D439F" w:rsidR="008D4BB1" w:rsidRPr="002F2424" w:rsidRDefault="00386E55"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32" w:name="ЛотНазвание_2"/>
      <w:bookmarkEnd w:id="32"/>
      <w:r>
        <w:rPr>
          <w:rFonts w:cstheme="minorHAnsi"/>
          <w:sz w:val="24"/>
          <w:szCs w:val="24"/>
        </w:rPr>
        <w:t xml:space="preserve"> </w:t>
      </w:r>
      <w:bookmarkStart w:id="33" w:name="Лот_2"/>
      <w:bookmarkEnd w:id="33"/>
      <w:r w:rsidR="00B519CB">
        <w:rPr>
          <w:rFonts w:cstheme="minorHAnsi"/>
          <w:sz w:val="24"/>
          <w:szCs w:val="24"/>
        </w:rPr>
        <w:t xml:space="preserve"> </w:t>
      </w:r>
      <w:bookmarkStart w:id="34" w:name="ЛотНазвание_3"/>
      <w:bookmarkEnd w:id="34"/>
      <w:r w:rsidR="00B519CB">
        <w:rPr>
          <w:rFonts w:cstheme="minorHAnsi"/>
          <w:sz w:val="24"/>
          <w:szCs w:val="24"/>
        </w:rPr>
        <w:t xml:space="preserve"> </w:t>
      </w:r>
      <w:bookmarkStart w:id="35" w:name="Лот_3"/>
      <w:bookmarkEnd w:id="35"/>
      <w:r w:rsidR="00B519CB">
        <w:rPr>
          <w:rFonts w:cstheme="minorHAnsi"/>
          <w:sz w:val="24"/>
          <w:szCs w:val="24"/>
        </w:rPr>
        <w:t xml:space="preserve"> </w:t>
      </w:r>
      <w:bookmarkStart w:id="36" w:name="ЛотНазвание_4"/>
      <w:bookmarkEnd w:id="36"/>
      <w:r w:rsidR="00B519CB">
        <w:rPr>
          <w:rFonts w:cstheme="minorHAnsi"/>
          <w:sz w:val="24"/>
          <w:szCs w:val="24"/>
        </w:rPr>
        <w:t xml:space="preserve"> </w:t>
      </w:r>
      <w:bookmarkStart w:id="37" w:name="Лот_4"/>
      <w:bookmarkEnd w:id="37"/>
      <w:r w:rsidR="00B519CB">
        <w:rPr>
          <w:rFonts w:cstheme="minorHAnsi"/>
          <w:sz w:val="24"/>
          <w:szCs w:val="24"/>
        </w:rPr>
        <w:t xml:space="preserve"> </w:t>
      </w:r>
      <w:bookmarkStart w:id="38" w:name="ЛотНазвание_5"/>
      <w:bookmarkEnd w:id="38"/>
      <w:r w:rsidR="00B519CB">
        <w:rPr>
          <w:rFonts w:cstheme="minorHAnsi"/>
          <w:sz w:val="24"/>
          <w:szCs w:val="24"/>
        </w:rPr>
        <w:t xml:space="preserve"> </w:t>
      </w:r>
      <w:bookmarkStart w:id="39" w:name="Лот_5"/>
      <w:bookmarkEnd w:id="39"/>
      <w:r w:rsidR="00B519CB">
        <w:rPr>
          <w:rFonts w:cstheme="minorHAnsi"/>
          <w:sz w:val="24"/>
          <w:szCs w:val="24"/>
        </w:rPr>
        <w:t xml:space="preserve"> </w:t>
      </w:r>
      <w:bookmarkStart w:id="40" w:name="ЛотНазвание_6"/>
      <w:bookmarkEnd w:id="40"/>
      <w:r w:rsidR="00B519CB">
        <w:rPr>
          <w:rFonts w:cstheme="minorHAnsi"/>
          <w:sz w:val="24"/>
          <w:szCs w:val="24"/>
        </w:rPr>
        <w:t xml:space="preserve"> </w:t>
      </w:r>
      <w:bookmarkStart w:id="41" w:name="Лот_6"/>
      <w:bookmarkEnd w:id="41"/>
      <w:r w:rsidR="00B519CB">
        <w:rPr>
          <w:rFonts w:cstheme="minorHAnsi"/>
          <w:sz w:val="24"/>
          <w:szCs w:val="24"/>
        </w:rPr>
        <w:t xml:space="preserve"> </w:t>
      </w:r>
      <w:bookmarkStart w:id="42" w:name="ЛотНазвание_7"/>
      <w:bookmarkEnd w:id="42"/>
      <w:r w:rsidR="00B519CB">
        <w:rPr>
          <w:rFonts w:cstheme="minorHAnsi"/>
          <w:sz w:val="24"/>
          <w:szCs w:val="24"/>
        </w:rPr>
        <w:t xml:space="preserve"> </w:t>
      </w:r>
      <w:bookmarkStart w:id="43" w:name="Лот_7"/>
      <w:bookmarkEnd w:id="43"/>
      <w:r w:rsidR="00B519CB">
        <w:rPr>
          <w:rFonts w:cstheme="minorHAnsi"/>
          <w:sz w:val="24"/>
          <w:szCs w:val="24"/>
        </w:rPr>
        <w:t xml:space="preserve"> </w:t>
      </w:r>
      <w:bookmarkStart w:id="44" w:name="ЛотНазвание_8"/>
      <w:bookmarkEnd w:id="44"/>
      <w:r w:rsidR="00B519CB">
        <w:rPr>
          <w:rFonts w:cstheme="minorHAnsi"/>
          <w:sz w:val="24"/>
          <w:szCs w:val="24"/>
        </w:rPr>
        <w:t xml:space="preserve"> </w:t>
      </w:r>
      <w:bookmarkStart w:id="45" w:name="Лот_8"/>
      <w:bookmarkEnd w:id="45"/>
      <w:r w:rsidR="00A36A9A">
        <w:rPr>
          <w:rFonts w:cstheme="minorHAnsi"/>
          <w:sz w:val="24"/>
          <w:szCs w:val="24"/>
        </w:rPr>
        <w:t xml:space="preserve"> </w:t>
      </w:r>
      <w:bookmarkStart w:id="46" w:name="ЛотНазвание_9"/>
      <w:bookmarkEnd w:id="46"/>
      <w:r w:rsidR="00A36A9A">
        <w:rPr>
          <w:rFonts w:cstheme="minorHAnsi"/>
          <w:sz w:val="24"/>
          <w:szCs w:val="24"/>
        </w:rPr>
        <w:t xml:space="preserve"> </w:t>
      </w:r>
      <w:bookmarkStart w:id="47" w:name="Лот_9"/>
      <w:bookmarkEnd w:id="47"/>
      <w:r w:rsidR="00A36A9A">
        <w:rPr>
          <w:rFonts w:cstheme="minorHAnsi"/>
          <w:sz w:val="24"/>
          <w:szCs w:val="24"/>
        </w:rPr>
        <w:t xml:space="preserve"> </w:t>
      </w:r>
      <w:bookmarkStart w:id="48" w:name="ЛотНазвание_10"/>
      <w:bookmarkEnd w:id="48"/>
      <w:r w:rsidR="00A36A9A">
        <w:rPr>
          <w:rFonts w:cstheme="minorHAnsi"/>
          <w:sz w:val="24"/>
          <w:szCs w:val="24"/>
        </w:rPr>
        <w:t xml:space="preserve"> </w:t>
      </w:r>
      <w:bookmarkStart w:id="49" w:name="Лот_10"/>
      <w:bookmarkEnd w:id="49"/>
      <w:r w:rsidR="003B4192">
        <w:rPr>
          <w:rFonts w:cstheme="minorHAnsi"/>
          <w:sz w:val="24"/>
          <w:szCs w:val="24"/>
        </w:rPr>
        <w:t xml:space="preserve"> </w:t>
      </w:r>
      <w:bookmarkStart w:id="50" w:name="ЛотНазвание_11"/>
      <w:bookmarkEnd w:id="50"/>
      <w:r w:rsidR="003B4192">
        <w:rPr>
          <w:rFonts w:cstheme="minorHAnsi"/>
          <w:sz w:val="24"/>
          <w:szCs w:val="24"/>
        </w:rPr>
        <w:t xml:space="preserve"> </w:t>
      </w:r>
      <w:bookmarkStart w:id="51" w:name="Лот_11"/>
      <w:bookmarkEnd w:id="51"/>
      <w:r w:rsidR="003B4192">
        <w:rPr>
          <w:rFonts w:cstheme="minorHAnsi"/>
          <w:sz w:val="24"/>
          <w:szCs w:val="24"/>
        </w:rPr>
        <w:t xml:space="preserve"> </w:t>
      </w:r>
      <w:bookmarkStart w:id="52" w:name="ЛотНазвание_12"/>
      <w:bookmarkEnd w:id="52"/>
      <w:r w:rsidR="003B4192">
        <w:rPr>
          <w:rFonts w:cstheme="minorHAnsi"/>
          <w:sz w:val="24"/>
          <w:szCs w:val="24"/>
        </w:rPr>
        <w:t xml:space="preserve"> </w:t>
      </w:r>
      <w:bookmarkStart w:id="53" w:name="Лот_12"/>
      <w:bookmarkEnd w:id="53"/>
      <w:r w:rsidR="003B4192">
        <w:rPr>
          <w:rFonts w:cstheme="minorHAnsi"/>
          <w:sz w:val="24"/>
          <w:szCs w:val="24"/>
        </w:rPr>
        <w:t xml:space="preserve"> </w:t>
      </w:r>
      <w:bookmarkStart w:id="54" w:name="ЛотНазвание_13"/>
      <w:bookmarkEnd w:id="54"/>
      <w:r w:rsidR="003B4192">
        <w:rPr>
          <w:rFonts w:cstheme="minorHAnsi"/>
          <w:sz w:val="24"/>
          <w:szCs w:val="24"/>
        </w:rPr>
        <w:t xml:space="preserve"> </w:t>
      </w:r>
      <w:bookmarkStart w:id="55" w:name="Лот_13"/>
      <w:bookmarkEnd w:id="55"/>
      <w:r w:rsidR="003B4192">
        <w:rPr>
          <w:rFonts w:cstheme="minorHAnsi"/>
          <w:sz w:val="24"/>
          <w:szCs w:val="24"/>
        </w:rPr>
        <w:t xml:space="preserve"> </w:t>
      </w:r>
      <w:bookmarkStart w:id="56" w:name="ЛотНазвание_14"/>
      <w:bookmarkEnd w:id="56"/>
      <w:r w:rsidR="003B4192">
        <w:rPr>
          <w:rFonts w:cstheme="minorHAnsi"/>
          <w:sz w:val="24"/>
          <w:szCs w:val="24"/>
        </w:rPr>
        <w:t xml:space="preserve"> </w:t>
      </w:r>
      <w:bookmarkStart w:id="57" w:name="Лот_14"/>
      <w:bookmarkEnd w:id="57"/>
      <w:r w:rsidR="008F7C73">
        <w:rPr>
          <w:rFonts w:cstheme="minorHAnsi"/>
          <w:sz w:val="24"/>
          <w:szCs w:val="24"/>
        </w:rPr>
        <w:t xml:space="preserve"> </w:t>
      </w:r>
      <w:bookmarkStart w:id="58" w:name="ЛотНазвание_15"/>
      <w:bookmarkEnd w:id="58"/>
      <w:r w:rsidR="008F7C73">
        <w:rPr>
          <w:rFonts w:cstheme="minorHAnsi"/>
          <w:sz w:val="24"/>
          <w:szCs w:val="24"/>
        </w:rPr>
        <w:t xml:space="preserve"> </w:t>
      </w:r>
      <w:bookmarkStart w:id="59" w:name="Лот_15"/>
      <w:bookmarkEnd w:id="59"/>
      <w:r w:rsidR="008F7C73">
        <w:rPr>
          <w:rFonts w:cstheme="minorHAnsi"/>
          <w:sz w:val="24"/>
          <w:szCs w:val="24"/>
        </w:rPr>
        <w:t xml:space="preserve"> </w:t>
      </w:r>
      <w:bookmarkStart w:id="60" w:name="ЛотНазвание_16"/>
      <w:bookmarkEnd w:id="60"/>
      <w:r w:rsidR="008F7C73">
        <w:rPr>
          <w:rFonts w:cstheme="minorHAnsi"/>
          <w:sz w:val="24"/>
          <w:szCs w:val="24"/>
        </w:rPr>
        <w:t xml:space="preserve"> </w:t>
      </w:r>
      <w:bookmarkStart w:id="61" w:name="Лот_16"/>
      <w:bookmarkEnd w:id="61"/>
      <w:r w:rsidR="008F7C73">
        <w:rPr>
          <w:rFonts w:cstheme="minorHAnsi"/>
          <w:sz w:val="24"/>
          <w:szCs w:val="24"/>
        </w:rPr>
        <w:t xml:space="preserve"> </w:t>
      </w:r>
      <w:bookmarkStart w:id="62" w:name="ЛотНазвание_17"/>
      <w:bookmarkEnd w:id="62"/>
      <w:r w:rsidR="008F7C73">
        <w:rPr>
          <w:rFonts w:cstheme="minorHAnsi"/>
          <w:sz w:val="24"/>
          <w:szCs w:val="24"/>
        </w:rPr>
        <w:t xml:space="preserve"> </w:t>
      </w:r>
      <w:bookmarkStart w:id="63" w:name="Лот_17"/>
      <w:bookmarkEnd w:id="63"/>
      <w:r w:rsidR="008F7C73">
        <w:rPr>
          <w:rFonts w:cstheme="minorHAnsi"/>
          <w:sz w:val="24"/>
          <w:szCs w:val="24"/>
        </w:rPr>
        <w:t xml:space="preserve"> </w:t>
      </w:r>
      <w:bookmarkStart w:id="64" w:name="ЛотНазвание_18"/>
      <w:bookmarkEnd w:id="64"/>
      <w:r w:rsidR="008F7C73">
        <w:rPr>
          <w:rFonts w:cstheme="minorHAnsi"/>
          <w:sz w:val="24"/>
          <w:szCs w:val="24"/>
        </w:rPr>
        <w:t xml:space="preserve"> </w:t>
      </w:r>
      <w:bookmarkStart w:id="65" w:name="Лот_18"/>
      <w:bookmarkEnd w:id="65"/>
      <w:r w:rsidR="008F7C73">
        <w:rPr>
          <w:rFonts w:cstheme="minorHAnsi"/>
          <w:sz w:val="24"/>
          <w:szCs w:val="24"/>
        </w:rPr>
        <w:t xml:space="preserve"> </w:t>
      </w:r>
      <w:bookmarkStart w:id="66" w:name="ЛотНазвание_19"/>
      <w:bookmarkEnd w:id="66"/>
      <w:r w:rsidR="008F7C73">
        <w:rPr>
          <w:rFonts w:cstheme="minorHAnsi"/>
          <w:sz w:val="24"/>
          <w:szCs w:val="24"/>
        </w:rPr>
        <w:t xml:space="preserve"> </w:t>
      </w:r>
      <w:bookmarkStart w:id="67" w:name="Лот_19"/>
      <w:bookmarkEnd w:id="67"/>
      <w:r w:rsidR="008F7C73">
        <w:rPr>
          <w:rFonts w:cstheme="minorHAnsi"/>
          <w:sz w:val="24"/>
          <w:szCs w:val="24"/>
        </w:rPr>
        <w:t xml:space="preserve"> </w:t>
      </w:r>
      <w:bookmarkStart w:id="68" w:name="ЛотНазвание_20"/>
      <w:bookmarkEnd w:id="68"/>
      <w:r w:rsidR="008F7C73">
        <w:rPr>
          <w:rFonts w:cstheme="minorHAnsi"/>
          <w:sz w:val="24"/>
          <w:szCs w:val="24"/>
        </w:rPr>
        <w:t xml:space="preserve"> </w:t>
      </w:r>
      <w:bookmarkStart w:id="69" w:name="Лот_20"/>
      <w:bookmarkEnd w:id="69"/>
      <w:r w:rsidR="008F7C73">
        <w:rPr>
          <w:rFonts w:cstheme="minorHAnsi"/>
          <w:sz w:val="24"/>
          <w:szCs w:val="24"/>
        </w:rPr>
        <w:t xml:space="preserve"> </w:t>
      </w:r>
      <w:bookmarkStart w:id="70" w:name="ЛотНазвание_21"/>
      <w:bookmarkEnd w:id="70"/>
      <w:r w:rsidR="008F7C73">
        <w:rPr>
          <w:rFonts w:cstheme="minorHAnsi"/>
          <w:sz w:val="24"/>
          <w:szCs w:val="24"/>
        </w:rPr>
        <w:t xml:space="preserve"> </w:t>
      </w:r>
      <w:bookmarkStart w:id="71" w:name="Лот_21"/>
      <w:bookmarkEnd w:id="71"/>
      <w:r w:rsidR="008F7C73">
        <w:rPr>
          <w:rFonts w:cstheme="minorHAnsi"/>
          <w:sz w:val="24"/>
          <w:szCs w:val="24"/>
        </w:rPr>
        <w:t xml:space="preserve"> </w:t>
      </w:r>
      <w:bookmarkStart w:id="72" w:name="ЛотНазвание_22"/>
      <w:bookmarkEnd w:id="72"/>
      <w:r w:rsidR="008F7C73">
        <w:rPr>
          <w:rFonts w:cstheme="minorHAnsi"/>
          <w:sz w:val="24"/>
          <w:szCs w:val="24"/>
        </w:rPr>
        <w:t xml:space="preserve"> </w:t>
      </w:r>
      <w:bookmarkStart w:id="73" w:name="Лот_22"/>
      <w:bookmarkEnd w:id="73"/>
      <w:r w:rsidR="008F7C73">
        <w:rPr>
          <w:rFonts w:cstheme="minorHAnsi"/>
          <w:sz w:val="24"/>
          <w:szCs w:val="24"/>
        </w:rPr>
        <w:t xml:space="preserve"> </w:t>
      </w:r>
      <w:bookmarkStart w:id="74" w:name="ЛотНазвание_23"/>
      <w:bookmarkEnd w:id="74"/>
      <w:r w:rsidR="008F7C73">
        <w:rPr>
          <w:rFonts w:cstheme="minorHAnsi"/>
          <w:sz w:val="24"/>
          <w:szCs w:val="24"/>
        </w:rPr>
        <w:t xml:space="preserve"> </w:t>
      </w:r>
      <w:bookmarkStart w:id="75" w:name="Лот_23"/>
      <w:bookmarkEnd w:id="75"/>
      <w:r w:rsidR="008F7C73">
        <w:rPr>
          <w:rFonts w:cstheme="minorHAnsi"/>
          <w:sz w:val="24"/>
          <w:szCs w:val="24"/>
        </w:rPr>
        <w:t xml:space="preserve"> </w:t>
      </w:r>
      <w:bookmarkStart w:id="76" w:name="ЛотНазвание_24"/>
      <w:bookmarkEnd w:id="76"/>
      <w:r w:rsidR="008F7C73">
        <w:rPr>
          <w:rFonts w:cstheme="minorHAnsi"/>
          <w:sz w:val="24"/>
          <w:szCs w:val="24"/>
        </w:rPr>
        <w:t xml:space="preserve"> </w:t>
      </w:r>
      <w:bookmarkStart w:id="77" w:name="Лот_24"/>
      <w:bookmarkEnd w:id="77"/>
      <w:r w:rsidR="008F7C73">
        <w:rPr>
          <w:rFonts w:cstheme="minorHAnsi"/>
          <w:sz w:val="24"/>
          <w:szCs w:val="24"/>
        </w:rPr>
        <w:t xml:space="preserve"> </w:t>
      </w:r>
      <w:bookmarkStart w:id="78" w:name="ЛотНазвание_25"/>
      <w:bookmarkEnd w:id="78"/>
      <w:r w:rsidR="008F7C73">
        <w:rPr>
          <w:rFonts w:cstheme="minorHAnsi"/>
          <w:sz w:val="24"/>
          <w:szCs w:val="24"/>
        </w:rPr>
        <w:t xml:space="preserve"> </w:t>
      </w:r>
      <w:bookmarkStart w:id="79" w:name="Лот_25"/>
      <w:bookmarkEnd w:id="79"/>
      <w:r w:rsidR="008F7C73">
        <w:rPr>
          <w:rFonts w:cstheme="minorHAnsi"/>
          <w:sz w:val="24"/>
          <w:szCs w:val="24"/>
        </w:rPr>
        <w:t xml:space="preserve"> </w:t>
      </w:r>
      <w:bookmarkStart w:id="80" w:name="ЛотНазвание_26"/>
      <w:bookmarkEnd w:id="80"/>
      <w:r w:rsidR="008F7C73">
        <w:rPr>
          <w:rFonts w:cstheme="minorHAnsi"/>
          <w:sz w:val="24"/>
          <w:szCs w:val="24"/>
        </w:rPr>
        <w:t xml:space="preserve"> </w:t>
      </w:r>
      <w:bookmarkStart w:id="81" w:name="Лот_26"/>
      <w:bookmarkEnd w:id="81"/>
      <w:r w:rsidR="008F7C73">
        <w:rPr>
          <w:rFonts w:cstheme="minorHAnsi"/>
          <w:sz w:val="24"/>
          <w:szCs w:val="24"/>
        </w:rPr>
        <w:t xml:space="preserve"> </w:t>
      </w:r>
      <w:bookmarkStart w:id="82" w:name="ЛотНазвание_27"/>
      <w:bookmarkEnd w:id="82"/>
      <w:r w:rsidR="008F7C73">
        <w:rPr>
          <w:rFonts w:cstheme="minorHAnsi"/>
          <w:sz w:val="24"/>
          <w:szCs w:val="24"/>
        </w:rPr>
        <w:t xml:space="preserve"> </w:t>
      </w:r>
      <w:bookmarkStart w:id="83" w:name="Лот_27"/>
      <w:bookmarkEnd w:id="83"/>
      <w:r w:rsidR="008F7C73">
        <w:rPr>
          <w:rFonts w:cstheme="minorHAnsi"/>
          <w:sz w:val="24"/>
          <w:szCs w:val="24"/>
        </w:rPr>
        <w:t xml:space="preserve"> </w:t>
      </w:r>
      <w:bookmarkStart w:id="84" w:name="ЛотНазвание_28"/>
      <w:bookmarkStart w:id="85" w:name="Лот_28"/>
      <w:bookmarkEnd w:id="84"/>
      <w:bookmarkEnd w:id="85"/>
      <w:r w:rsidR="00B663B2">
        <w:rPr>
          <w:rFonts w:cstheme="minorHAnsi"/>
          <w:sz w:val="24"/>
          <w:szCs w:val="24"/>
        </w:rPr>
        <w:t xml:space="preserve"> </w:t>
      </w:r>
      <w:bookmarkStart w:id="86" w:name="ЛотНазвание_29"/>
      <w:bookmarkEnd w:id="86"/>
      <w:r w:rsidR="00B663B2">
        <w:rPr>
          <w:rFonts w:cstheme="minorHAnsi"/>
          <w:sz w:val="24"/>
          <w:szCs w:val="24"/>
        </w:rPr>
        <w:t xml:space="preserve"> </w:t>
      </w:r>
      <w:bookmarkStart w:id="87" w:name="Лот_29"/>
      <w:bookmarkEnd w:id="87"/>
      <w:r w:rsidR="00B663B2">
        <w:rPr>
          <w:rFonts w:cstheme="minorHAnsi"/>
          <w:sz w:val="24"/>
          <w:szCs w:val="24"/>
        </w:rPr>
        <w:t xml:space="preserve"> </w:t>
      </w:r>
      <w:bookmarkStart w:id="88" w:name="ЛотНазвание_30"/>
      <w:bookmarkEnd w:id="88"/>
      <w:r w:rsidR="00B663B2">
        <w:rPr>
          <w:rFonts w:cstheme="minorHAnsi"/>
          <w:sz w:val="24"/>
          <w:szCs w:val="24"/>
        </w:rPr>
        <w:t xml:space="preserve"> </w:t>
      </w:r>
      <w:bookmarkStart w:id="89" w:name="Лот_30"/>
      <w:bookmarkEnd w:id="89"/>
      <w:r w:rsidR="002F2424">
        <w:rPr>
          <w:rFonts w:cstheme="minorHAnsi"/>
          <w:sz w:val="24"/>
          <w:szCs w:val="24"/>
          <w:lang w:val="en-US"/>
        </w:rPr>
        <w:t xml:space="preserve"> </w:t>
      </w:r>
      <w:bookmarkStart w:id="90" w:name="ЛотНазвание_31"/>
      <w:bookmarkEnd w:id="90"/>
      <w:r w:rsidR="002F2424">
        <w:rPr>
          <w:rFonts w:cstheme="minorHAnsi"/>
          <w:sz w:val="24"/>
          <w:szCs w:val="24"/>
          <w:lang w:val="en-US"/>
        </w:rPr>
        <w:t xml:space="preserve"> </w:t>
      </w:r>
      <w:bookmarkStart w:id="91" w:name="Лот_31"/>
      <w:bookmarkEnd w:id="91"/>
      <w:r w:rsidR="002F2424">
        <w:rPr>
          <w:rFonts w:cstheme="minorHAnsi"/>
          <w:sz w:val="24"/>
          <w:szCs w:val="24"/>
          <w:lang w:val="en-US"/>
        </w:rPr>
        <w:t xml:space="preserve"> </w:t>
      </w:r>
      <w:bookmarkStart w:id="92" w:name="ЛотНазвание_32"/>
      <w:bookmarkEnd w:id="92"/>
      <w:r w:rsidR="002F2424">
        <w:rPr>
          <w:rFonts w:cstheme="minorHAnsi"/>
          <w:sz w:val="24"/>
          <w:szCs w:val="24"/>
          <w:lang w:val="en-US"/>
        </w:rPr>
        <w:t xml:space="preserve"> </w:t>
      </w:r>
      <w:bookmarkStart w:id="93" w:name="Лот_32"/>
      <w:bookmarkEnd w:id="93"/>
      <w:r w:rsidR="002F2424">
        <w:rPr>
          <w:rFonts w:cstheme="minorHAnsi"/>
          <w:sz w:val="24"/>
          <w:szCs w:val="24"/>
          <w:lang w:val="en-US"/>
        </w:rPr>
        <w:t xml:space="preserve"> </w:t>
      </w:r>
      <w:bookmarkStart w:id="94" w:name="ЛотНазвание_33"/>
      <w:bookmarkEnd w:id="94"/>
      <w:r w:rsidR="002F2424">
        <w:rPr>
          <w:rFonts w:cstheme="minorHAnsi"/>
          <w:sz w:val="24"/>
          <w:szCs w:val="24"/>
          <w:lang w:val="en-US"/>
        </w:rPr>
        <w:t xml:space="preserve"> </w:t>
      </w:r>
      <w:bookmarkStart w:id="95" w:name="Лот_33"/>
      <w:bookmarkEnd w:id="95"/>
      <w:r w:rsidR="002D6902">
        <w:rPr>
          <w:rFonts w:cstheme="minorHAnsi"/>
          <w:sz w:val="24"/>
          <w:szCs w:val="24"/>
          <w:lang w:val="en-US"/>
        </w:rPr>
        <w:t xml:space="preserve"> </w:t>
      </w:r>
      <w:bookmarkStart w:id="96" w:name="ЛотНазвание_34"/>
      <w:bookmarkEnd w:id="96"/>
      <w:r w:rsidR="002D6902">
        <w:rPr>
          <w:rFonts w:cstheme="minorHAnsi"/>
          <w:sz w:val="24"/>
          <w:szCs w:val="24"/>
          <w:lang w:val="en-US"/>
        </w:rPr>
        <w:t xml:space="preserve"> </w:t>
      </w:r>
      <w:bookmarkStart w:id="97" w:name="Лот_34"/>
      <w:bookmarkEnd w:id="97"/>
      <w:r w:rsidR="002D6902">
        <w:rPr>
          <w:rFonts w:cstheme="minorHAnsi"/>
          <w:sz w:val="24"/>
          <w:szCs w:val="24"/>
          <w:lang w:val="en-US"/>
        </w:rPr>
        <w:t xml:space="preserve"> </w:t>
      </w:r>
      <w:bookmarkStart w:id="98" w:name="ЛотНазвание_35"/>
      <w:bookmarkEnd w:id="98"/>
      <w:r w:rsidR="002D6902">
        <w:rPr>
          <w:rFonts w:cstheme="minorHAnsi"/>
          <w:sz w:val="24"/>
          <w:szCs w:val="24"/>
          <w:lang w:val="en-US"/>
        </w:rPr>
        <w:t xml:space="preserve"> </w:t>
      </w:r>
      <w:bookmarkStart w:id="99" w:name="Лот_35"/>
      <w:bookmarkEnd w:id="99"/>
      <w:r w:rsidR="002D6902">
        <w:rPr>
          <w:rFonts w:cstheme="minorHAnsi"/>
          <w:sz w:val="24"/>
          <w:szCs w:val="24"/>
          <w:lang w:val="en-US"/>
        </w:rPr>
        <w:t xml:space="preserve"> </w:t>
      </w:r>
      <w:bookmarkStart w:id="100" w:name="ЛотНазвание_36"/>
      <w:bookmarkEnd w:id="100"/>
      <w:r w:rsidR="002D6902">
        <w:rPr>
          <w:rFonts w:cstheme="minorHAnsi"/>
          <w:sz w:val="24"/>
          <w:szCs w:val="24"/>
          <w:lang w:val="en-US"/>
        </w:rPr>
        <w:t xml:space="preserve"> </w:t>
      </w:r>
      <w:bookmarkStart w:id="101" w:name="Лот_36"/>
      <w:bookmarkEnd w:id="101"/>
      <w:r w:rsidR="002D6902">
        <w:rPr>
          <w:rFonts w:cstheme="minorHAnsi"/>
          <w:sz w:val="24"/>
          <w:szCs w:val="24"/>
          <w:lang w:val="en-US"/>
        </w:rPr>
        <w:t xml:space="preserve"> </w:t>
      </w:r>
      <w:bookmarkStart w:id="102" w:name="ЛотНазвание_37"/>
      <w:bookmarkEnd w:id="102"/>
      <w:r w:rsidR="002D6902">
        <w:rPr>
          <w:rFonts w:cstheme="minorHAnsi"/>
          <w:sz w:val="24"/>
          <w:szCs w:val="24"/>
          <w:lang w:val="en-US"/>
        </w:rPr>
        <w:t xml:space="preserve"> </w:t>
      </w:r>
      <w:bookmarkStart w:id="103" w:name="Лот_37"/>
      <w:bookmarkEnd w:id="103"/>
      <w:r w:rsidR="002D6902">
        <w:rPr>
          <w:rFonts w:cstheme="minorHAnsi"/>
          <w:sz w:val="24"/>
          <w:szCs w:val="24"/>
          <w:lang w:val="en-US"/>
        </w:rPr>
        <w:t xml:space="preserve"> </w:t>
      </w:r>
      <w:bookmarkStart w:id="104" w:name="ЛотНазвание_38"/>
      <w:bookmarkEnd w:id="104"/>
      <w:r w:rsidR="002D6902">
        <w:rPr>
          <w:rFonts w:cstheme="minorHAnsi"/>
          <w:sz w:val="24"/>
          <w:szCs w:val="24"/>
          <w:lang w:val="en-US"/>
        </w:rPr>
        <w:t xml:space="preserve"> </w:t>
      </w:r>
      <w:bookmarkStart w:id="105" w:name="Лот_38"/>
      <w:bookmarkEnd w:id="105"/>
      <w:r w:rsidR="002D6902">
        <w:rPr>
          <w:rFonts w:cstheme="minorHAnsi"/>
          <w:sz w:val="24"/>
          <w:szCs w:val="24"/>
          <w:lang w:val="en-US"/>
        </w:rPr>
        <w:t xml:space="preserve"> </w:t>
      </w:r>
      <w:bookmarkStart w:id="106" w:name="ЛотНазвание_39"/>
      <w:bookmarkEnd w:id="106"/>
      <w:r w:rsidR="002D6902">
        <w:rPr>
          <w:rFonts w:cstheme="minorHAnsi"/>
          <w:sz w:val="24"/>
          <w:szCs w:val="24"/>
          <w:lang w:val="en-US"/>
        </w:rPr>
        <w:t xml:space="preserve"> </w:t>
      </w:r>
      <w:bookmarkStart w:id="107" w:name="Лот_39"/>
      <w:bookmarkEnd w:id="107"/>
      <w:r w:rsidR="002D6902">
        <w:rPr>
          <w:rFonts w:cstheme="minorHAnsi"/>
          <w:sz w:val="24"/>
          <w:szCs w:val="24"/>
          <w:lang w:val="en-US"/>
        </w:rPr>
        <w:t xml:space="preserve"> </w:t>
      </w:r>
      <w:bookmarkStart w:id="108" w:name="ЛотНазвание_40"/>
      <w:bookmarkEnd w:id="108"/>
      <w:r w:rsidR="002D6902">
        <w:rPr>
          <w:rFonts w:cstheme="minorHAnsi"/>
          <w:sz w:val="24"/>
          <w:szCs w:val="24"/>
          <w:lang w:val="en-US"/>
        </w:rPr>
        <w:t xml:space="preserve"> </w:t>
      </w:r>
      <w:bookmarkStart w:id="109" w:name="Лот_40"/>
      <w:bookmarkEnd w:id="109"/>
      <w:r w:rsidR="002D6902">
        <w:rPr>
          <w:rFonts w:cstheme="minorHAnsi"/>
          <w:sz w:val="24"/>
          <w:szCs w:val="24"/>
          <w:lang w:val="en-US"/>
        </w:rPr>
        <w:t xml:space="preserve"> </w:t>
      </w:r>
      <w:bookmarkStart w:id="110" w:name="ЛотНазвание_41"/>
      <w:bookmarkEnd w:id="110"/>
      <w:r w:rsidR="002D6902">
        <w:rPr>
          <w:rFonts w:cstheme="minorHAnsi"/>
          <w:sz w:val="24"/>
          <w:szCs w:val="24"/>
          <w:lang w:val="en-US"/>
        </w:rPr>
        <w:t xml:space="preserve"> </w:t>
      </w:r>
      <w:bookmarkStart w:id="111" w:name="Лот_41"/>
      <w:bookmarkEnd w:id="111"/>
      <w:r w:rsidR="002D6902">
        <w:rPr>
          <w:rFonts w:cstheme="minorHAnsi"/>
          <w:sz w:val="24"/>
          <w:szCs w:val="24"/>
          <w:lang w:val="en-US"/>
        </w:rPr>
        <w:t xml:space="preserve"> </w:t>
      </w:r>
      <w:bookmarkStart w:id="112" w:name="ЛотНазвание_42"/>
      <w:bookmarkEnd w:id="112"/>
      <w:r w:rsidR="002D6902">
        <w:rPr>
          <w:rFonts w:cstheme="minorHAnsi"/>
          <w:sz w:val="24"/>
          <w:szCs w:val="24"/>
          <w:lang w:val="en-US"/>
        </w:rPr>
        <w:t xml:space="preserve"> </w:t>
      </w:r>
      <w:bookmarkStart w:id="113" w:name="Лот_42"/>
      <w:bookmarkEnd w:id="113"/>
      <w:r w:rsidR="002D6902">
        <w:rPr>
          <w:rFonts w:cstheme="minorHAnsi"/>
          <w:sz w:val="24"/>
          <w:szCs w:val="24"/>
          <w:lang w:val="en-US"/>
        </w:rPr>
        <w:t xml:space="preserve"> </w:t>
      </w:r>
      <w:bookmarkStart w:id="114" w:name="ЛотНазвание_43"/>
      <w:bookmarkEnd w:id="114"/>
      <w:r w:rsidR="002D6902">
        <w:rPr>
          <w:rFonts w:cstheme="minorHAnsi"/>
          <w:sz w:val="24"/>
          <w:szCs w:val="24"/>
          <w:lang w:val="en-US"/>
        </w:rPr>
        <w:t xml:space="preserve"> </w:t>
      </w:r>
      <w:bookmarkStart w:id="115" w:name="Лот_43"/>
      <w:bookmarkEnd w:id="115"/>
      <w:r w:rsidR="002D6902">
        <w:rPr>
          <w:rFonts w:cstheme="minorHAnsi"/>
          <w:sz w:val="24"/>
          <w:szCs w:val="24"/>
          <w:lang w:val="en-US"/>
        </w:rPr>
        <w:t xml:space="preserve"> </w:t>
      </w:r>
      <w:bookmarkStart w:id="116" w:name="ЛотНазвание_44"/>
      <w:bookmarkEnd w:id="116"/>
      <w:r w:rsidR="002D6902">
        <w:rPr>
          <w:rFonts w:cstheme="minorHAnsi"/>
          <w:sz w:val="24"/>
          <w:szCs w:val="24"/>
          <w:lang w:val="en-US"/>
        </w:rPr>
        <w:t xml:space="preserve"> </w:t>
      </w:r>
      <w:bookmarkStart w:id="117" w:name="Лот_44"/>
      <w:bookmarkEnd w:id="117"/>
      <w:r w:rsidR="002D6902">
        <w:rPr>
          <w:rFonts w:cstheme="minorHAnsi"/>
          <w:sz w:val="24"/>
          <w:szCs w:val="24"/>
          <w:lang w:val="en-US"/>
        </w:rPr>
        <w:t xml:space="preserve"> </w:t>
      </w:r>
      <w:bookmarkStart w:id="118" w:name="ЛотНазвание_45"/>
      <w:bookmarkEnd w:id="118"/>
      <w:r w:rsidR="002D6902">
        <w:rPr>
          <w:rFonts w:cstheme="minorHAnsi"/>
          <w:sz w:val="24"/>
          <w:szCs w:val="24"/>
          <w:lang w:val="en-US"/>
        </w:rPr>
        <w:t xml:space="preserve"> </w:t>
      </w:r>
      <w:bookmarkStart w:id="119" w:name="Лот_45"/>
      <w:bookmarkEnd w:id="119"/>
      <w:r w:rsidR="002D6902">
        <w:rPr>
          <w:rFonts w:cstheme="minorHAnsi"/>
          <w:sz w:val="24"/>
          <w:szCs w:val="24"/>
          <w:lang w:val="en-US"/>
        </w:rPr>
        <w:t xml:space="preserve"> </w:t>
      </w:r>
      <w:bookmarkStart w:id="120" w:name="ЛотНазвание_46"/>
      <w:bookmarkEnd w:id="120"/>
      <w:r w:rsidR="002D6902">
        <w:rPr>
          <w:rFonts w:cstheme="minorHAnsi"/>
          <w:sz w:val="24"/>
          <w:szCs w:val="24"/>
          <w:lang w:val="en-US"/>
        </w:rPr>
        <w:t xml:space="preserve"> </w:t>
      </w:r>
      <w:bookmarkStart w:id="121" w:name="Лот_46"/>
      <w:bookmarkEnd w:id="121"/>
      <w:r w:rsidR="002D6902">
        <w:rPr>
          <w:rFonts w:cstheme="minorHAnsi"/>
          <w:sz w:val="24"/>
          <w:szCs w:val="24"/>
          <w:lang w:val="en-US"/>
        </w:rPr>
        <w:t xml:space="preserve"> </w:t>
      </w:r>
      <w:bookmarkStart w:id="122" w:name="ЛотНазвание_47"/>
      <w:bookmarkEnd w:id="122"/>
      <w:r w:rsidR="002D6902">
        <w:rPr>
          <w:rFonts w:cstheme="minorHAnsi"/>
          <w:sz w:val="24"/>
          <w:szCs w:val="24"/>
          <w:lang w:val="en-US"/>
        </w:rPr>
        <w:t xml:space="preserve"> </w:t>
      </w:r>
      <w:bookmarkStart w:id="123" w:name="Лот_47"/>
      <w:bookmarkEnd w:id="123"/>
      <w:r w:rsidR="002D6902">
        <w:rPr>
          <w:rFonts w:cstheme="minorHAnsi"/>
          <w:sz w:val="24"/>
          <w:szCs w:val="24"/>
          <w:lang w:val="en-US"/>
        </w:rPr>
        <w:t xml:space="preserve"> </w:t>
      </w:r>
      <w:bookmarkStart w:id="124" w:name="ЛотНазвание_48"/>
      <w:bookmarkEnd w:id="124"/>
      <w:r w:rsidR="002D6902">
        <w:rPr>
          <w:rFonts w:cstheme="minorHAnsi"/>
          <w:sz w:val="24"/>
          <w:szCs w:val="24"/>
          <w:lang w:val="en-US"/>
        </w:rPr>
        <w:t xml:space="preserve"> </w:t>
      </w:r>
      <w:bookmarkStart w:id="125" w:name="Лот_48"/>
      <w:bookmarkEnd w:id="125"/>
      <w:r w:rsidR="002D6902">
        <w:rPr>
          <w:rFonts w:cstheme="minorHAnsi"/>
          <w:sz w:val="24"/>
          <w:szCs w:val="24"/>
          <w:lang w:val="en-US"/>
        </w:rPr>
        <w:t xml:space="preserve"> </w:t>
      </w:r>
      <w:bookmarkStart w:id="126" w:name="ЛотНазвание_49"/>
      <w:bookmarkEnd w:id="126"/>
      <w:r w:rsidR="002D6902">
        <w:rPr>
          <w:rFonts w:cstheme="minorHAnsi"/>
          <w:sz w:val="24"/>
          <w:szCs w:val="24"/>
          <w:lang w:val="en-US"/>
        </w:rPr>
        <w:t xml:space="preserve"> </w:t>
      </w:r>
      <w:bookmarkStart w:id="127" w:name="Лот_49"/>
      <w:bookmarkEnd w:id="127"/>
      <w:r w:rsidR="002D6902">
        <w:rPr>
          <w:rFonts w:cstheme="minorHAnsi"/>
          <w:sz w:val="24"/>
          <w:szCs w:val="24"/>
          <w:lang w:val="en-US"/>
        </w:rPr>
        <w:t xml:space="preserve"> </w:t>
      </w:r>
      <w:bookmarkStart w:id="128" w:name="ЛотНазвание_50"/>
      <w:bookmarkEnd w:id="128"/>
      <w:r w:rsidR="002D6902">
        <w:rPr>
          <w:rFonts w:cstheme="minorHAnsi"/>
          <w:sz w:val="24"/>
          <w:szCs w:val="24"/>
          <w:lang w:val="en-US"/>
        </w:rPr>
        <w:t xml:space="preserve"> </w:t>
      </w:r>
      <w:bookmarkStart w:id="129" w:name="Лот_50"/>
      <w:bookmarkStart w:id="130" w:name="ЛотНазвание_51"/>
      <w:bookmarkEnd w:id="129"/>
      <w:bookmarkEnd w:id="130"/>
      <w:r w:rsidR="002D6902">
        <w:rPr>
          <w:rFonts w:cstheme="minorHAnsi"/>
          <w:sz w:val="24"/>
          <w:szCs w:val="24"/>
          <w:lang w:val="en-US"/>
        </w:rPr>
        <w:t xml:space="preserve"> </w:t>
      </w:r>
      <w:bookmarkStart w:id="131" w:name="Лот_51"/>
      <w:bookmarkEnd w:id="131"/>
    </w:p>
    <w:p w14:paraId="33ED8438" w14:textId="77777777" w:rsidR="00E34B0E" w:rsidRDefault="00E34B0E" w:rsidP="003B4192">
      <w:pPr>
        <w:spacing w:line="240" w:lineRule="auto"/>
        <w:ind w:firstLine="708"/>
        <w:contextualSpacing/>
        <w:rPr>
          <w:rFonts w:cstheme="minorHAnsi"/>
          <w:sz w:val="24"/>
          <w:szCs w:val="24"/>
        </w:rPr>
      </w:pPr>
    </w:p>
    <w:p w14:paraId="39F638B4" w14:textId="77777777" w:rsidR="00E34B0E" w:rsidRPr="002D6902" w:rsidRDefault="00E34B0E" w:rsidP="003B4192">
      <w:pPr>
        <w:spacing w:line="240" w:lineRule="auto"/>
        <w:ind w:firstLine="708"/>
        <w:contextualSpacing/>
        <w:rPr>
          <w:rFonts w:cstheme="minorHAnsi"/>
          <w:sz w:val="24"/>
          <w:szCs w:val="24"/>
          <w:lang w:val="en-US"/>
        </w:rPr>
      </w:pPr>
      <w:bookmarkStart w:id="132" w:name="ПодтверждениеПодпись"/>
      <w:bookmarkEnd w:id="132"/>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15:restartNumberingAfterBreak="0">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20475"/>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D6233"/>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DA343"/>
  <w15:docId w15:val="{9C7D7D65-ADC4-41AB-8F4F-A3D6BAFC5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AA5B8-CD48-4559-BF57-6CE0CEE85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1172</Words>
  <Characters>6685</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7842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2023-11-27T09:46:00Z</dcterms:created>
  <dcterms:modified xsi:type="dcterms:W3CDTF">2023-11-27T09:46:00Z</dcterms:modified>
</cp:coreProperties>
</file>