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B7377" w14:textId="621B2B94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46606">
        <w:rPr>
          <w:b/>
          <w:sz w:val="24"/>
          <w:szCs w:val="24"/>
        </w:rPr>
        <w:t>ПП000407</w:t>
      </w:r>
      <w:r w:rsidRPr="00BE0A9B">
        <w:rPr>
          <w:b/>
          <w:sz w:val="24"/>
          <w:szCs w:val="24"/>
        </w:rPr>
        <w:t>.</w:t>
      </w:r>
    </w:p>
    <w:p w14:paraId="7CC97637" w14:textId="1CEA430E" w:rsidR="009B22E7" w:rsidRPr="00BE0A9B" w:rsidRDefault="00246606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13.07.2023</w:t>
      </w:r>
    </w:p>
    <w:p w14:paraId="57C921F3" w14:textId="56430B3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46606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46606">
        <w:rPr>
          <w:b/>
          <w:sz w:val="24"/>
          <w:szCs w:val="24"/>
        </w:rPr>
        <w:t>ПП000407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7D0A022" w14:textId="77777777" w:rsidTr="000E46A0">
        <w:tc>
          <w:tcPr>
            <w:tcW w:w="2376" w:type="dxa"/>
          </w:tcPr>
          <w:p w14:paraId="5A285EC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9C93A5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305C4BB" w14:textId="77777777" w:rsidTr="000E46A0">
        <w:tc>
          <w:tcPr>
            <w:tcW w:w="2376" w:type="dxa"/>
          </w:tcPr>
          <w:p w14:paraId="399C017B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0F1B050" w14:textId="78DAD1D5" w:rsidR="00EB4646" w:rsidRPr="00BE0A9B" w:rsidRDefault="0024660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D6E803C" w14:textId="77777777" w:rsidTr="000E46A0">
        <w:tc>
          <w:tcPr>
            <w:tcW w:w="2376" w:type="dxa"/>
          </w:tcPr>
          <w:p w14:paraId="4F59015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495446B" w14:textId="0301AE6F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46606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46606">
              <w:rPr>
                <w:sz w:val="24"/>
                <w:szCs w:val="24"/>
              </w:rPr>
              <w:t>Общество с ограниченной ответственностью "Ручейки"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1A86053" w14:textId="77777777" w:rsidTr="000E46A0">
        <w:tc>
          <w:tcPr>
            <w:tcW w:w="2376" w:type="dxa"/>
          </w:tcPr>
          <w:p w14:paraId="633A3C9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C332893" w14:textId="1D37984F" w:rsidR="00EB4646" w:rsidRPr="00BE0A9B" w:rsidRDefault="0024660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Продается недвижимое имущество, с/х техника и оборудование, транспортные средства и др. имущество, указанное в Положении о продаже.</w:t>
            </w:r>
          </w:p>
        </w:tc>
      </w:tr>
      <w:tr w:rsidR="00EB4646" w:rsidRPr="00BE0A9B" w14:paraId="6E5071AE" w14:textId="77777777" w:rsidTr="000E46A0">
        <w:tc>
          <w:tcPr>
            <w:tcW w:w="2376" w:type="dxa"/>
          </w:tcPr>
          <w:p w14:paraId="1384309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148BB90" w14:textId="7DB0CEFD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46606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4660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9585CEB" w14:textId="77777777" w:rsidTr="000E46A0">
        <w:tc>
          <w:tcPr>
            <w:tcW w:w="2376" w:type="dxa"/>
          </w:tcPr>
          <w:p w14:paraId="1F260F6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229D18A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2D47B5F" w14:textId="77777777" w:rsidTr="000E46A0">
        <w:trPr>
          <w:trHeight w:val="690"/>
        </w:trPr>
        <w:tc>
          <w:tcPr>
            <w:tcW w:w="2376" w:type="dxa"/>
          </w:tcPr>
          <w:p w14:paraId="7DF18FA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720727A" w14:textId="173CF810" w:rsidR="004C520C" w:rsidRPr="00BE0A9B" w:rsidRDefault="0024660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10.07.2023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30DE92B9" w14:textId="77777777" w:rsidTr="000E46A0">
        <w:trPr>
          <w:trHeight w:val="135"/>
        </w:trPr>
        <w:tc>
          <w:tcPr>
            <w:tcW w:w="2376" w:type="dxa"/>
          </w:tcPr>
          <w:p w14:paraId="5C8DEF8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C2B36B5" w14:textId="1905369C" w:rsidR="004C520C" w:rsidRPr="00BE0A9B" w:rsidRDefault="0024660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13.07.2023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6CDC9463" w14:textId="77777777" w:rsidTr="000E46A0">
        <w:trPr>
          <w:trHeight w:val="150"/>
        </w:trPr>
        <w:tc>
          <w:tcPr>
            <w:tcW w:w="2376" w:type="dxa"/>
          </w:tcPr>
          <w:p w14:paraId="65AF9C4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D0BE854" w14:textId="780CCC5F" w:rsidR="004C520C" w:rsidRPr="00BE0A9B" w:rsidRDefault="0024660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01.07.2023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E744BCA" w14:textId="77777777" w:rsidTr="000E46A0">
        <w:trPr>
          <w:trHeight w:val="119"/>
        </w:trPr>
        <w:tc>
          <w:tcPr>
            <w:tcW w:w="2376" w:type="dxa"/>
          </w:tcPr>
          <w:p w14:paraId="65358AC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21AEFF4" w14:textId="1E094037" w:rsidR="004C520C" w:rsidRPr="00BE0A9B" w:rsidRDefault="0024660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04.07.2023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4CE3DAD" w14:textId="77777777" w:rsidTr="000E46A0">
        <w:trPr>
          <w:trHeight w:val="135"/>
        </w:trPr>
        <w:tc>
          <w:tcPr>
            <w:tcW w:w="2376" w:type="dxa"/>
          </w:tcPr>
          <w:p w14:paraId="7E8C70A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CCAA2A3" w14:textId="63F14071" w:rsidR="004C520C" w:rsidRPr="00BE0A9B" w:rsidRDefault="0024660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28.06.2023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720F66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69AB8F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6606" w14:paraId="6662EF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944371" w14:textId="78BFB1E2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1EC0404" w14:textId="535EDFCA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Ерошкин Юрий  Владимирович</w:t>
            </w:r>
          </w:p>
        </w:tc>
      </w:tr>
      <w:tr w:rsidR="00246606" w14:paraId="2FB61E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8F0B8F" w14:textId="6D182C0D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6BB6FA1" w14:textId="79BC25F7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132406122461</w:t>
            </w:r>
          </w:p>
        </w:tc>
      </w:tr>
    </w:tbl>
    <w:p w14:paraId="28B6E83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BF79C5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6606" w14:paraId="5216F9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6650D7" w14:textId="61E02383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5380B52" w14:textId="77777777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46606" w14:paraId="0E5251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73F2E6" w14:textId="6EBF3712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93A5818" w14:textId="77777777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46606" w14:paraId="4886A5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1A2C4D" w14:textId="38B0AF9E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2224A3C" w14:textId="77777777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46606" w14:paraId="2FFEED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8736AC" w14:textId="6D4E0076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0E496045" w14:textId="77777777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35366477" w14:textId="7F172F28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2B90A6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6606" w14:paraId="7993C4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F460C9" w14:textId="1D2BA20B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C31B258" w14:textId="4F531C25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Владимирской области</w:t>
            </w:r>
          </w:p>
        </w:tc>
      </w:tr>
      <w:tr w:rsidR="00246606" w14:paraId="4DD952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D5A1CF" w14:textId="2DF43A24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2AD4FC1" w14:textId="426BA703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А11-13696/2018</w:t>
            </w:r>
          </w:p>
        </w:tc>
      </w:tr>
      <w:tr w:rsidR="00246606" w14:paraId="4A8CF8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3F5CA9" w14:textId="0D674F1F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AD28D8C" w14:textId="36F2E353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№127 О несостоятельности (банкротстве), Положение о порядке, условиях и сроках продажи имущества ООО Ручейки</w:t>
            </w:r>
          </w:p>
        </w:tc>
      </w:tr>
    </w:tbl>
    <w:p w14:paraId="0FD14E8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BBEC94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6606" w14:paraId="564865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CDDB7D" w14:textId="4A901975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46A1F87" w14:textId="59C40526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46606" w14:paraId="55FCA6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5A3403" w14:textId="152D8AD4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98A3413" w14:textId="500657FF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"Ручейки"</w:t>
            </w:r>
          </w:p>
        </w:tc>
      </w:tr>
      <w:tr w:rsidR="00246606" w14:paraId="3EF958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940D26" w14:textId="0F339B05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2C948C4" w14:textId="1E6ABFA2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"Ручейки"</w:t>
            </w:r>
          </w:p>
        </w:tc>
      </w:tr>
      <w:tr w:rsidR="00246606" w14:paraId="6CF201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C50368" w14:textId="49CEC48A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720B5F9" w14:textId="00467635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3326006042</w:t>
            </w:r>
          </w:p>
        </w:tc>
      </w:tr>
      <w:tr w:rsidR="00246606" w14:paraId="53D1F0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3AED7C" w14:textId="1C56C50A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EB57EE5" w14:textId="2A318641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1053300912950</w:t>
            </w:r>
          </w:p>
        </w:tc>
      </w:tr>
      <w:tr w:rsidR="00246606" w14:paraId="76AF9F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0A323A" w14:textId="47D1E17B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A35A2B3" w14:textId="27903BCB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течении 5 дней с даты подписания протокола о результатах проведения торгов конкурсный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Датой получения предложения о заключении договора купли-продажи победителем торгов считается срок не позднее 10 (десяти) рабочих дней с даты направления Арбитражным управляющим предложения о заключении договора купли-продажи победителю торгов. В случае отказа или уклонения победителя торгов от подписания данного договора в течение 5 дней с даты получения указанного предложения конкурсного управляющего, внесенный задаток ему не возвращается и конкурсный управляющий вправе предложить заключить договор купли-продажи имущества участнику торгов, которым предложена наиболее высокая цена за имущество по сравнению с ценой имущества, предложенной другими участниками торгов, за исключением победителя торгов.</w:t>
            </w:r>
          </w:p>
        </w:tc>
      </w:tr>
    </w:tbl>
    <w:p w14:paraId="113D25D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1E0F8E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6606" w14:paraId="2B5967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FD4342" w14:textId="77EE50FD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80A39D5" w14:textId="72D7A641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Ерошкин Ю.В.</w:t>
            </w:r>
          </w:p>
        </w:tc>
      </w:tr>
      <w:tr w:rsidR="00246606" w14:paraId="473B4C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EF67D5" w14:textId="0CA5EF54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E6F19BD" w14:textId="561212DC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88342470848</w:t>
            </w:r>
          </w:p>
        </w:tc>
      </w:tr>
      <w:tr w:rsidR="00246606" w14:paraId="7404D1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FEA9A5" w14:textId="54DB0EE7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CBEEFDD" w14:textId="0E6A5685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jur1979@mail.ru</w:t>
            </w:r>
          </w:p>
        </w:tc>
      </w:tr>
    </w:tbl>
    <w:p w14:paraId="5EBA7DC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3791C4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4CC7038" w14:textId="77777777" w:rsidR="00246606" w:rsidRDefault="0024660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1 - приостановлен.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6606" w14:paraId="1A31A4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66E37A" w14:textId="1FB2F130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131AFC9" w14:textId="0ECEA574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имущество, с/х техника и оборудование, транспортные средства и др. имущество, указанное в Положении о продаже.</w:t>
            </w:r>
          </w:p>
        </w:tc>
      </w:tr>
      <w:tr w:rsidR="00246606" w14:paraId="61CFE9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80FE0B" w14:textId="2EDB7403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89EDEA3" w14:textId="7077ED0D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выписка из ЕГРЮЛ (для юридического лица), выписка из ЕГРИП (для ИП), документы, удостоверяющие личность (для физ. лица), надлежащим образом заверенный перевод на русский язык документов о гос. регистрации юридического лица или государственной регистрации физ. лица в качестве ИП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К заявке также должна быть приложена копия платежного документа с отметкой банка об исполнении, подтверждающая внесение заявителем задатка на счета, указанные в сообщении о проведении торгов.</w:t>
            </w:r>
          </w:p>
        </w:tc>
      </w:tr>
      <w:tr w:rsidR="00246606" w14:paraId="29DC03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478974" w14:textId="33FE6C0F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370CFAD" w14:textId="0C69C415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«Квартира (пл.42,4 кв.м, 00001692); Квартира (пл.43,5 кв.м., 00001883); Здание механическая мастерская на 25 тракторов, гараж на 20 автомашин (литера В, В1. площадь 717,9 кв.м, 00002692); Механическая мастерская незавершенное производство (литер Ж, площадь 629,7 кв.м., 00002691); Земельный участок (кадастровый № 33:04:090101:0301); Земельный участок (кадастровый № 33:04:090101:1030); Земельный участок (кадастровый № 33:04:090101:1029); Тракторный прицеп-емкость ПСЕ-12,5, 00001924; Трактор Т-150 К, 00000045; Погрузчик универсальный АМКОДОР-352С-02, 00002213; Трактор CASE IH 195 PUMA, 00002562; Прицеп-навозоразбрасыватель ПРТ-10, 00002564; Прицеп тракторный ПИМ-40, заводской №20937, 00002207; Культиватор вертикально-фрезерный KUHN 4001, б/у, 00001957; Захват для тюков в пленке 2364610(5573602), 00000112; Мини пресс-гранулятор МZ 20, 00-000573; Трясилка льняная ТЛ-135, 00-000917; Аппарат высокого давления, 00000838; Бетономешалка " Eckart MR500", 00000082; Борона дисковая БДТ-3, 00002559; Бочка МЖТ-10, 00000093; Вакуумная установка НВУ-70, 00000103; Вакуумная установка НВУ-70, 00000133; Генератор дизельный АД-30 (Д 401-РП), 00002573; Горелка газовая RS 70 ТС, 00002145; Дисковая борона HORSCH Joker 8RT, 00002551; Дробилка ДПМ-22, 00002004; Жатка зерновая 3P30VA/309992035, 00002077; Загрузчик сеялок ЗСК-20, 00002202; Зерновая жатка(71504402) TUCANO/LEXION 9.0м, 00001054; Ковш 2,4 м увеличенный погрузчика, 00001882; Ковш 342С 6100000 с увеличенной высотой разгрузки, 00002002; Ковш грейферный 1,8 м, 00002201; Ковш захват 1,6 м Н, 00000106; Комплект оборудования для первичной переработки тресты в волокно, 00002651; Разбрасыватель минеральных удобрений МВУ-6, 00002078; Компрессор ХУ, 00000058; Конвейер скрепковый навозоуборочный КСГ-1-01, 00000097; Конвейер скрепковый навозоуборочный КСГ-1-01, 00000092; Конвейер скрепковый навозоуборочный КСГ-1-01(ТСН-2Б), 00000064; ПКУ-0,8 (ковш 0,92 куб.м), 00000072; Конвейер скрепковый навозоуборочный КСГ-1-01(ТСН-2Б), 00000065; Котел KSO-50 (58 кВт), 00001583; Протравливатель семян ПС-5 фермер, 00001877; Лазерный пилот (навесное оборудование для жатки), 00001094; Элеватор ковшовый  (нория тип НБ) 20.20.8000, 00-000649; Нория НПК-50-М-12,8, 00002140; Обмотчик рулоннов навесной Z-560 MF, 00002135; Пеллетный котел Kiturami KRP 20 А, 00002685; Плуг чизельный ПЧ-4,5, 00002561; Погрузчик фронтальный ТВР-229дл. с ковшом 2,2 м, 00002144; Прицеп ГКБ8527 - самосвал, 00001831; Прицеп ОЗТП-9555, 00002565; Прицеп тракторный 1 ПТС-9, 00000109; Прицеп тракторный 1 ПТС-9, 00002693; Прицеп тракторный бочка МЖТ-10 (форшрит), 00002203; Прицеп тракторный ПИМ-40, заводской №28047, 00002205; Прицеп тракторный ПИМ-40, заводской №28052, 00002211; Прицеп тракторный ПИМ-40, заводской №28497, 00002209; Прицеп тракторный ПТС, 00000063; Прицеп тракторный САРМАТ-9557, 00002652; Прицеп-цистерна, 00002138; Протравливатель семян ПС-20, 00000111; Полуприцеп тракторный самосвальный ПТС-10, 00001068; Разбрасыватель удобрений " AMAZONE ZA-M ", 00000050; Расбрасыватель минеральных удобрений МВУ-  6, 00000054; Тракторный прицеп ПРТ-10, 00001938; Цистерна емкостью 1500л на ригелях, 00001212; Щетка МКУ, 00001879; П/прицеп герметичный ППГ-8,0, 00000074; Полевой каток "VADERSTAD RX 620 Cambridge", 00000052; Разбрасыватель РОУ-15, 00000083; Прицеп ПГ-8287 на 900 л., 00001211; Прицеп тракторный ПТС-9, 00000062; Шнек-загрузчик Т-458, 4 метра, оцинкованный комплект, 00-000759; Шнек-загрузчик Т-458, 4 метра, оцинкованный комплект, 00-000760; Опрыскиватель ОВС-800, 00-000812; Жатка кукурузная, 00-001052; Культиватор блочно-модульный прицепной КПМ-8, 00-000980; Элеватор ковшовый  (нория тип Е180), 00-001114; Устройство для транспортировки зерновой жатки(71924999), 00001055; Устройство для переворота тюков, 00000120; Сцеп борон СП 11, 00-000758; Автомобиль ВАЗ-111130 М461НХ33, 00001653; Автомобиль ВАЗ-21053 О245ОО33, 00000327; Автомобиль ГАЗ-САЗ 35071 В567ОН33, 00000088; Автомобиль ГАЗ-3302(дв. Штаер,дизель (с молочной емкостью 1200л.) К734НВ, 00001053; Автомобиль ГАЗ-2310 К508НВ33, 00001991; Автомобиль LADA-2107 Х024КС33, 00001878; Автомобиль ВАЗ-2107, 00001845; ГАЗ 5312 (У 271 АТ), 00-000813; Автомобиль ГАЗ-31105 А745МХ33, 00002079; Автомобиль LADA-210740 В946КР33, 00001876; Автомобиль ВАЗ-111130 №064, 00-000878; Набор для осеменения, 00000076; Станок для обработки копыт, 00001655; Компьютер Samsung Syns Master 920N, 00000060; Анализатор молока Соматос, 00000075; Права по договору аренды №354-ф»</w:t>
            </w:r>
          </w:p>
        </w:tc>
      </w:tr>
      <w:tr w:rsidR="00246606" w14:paraId="0740F2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908346" w14:textId="4284548A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B091A40" w14:textId="509402D7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85588000,00</w:t>
            </w:r>
          </w:p>
        </w:tc>
      </w:tr>
      <w:tr w:rsidR="00246606" w14:paraId="27030E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B61F9C" w14:textId="69AC0AD8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2E785C1" w14:textId="593DDF31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46606" w14:paraId="55CE06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3E4FB4" w14:textId="08290313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0847D76" w14:textId="35A83757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46606" w14:paraId="23E533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D21AFD" w14:textId="28679405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6624B08" w14:textId="50F38DDF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составляет 20% от начальной цены продажи лота на периоде. Задаток вносится на расчетный счет организатора торгов, в период срока приема заявок на основании заключенного договора о задатке. Проект договора купли-продажи и подписанный электронной цифровой подписью организатора торгов договор о задатке размещены в сети Интернет на сайте https://www.eurtp.ru/ и bankrot.fedresurs.ru. Суммы внесенных заявителями задатков возвращаются всем заявителям, за исключением победителя торгов, в течение пяти рабочих дней со дня подписания и опубликования протокола о результатах проведения торгов. Расходы на расчетно - кассовое обслуживание банка по оформлению платежного поручения на возврат задатка покрываются за счет Претендента путем удержания указанной суммы из суммы задатка, подлежащей возврату.</w:t>
            </w:r>
          </w:p>
        </w:tc>
      </w:tr>
      <w:tr w:rsidR="00246606" w14:paraId="6C915D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FCF993" w14:textId="28A64C6C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5FF41F0" w14:textId="2A968977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«Ручейки», ОГРН 1053300912950, ИНН 3326006042, р/сч.40702810020000001546 в Мордовском РФ АО «Россельхозбанк», к/с 30101810900000000750, БИК 048952750.</w:t>
            </w:r>
          </w:p>
        </w:tc>
      </w:tr>
    </w:tbl>
    <w:p w14:paraId="2F52904A" w14:textId="77777777" w:rsidR="0024660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466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46606" w14:paraId="0CA8C88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7E8FD31" w14:textId="77777777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04605CF" w14:textId="7DE81462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959BB33" w14:textId="4B62E9FD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26F8E0A" w14:textId="2CB76873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46606" w14:paraId="0DE4D95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22109E1" w14:textId="132EDFF1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884E7BB" w14:textId="0851E411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"СТД МОЛ" (ИНН/КПП-3327142746/332601001)</w:t>
            </w:r>
          </w:p>
        </w:tc>
        <w:tc>
          <w:tcPr>
            <w:tcW w:w="2393" w:type="dxa"/>
          </w:tcPr>
          <w:p w14:paraId="6DBAA3CF" w14:textId="48A7068A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601821, Шипилово, Владимирская, Шипилово, -, 42</w:t>
            </w:r>
          </w:p>
        </w:tc>
        <w:tc>
          <w:tcPr>
            <w:tcW w:w="2393" w:type="dxa"/>
          </w:tcPr>
          <w:p w14:paraId="2C2B22DA" w14:textId="4AB2B5F9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3450000,00 руб.</w:t>
            </w:r>
          </w:p>
        </w:tc>
      </w:tr>
      <w:tr w:rsidR="00246606" w14:paraId="30CB2F7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F72B7C6" w14:textId="77777777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F00E041" w14:textId="44FBE321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"ПОР МОЛ" (ИНН/КПП-3327149967/332701001)</w:t>
            </w:r>
          </w:p>
        </w:tc>
        <w:tc>
          <w:tcPr>
            <w:tcW w:w="2393" w:type="dxa"/>
          </w:tcPr>
          <w:p w14:paraId="2FA7CF5E" w14:textId="0E454262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600033, Владимир, Владимирская, Владимир, Мостостроевская, 18, этаж 2, помещ. 18</w:t>
            </w:r>
          </w:p>
        </w:tc>
        <w:tc>
          <w:tcPr>
            <w:tcW w:w="2393" w:type="dxa"/>
          </w:tcPr>
          <w:p w14:paraId="53CB1400" w14:textId="12105177" w:rsidR="00246606" w:rsidRDefault="00246606" w:rsidP="002466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3425000,00 руб.</w:t>
            </w:r>
          </w:p>
        </w:tc>
      </w:tr>
    </w:tbl>
    <w:p w14:paraId="483EC4D5" w14:textId="17120DFC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46606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"Ручейки" лота № 1 является Общество с ограниченной ответственностью "СТД МОЛ" (ИНН/КПП-3327142746/332601001).</w:t>
      </w:r>
    </w:p>
    <w:p w14:paraId="2B11EE9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9FA7D6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9A8D55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D0E5CE6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B0ED70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35BB13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FAA28A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DE665CF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ADC998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BFBB0E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1BD8ED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01DA58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C64C4B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0DBD76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CE29B3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C6968A7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2E0C4C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3E9042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D50C5C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EC1127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FEDC2D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F58455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869CE7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E2352B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C2A523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EA0BFF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7F0C16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A38EE2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516190E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BCBE65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8511AB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A7A6FE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6253064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BBE3CE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C32415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F01193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830595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1E172E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102804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8010F8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BBC5FD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4B599B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5D7D16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38881C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6E6AB3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A426E1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186226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1E380B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FCEEE5D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09B2AA6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BBFD302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90ED01D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852CC69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B78DD38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6CB779A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4660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A5A85"/>
  <w15:docId w15:val="{35649681-20F5-4119-970F-D43308D57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1698</Words>
  <Characters>9682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2023-07-13T09:36:00Z</dcterms:created>
  <dcterms:modified xsi:type="dcterms:W3CDTF">2023-07-13T09:36:00Z</dcterms:modified>
</cp:coreProperties>
</file>