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79504D" w:rsidRDefault="0079504D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79504D" w:rsidRPr="00741A45" w:rsidRDefault="0079504D" w:rsidP="00BE18DD">
      <w:pPr>
        <w:tabs>
          <w:tab w:val="left" w:pos="-567"/>
        </w:tabs>
      </w:pP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92342E" w:rsidRDefault="00A50A52" w:rsidP="0092342E">
      <w:pPr>
        <w:tabs>
          <w:tab w:val="left" w:pos="0"/>
        </w:tabs>
        <w:ind w:firstLine="709"/>
        <w:jc w:val="both"/>
        <w:rPr>
          <w:b/>
          <w:color w:val="000000"/>
        </w:rPr>
      </w:pPr>
      <w:r w:rsidRPr="0079504D">
        <w:rPr>
          <w:b/>
          <w:color w:val="000000"/>
        </w:rPr>
        <w:t>Открытое акционерное общество «</w:t>
      </w:r>
      <w:r w:rsidR="007A7C71" w:rsidRPr="0079504D">
        <w:rPr>
          <w:b/>
          <w:color w:val="000000"/>
        </w:rPr>
        <w:t>ОСТАНКИНСКИЙ МОЛОЧНЫЙ КОМБИНАТ</w:t>
      </w:r>
      <w:r w:rsidRPr="0079504D">
        <w:rPr>
          <w:b/>
          <w:color w:val="000000"/>
        </w:rPr>
        <w:t>»</w:t>
      </w:r>
      <w:r w:rsidR="0079504D" w:rsidRPr="0079504D">
        <w:rPr>
          <w:b/>
          <w:color w:val="000000"/>
        </w:rPr>
        <w:t xml:space="preserve"> (ОАО «ОМК»)</w:t>
      </w:r>
      <w:r w:rsidR="0092342E" w:rsidRPr="0092342E">
        <w:t xml:space="preserve"> (</w:t>
      </w:r>
      <w:r w:rsidR="0092342E" w:rsidRPr="0092342E">
        <w:rPr>
          <w:color w:val="000000"/>
        </w:rPr>
        <w:t>ОГРН 1027739359977</w:t>
      </w:r>
      <w:r w:rsidR="0092342E" w:rsidRPr="0092342E">
        <w:rPr>
          <w:color w:val="000000"/>
        </w:rPr>
        <w:t>,</w:t>
      </w:r>
      <w:r w:rsidR="0092342E" w:rsidRPr="0092342E">
        <w:rPr>
          <w:color w:val="000000"/>
        </w:rPr>
        <w:t xml:space="preserve"> ИНН 7715087436</w:t>
      </w:r>
      <w:r w:rsidR="0092342E" w:rsidRPr="0092342E">
        <w:rPr>
          <w:color w:val="000000"/>
        </w:rPr>
        <w:t xml:space="preserve">, адрес: </w:t>
      </w:r>
      <w:r w:rsidR="0092342E" w:rsidRPr="0092342E">
        <w:rPr>
          <w:color w:val="000000"/>
        </w:rPr>
        <w:t>127254, г. Москва, ул. Руставели, д. 14</w:t>
      </w:r>
      <w:r w:rsidR="0092342E" w:rsidRPr="0092342E">
        <w:rPr>
          <w:color w:val="000000"/>
        </w:rPr>
        <w:t>)</w:t>
      </w:r>
      <w:r w:rsidRPr="0092342E">
        <w:rPr>
          <w:color w:val="000000"/>
        </w:rPr>
        <w:t>,</w:t>
      </w:r>
      <w:r w:rsidRPr="00A50A52">
        <w:rPr>
          <w:color w:val="000000"/>
        </w:rPr>
        <w:t xml:space="preserve"> именуемое далее «</w:t>
      </w:r>
      <w:r w:rsidR="0092342E">
        <w:rPr>
          <w:color w:val="000000"/>
        </w:rPr>
        <w:t>Организ</w:t>
      </w:r>
      <w:r w:rsidR="0092342E" w:rsidRPr="003016B5">
        <w:rPr>
          <w:color w:val="000000"/>
        </w:rPr>
        <w:t>атор</w:t>
      </w:r>
      <w:r w:rsidR="003016B5" w:rsidRPr="003016B5">
        <w:rPr>
          <w:color w:val="000000"/>
        </w:rPr>
        <w:t xml:space="preserve"> торгов</w:t>
      </w:r>
      <w:r w:rsidRPr="00A50A52">
        <w:rPr>
          <w:color w:val="000000"/>
        </w:rPr>
        <w:t xml:space="preserve">», в лице конкурсного управляющего Куранова Алексея Игоревича, действующего на основании Решения Арбитражного суда города </w:t>
      </w:r>
      <w:r w:rsidR="007A7C71">
        <w:rPr>
          <w:color w:val="000000"/>
        </w:rPr>
        <w:t>Москвы</w:t>
      </w:r>
      <w:r w:rsidRPr="00A50A52">
        <w:rPr>
          <w:color w:val="000000"/>
        </w:rPr>
        <w:t xml:space="preserve"> от </w:t>
      </w:r>
      <w:r w:rsidR="007A7C71">
        <w:rPr>
          <w:color w:val="000000"/>
        </w:rPr>
        <w:t>26.04.2017</w:t>
      </w:r>
      <w:r w:rsidRPr="00A50A52">
        <w:rPr>
          <w:color w:val="000000"/>
        </w:rPr>
        <w:t>г. по делу № А</w:t>
      </w:r>
      <w:r w:rsidR="007A7C71">
        <w:rPr>
          <w:color w:val="000000"/>
        </w:rPr>
        <w:t>40-55732</w:t>
      </w:r>
      <w:r w:rsidRPr="00A50A52">
        <w:rPr>
          <w:color w:val="000000"/>
        </w:rPr>
        <w:t>/2017,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 w:rsidR="0092342E">
        <w:rPr>
          <w:color w:val="000000"/>
        </w:rPr>
        <w:t xml:space="preserve">имущества </w:t>
      </w:r>
      <w:r w:rsidR="00A50A52" w:rsidRPr="00A50A52">
        <w:rPr>
          <w:color w:val="000000"/>
        </w:rPr>
        <w:t>ОАО «</w:t>
      </w:r>
      <w:r w:rsidR="007A7C71">
        <w:rPr>
          <w:color w:val="000000"/>
        </w:rPr>
        <w:t>ОМК</w:t>
      </w:r>
      <w:r>
        <w:rPr>
          <w:color w:val="000000"/>
        </w:rPr>
        <w:t>» по Лоту</w:t>
      </w:r>
      <w:r w:rsidR="0092342E">
        <w:rPr>
          <w:color w:val="000000"/>
        </w:rPr>
        <w:t xml:space="preserve"> № ___</w:t>
      </w:r>
      <w:r w:rsidR="00A50A52" w:rsidRPr="00A50A52">
        <w:rPr>
          <w:color w:val="000000"/>
        </w:rPr>
        <w:t xml:space="preserve"> – </w:t>
      </w:r>
      <w:r w:rsidR="0092342E">
        <w:rPr>
          <w:color w:val="000000"/>
        </w:rPr>
        <w:t xml:space="preserve">__________ </w:t>
      </w:r>
      <w:r w:rsidR="008F384F" w:rsidRPr="008F384F">
        <w:rPr>
          <w:color w:val="000000"/>
        </w:rPr>
        <w:t>вносит в качестве задат</w:t>
      </w:r>
      <w:r w:rsidR="0092342E">
        <w:rPr>
          <w:color w:val="000000"/>
        </w:rPr>
        <w:t>ка 10% от начальной продажной цены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92342E">
        <w:rPr>
          <w:color w:val="000000"/>
        </w:rPr>
        <w:t xml:space="preserve">купли-продажи по результатам торгов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92342E">
        <w:rPr>
          <w:color w:val="000000"/>
        </w:rPr>
        <w:t>№___</w:t>
      </w:r>
      <w:r w:rsidR="00A50A52" w:rsidRPr="00A50A52">
        <w:rPr>
          <w:color w:val="000000"/>
        </w:rPr>
        <w:t xml:space="preserve"> – </w:t>
      </w:r>
      <w:r w:rsidR="0092342E">
        <w:rPr>
          <w:color w:val="000000"/>
        </w:rPr>
        <w:t>___________________________________.</w:t>
      </w:r>
    </w:p>
    <w:p w:rsidR="00A64415" w:rsidRDefault="00A64415" w:rsidP="0092342E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92342E">
      <w:pPr>
        <w:shd w:val="clear" w:color="auto" w:fill="FFFFFF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79504D" w:rsidRDefault="0079504D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2342E" w:rsidRDefault="0092342E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2342E" w:rsidRDefault="0092342E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2342E" w:rsidRDefault="0092342E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0" w:name="_GoBack"/>
      <w:bookmarkEnd w:id="0"/>
    </w:p>
    <w:p w:rsidR="0079504D" w:rsidRDefault="0079504D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/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Cs/>
              </w:rPr>
              <w:t>ОГРН 1027739359977 ИНН 7715087436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127254, г. Москва, ул. Руставели, д. 14</w:t>
            </w:r>
          </w:p>
          <w:p w:rsidR="0079504D" w:rsidRDefault="0079504D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р/с: 40702810000000066416 </w:t>
            </w: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в ПАО «ПРОМСВЯЗЬБАНК» </w:t>
            </w: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БИК 044525555, </w:t>
            </w:r>
          </w:p>
          <w:p w:rsidR="00E75B25" w:rsidRPr="00E75B25" w:rsidRDefault="0079504D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к/с:</w:t>
            </w:r>
            <w:r w:rsidR="00E75B25" w:rsidRPr="00E75B25">
              <w:rPr>
                <w:bCs/>
              </w:rPr>
              <w:t>30101810400000000555. </w:t>
            </w:r>
            <w:r w:rsidR="00E75B25" w:rsidRPr="00E75B25">
              <w:rPr>
                <w:bCs/>
              </w:rPr>
              <w:br/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Конкурсный управляющий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_______________________/ А.И. Куранов/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М.П.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2342E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501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504D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342E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201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Рубан Дарья Сергеевна</cp:lastModifiedBy>
  <cp:revision>31</cp:revision>
  <cp:lastPrinted>2015-03-27T14:32:00Z</cp:lastPrinted>
  <dcterms:created xsi:type="dcterms:W3CDTF">2016-09-07T11:55:00Z</dcterms:created>
  <dcterms:modified xsi:type="dcterms:W3CDTF">2022-06-08T11:24:00Z</dcterms:modified>
</cp:coreProperties>
</file>