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EE468" w14:textId="22DF56E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17CF6">
        <w:rPr>
          <w:b/>
          <w:sz w:val="24"/>
          <w:szCs w:val="24"/>
        </w:rPr>
        <w:t>368</w:t>
      </w:r>
      <w:r w:rsidR="00424B57">
        <w:rPr>
          <w:b/>
          <w:sz w:val="24"/>
          <w:szCs w:val="24"/>
        </w:rPr>
        <w:t>.</w:t>
      </w:r>
    </w:p>
    <w:p w14:paraId="7E9D50A8" w14:textId="376E7084" w:rsidR="00320475" w:rsidRPr="00320475" w:rsidRDefault="00E17CF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15.05.2023</w:t>
      </w:r>
    </w:p>
    <w:p w14:paraId="742C25EE" w14:textId="45CD748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17CF6">
        <w:rPr>
          <w:sz w:val="24"/>
          <w:szCs w:val="24"/>
        </w:rPr>
        <w:t>Слушкин Евгений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17CF6">
        <w:rPr>
          <w:sz w:val="24"/>
          <w:szCs w:val="24"/>
        </w:rPr>
        <w:t>публичное предложение</w:t>
      </w:r>
    </w:p>
    <w:p w14:paraId="5CB800B0" w14:textId="6D15219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17CF6">
        <w:rPr>
          <w:sz w:val="24"/>
          <w:szCs w:val="24"/>
        </w:rPr>
        <w:t>ПП000368</w:t>
      </w:r>
    </w:p>
    <w:p w14:paraId="19FF4911" w14:textId="4B8DD44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17CF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17CF6">
        <w:rPr>
          <w:sz w:val="24"/>
          <w:szCs w:val="24"/>
        </w:rPr>
        <w:t>ООО «Инжиниринговая группа «Строительные технологии»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1A2BE9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B7636D2" w14:textId="5C2AD76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17CF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17CF6">
        <w:rPr>
          <w:sz w:val="24"/>
          <w:szCs w:val="24"/>
        </w:rPr>
        <w:t>ПП000368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2"/>
        <w:gridCol w:w="7860"/>
      </w:tblGrid>
      <w:tr w:rsidR="002B1D27" w:rsidRPr="00334D8D" w14:paraId="4918510A" w14:textId="77777777" w:rsidTr="00E3311F">
        <w:tc>
          <w:tcPr>
            <w:tcW w:w="3510" w:type="dxa"/>
          </w:tcPr>
          <w:p w14:paraId="5121BDE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6800A5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1EA643F" w14:textId="77777777" w:rsidTr="00E3311F">
        <w:tc>
          <w:tcPr>
            <w:tcW w:w="3510" w:type="dxa"/>
          </w:tcPr>
          <w:p w14:paraId="44E9CC6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852F769" w14:textId="6F747B60" w:rsidR="002B1D27" w:rsidRPr="00334D8D" w:rsidRDefault="00E17CF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E564BA3" w14:textId="77777777" w:rsidTr="00E3311F">
        <w:tc>
          <w:tcPr>
            <w:tcW w:w="3510" w:type="dxa"/>
          </w:tcPr>
          <w:p w14:paraId="181463F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14C7CA2" w14:textId="1B15E4C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17CF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17CF6">
              <w:rPr>
                <w:sz w:val="24"/>
                <w:szCs w:val="24"/>
              </w:rPr>
              <w:t>ООО «Инжиниринговая группа «Строительные технологии»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4C6C6CD" w14:textId="77777777" w:rsidTr="00E3311F">
        <w:tc>
          <w:tcPr>
            <w:tcW w:w="3510" w:type="dxa"/>
          </w:tcPr>
          <w:p w14:paraId="5FA07E8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B2425B1" w14:textId="134C415E" w:rsidR="002B1D27" w:rsidRPr="00224412" w:rsidRDefault="00E17C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Организатор торгов конкурсный управляющий ООО «Инжиниринговая группа «Строительные технологии»  Слушкин Евгений Юрьевич (ИНН 344200078943, СНИЛС 08810142045, р№ 4631, почтовый адрес:400105, г. Волгоград, а/я 1034, тел. 89183533765, e-mail: seu22@rambler.ru ), член САМРО «Ассоциация антикризисных управляющих» (443072, г. Самара, Московское шоссе, 18 км, ОГРН 1026300003751 ИНН 6315944042) сообщает, что повторные торги по продаже имущества ООО «Инжиниринговая группа «Строительные технологии» (ИНН 3460012603; ОГРН 1143443000172, 400062, г.  Волгоград, ул. им. Джамбула Джабаева, д. 58, оф. 1), решение АС ВО от 22.03.2022 г. по делу №А12-22401/2020, следующее заседание по вопросу продления конкурсного производства –20 апреля 2023 года в 09 час. 35 мин), назначенные на 13 февраля 2023 года в 11-00, не состоялись по причине отсутствия заявок.  Конкурсный управляющий уведомляет о проведении торгов в форме публичного предложения. Место проведения торгов: электронная площадка ЭТП «Евразийская Торговая Площадка» по адресу: http://eurtp.ru в  соответствии с её Регламентом и положениями ФЗ № 127 «О несостоятельности (банкротстве)».  Предметом аукциона является. Лот № 1: 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26.04.2022 года. Остаток долга по данному судебному акту составляет 5 867 740,71 рублей.  Начальная цена Лота № 1: 5 280 966,63 рублей.  Лот № 2: 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 Начальная цена Лота № 2: 7 790 400,00 рублей.   Ознакомление с имуществом по адресу его местонахождения в среду-четверг с 10-00 до 15-00. Предварительно созвониться за два дня до даты осмотра с конкурсным управляющим по тел.  89183533765.  Величина снижения начальной цены - в случае отсутствия заявок в течение 5 дней с даты приема заявок начальная цена продажи имущества снижается на 10 процентов и так далее (срок снижения цены – 3 дня, величина снижения - 10%). Снижение цены прекращается при достижении 10 % от начальной цены продажи имущества. Далее снижение – через 3 дня до 1 %. Время приема заявок: с 09-00 до 17.00. 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 Порядок проведения торгов по продаже имущества должника посредством публичного предложения, порядок и критерии выявления победителя торгов осуществляются в порядке, установленном статьей 139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 следующие документы: копия платежного поручения, подтверждающего внесение задатка с отметкой банка об исполнении, выписка из ЕГРЮЛ/ЕГРИП,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 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 С даты определения победителя торгов по продаже имущества должника посредством публичного предложения, прием заявок на конкретное имущество прекращается, иные заявки не рассматриваются. Победитель аукциона и конкурсный управляющий в течение 10 дней с момента подведения итогов торгов подписывают договор купли-продажи имущества. Оплата приобретенного имущества – не позднее   30 дней с даты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кор/счет № 30101810100000000647. 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AFC3566" w14:textId="77777777" w:rsidTr="00E3311F">
        <w:tc>
          <w:tcPr>
            <w:tcW w:w="3510" w:type="dxa"/>
          </w:tcPr>
          <w:p w14:paraId="78C5759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A3D413A" w14:textId="62AE15F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17CF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17CF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EFB6FA6" w14:textId="77777777" w:rsidTr="00E3311F">
        <w:tc>
          <w:tcPr>
            <w:tcW w:w="3510" w:type="dxa"/>
          </w:tcPr>
          <w:p w14:paraId="289950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CA05C2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18459CE" w14:textId="77777777" w:rsidTr="00E3311F">
        <w:trPr>
          <w:trHeight w:val="690"/>
        </w:trPr>
        <w:tc>
          <w:tcPr>
            <w:tcW w:w="3510" w:type="dxa"/>
          </w:tcPr>
          <w:p w14:paraId="1EF711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7610EE0" w14:textId="4FA75D69" w:rsidR="002B1D27" w:rsidRPr="00224412" w:rsidRDefault="00E17CF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06.03.2023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203EEF06" w14:textId="77777777" w:rsidTr="00E3311F">
        <w:trPr>
          <w:trHeight w:val="135"/>
        </w:trPr>
        <w:tc>
          <w:tcPr>
            <w:tcW w:w="3510" w:type="dxa"/>
          </w:tcPr>
          <w:p w14:paraId="3D75F0A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09F0991" w14:textId="62B776F5" w:rsidR="002B1D27" w:rsidRPr="00224412" w:rsidRDefault="00E17C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03.05.2023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183D5928" w14:textId="77777777" w:rsidTr="00E3311F">
        <w:trPr>
          <w:trHeight w:val="150"/>
        </w:trPr>
        <w:tc>
          <w:tcPr>
            <w:tcW w:w="3510" w:type="dxa"/>
          </w:tcPr>
          <w:p w14:paraId="296469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C363FE1" w14:textId="335B91D6" w:rsidR="002B1D27" w:rsidRPr="00224412" w:rsidRDefault="00E17C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1557848" w14:textId="77777777" w:rsidTr="00E3311F">
        <w:trPr>
          <w:trHeight w:val="119"/>
        </w:trPr>
        <w:tc>
          <w:tcPr>
            <w:tcW w:w="3510" w:type="dxa"/>
          </w:tcPr>
          <w:p w14:paraId="049212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2E6F517" w14:textId="5AF689BE" w:rsidR="002B1D27" w:rsidRPr="00224412" w:rsidRDefault="00E17C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E51C5F2" w14:textId="77777777" w:rsidTr="00E3311F">
        <w:trPr>
          <w:trHeight w:val="135"/>
        </w:trPr>
        <w:tc>
          <w:tcPr>
            <w:tcW w:w="3510" w:type="dxa"/>
          </w:tcPr>
          <w:p w14:paraId="66F41E9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E47AA01" w14:textId="3F0F3768" w:rsidR="002B1D27" w:rsidRPr="00334D8D" w:rsidRDefault="00E17CF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04.03.2023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223D01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2F31A3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7CF6" w14:paraId="70E757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E2E38C" w14:textId="02C8AEF4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9404016" w14:textId="746955D7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E17CF6" w14:paraId="50CA7A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1E065C" w14:textId="67EC6EF3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8E6FED0" w14:textId="080F09BA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</w:tbl>
    <w:p w14:paraId="334250C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20EE9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7CF6" w14:paraId="6028E1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A0B1DC" w14:textId="7C3DECB3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1D414A6" w14:textId="0CD88D65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E17CF6" w14:paraId="19F04E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71D3BE" w14:textId="6EAE8E67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8D4E208" w14:textId="6AB523B2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  <w:tr w:rsidR="00E17CF6" w14:paraId="1D10AF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F05B2A" w14:textId="3999FD87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9E62470" w14:textId="422752DC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САМРО «Ассоциация антикризисных управляющих»</w:t>
            </w:r>
          </w:p>
        </w:tc>
      </w:tr>
      <w:tr w:rsidR="00E17CF6" w14:paraId="128B11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34765B" w14:textId="63A00479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BAD4DB7" w14:textId="79A28AAD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4631</w:t>
            </w:r>
          </w:p>
        </w:tc>
      </w:tr>
    </w:tbl>
    <w:p w14:paraId="146E78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1BC37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7CF6" w14:paraId="3E9ED0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D1EFFE" w14:textId="3D832F07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1F0D16A" w14:textId="36568B0A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E17CF6" w14:paraId="5E9FC5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A48A16" w14:textId="6CB005AB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C525BFC" w14:textId="3120CB83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А12-22401/2020</w:t>
            </w:r>
          </w:p>
        </w:tc>
      </w:tr>
      <w:tr w:rsidR="00E17CF6" w14:paraId="6E89F4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5F78B4" w14:textId="37D66111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3A6514F" w14:textId="522C2200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Волгоградской области от 22.03.2022 г. по делу №А12-22401/2020</w:t>
            </w:r>
          </w:p>
        </w:tc>
      </w:tr>
    </w:tbl>
    <w:p w14:paraId="5D271C1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6CEF6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7CF6" w14:paraId="613419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2C2DA7" w14:textId="1EE75113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5E01936" w14:textId="13FDEC00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17CF6" w14:paraId="7BFBF7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C86712" w14:textId="2B1E12DB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126E3BF" w14:textId="0F53673D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E17CF6" w14:paraId="1AB2C1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5E05AF" w14:textId="3BC623F1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E0CC373" w14:textId="0DAC3B39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E17CF6" w14:paraId="168F44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A62635" w14:textId="3B5D99DC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F14A874" w14:textId="2368A5B1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3460012603</w:t>
            </w:r>
          </w:p>
        </w:tc>
      </w:tr>
      <w:tr w:rsidR="00E17CF6" w14:paraId="278A69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52444F" w14:textId="10E46770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1C1332A3" w14:textId="00A942AF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1143443000172</w:t>
            </w:r>
          </w:p>
        </w:tc>
      </w:tr>
      <w:tr w:rsidR="00E17CF6" w14:paraId="616C9D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0EE40C" w14:textId="2560F75A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A4F5B41" w14:textId="350385B6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даты определения победителя торгов по продаже имущества должника посредством публичного предложения, прием заявок на конкретное имущество прекращается, иные заявки не рассматриваются. Победитель аукциона и конкурсный управляющий в течение 10 дней с момента подведения итогов торгов подписывают договор купли-продажи имущества. Оплата приобретенного имущества – не позднее   30 дней с даты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кор/счет № 30101810100000000647.</w:t>
            </w:r>
          </w:p>
        </w:tc>
      </w:tr>
    </w:tbl>
    <w:p w14:paraId="2E2813F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29389C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7CF6" w14:paraId="7C9D04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870011" w14:textId="02429DFD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71A723A" w14:textId="5D593BA5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E17CF6" w14:paraId="46D655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B10632" w14:textId="50B3B61F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8476ABA" w14:textId="43521669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+7-918-353-37-65</w:t>
            </w:r>
          </w:p>
        </w:tc>
      </w:tr>
      <w:tr w:rsidR="00E17CF6" w14:paraId="6590E2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8BF076" w14:textId="195E9A7C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E9497D0" w14:textId="3F32A272" w:rsidR="00E17CF6" w:rsidRDefault="00E17CF6" w:rsidP="00E17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e.y.slushkin@mail.ru</w:t>
            </w:r>
          </w:p>
        </w:tc>
      </w:tr>
    </w:tbl>
    <w:p w14:paraId="0119925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0F5DB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B0376A8" w14:textId="77777777" w:rsidR="00E17CF6" w:rsidRDefault="00E17CF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7CF6" w14:paraId="2E5BB4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9119AA" w14:textId="3058A9C6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592733D" w14:textId="53B20422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26.04.2022 года. Остаток долга по данному судебному акту составляет 5 867 740,71 рублей.</w:t>
            </w:r>
          </w:p>
        </w:tc>
      </w:tr>
      <w:tr w:rsidR="00E17CF6" w14:paraId="0D1509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3A3E5A" w14:textId="5475CEAB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876B546" w14:textId="202689C8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проведения торгов по продаже имущества должника посредством публичного предложения, порядок и критерии выявления победителя торгов осуществляются в порядке, установленном статьей 139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 следующие документы: копия платежного поручения, подтверждающего внесение задатка с отметкой банка об исполнении, выписка из ЕГРЮЛ/ЕГРИП,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 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</w:t>
            </w:r>
          </w:p>
        </w:tc>
      </w:tr>
      <w:tr w:rsidR="00E17CF6" w14:paraId="3880A4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0F1ABB" w14:textId="468669BC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D816808" w14:textId="3ABCD1C7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26.04.2022 года. Остаток долга по данному судебному акту составляет 5 867 740,71 рублей.</w:t>
            </w:r>
          </w:p>
        </w:tc>
      </w:tr>
      <w:tr w:rsidR="00E17CF6" w14:paraId="0B2897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27C8DD" w14:textId="2D93358D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35190B1" w14:textId="78C89B14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5280966,63</w:t>
            </w:r>
          </w:p>
        </w:tc>
      </w:tr>
      <w:tr w:rsidR="00E17CF6" w14:paraId="0BF79A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59B086" w14:textId="037A3D6A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ED5D275" w14:textId="42F24720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17CF6" w14:paraId="396F09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FADBE7" w14:textId="0392C129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6D30B8E" w14:textId="639F7003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17CF6" w14:paraId="3BCAB8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DA8E32" w14:textId="3008F778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28DFA5E" w14:textId="0A7284C9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</w:t>
            </w:r>
          </w:p>
        </w:tc>
      </w:tr>
      <w:tr w:rsidR="00E17CF6" w14:paraId="0F40D4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1C689E" w14:textId="630A8B90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BE65B14" w14:textId="54688324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</w:t>
            </w:r>
          </w:p>
        </w:tc>
      </w:tr>
      <w:tr w:rsidR="00E17CF6" w14:paraId="09EDC7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24075D" w14:textId="77777777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23B59B9" w14:textId="77777777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17CF6" w14:paraId="0889FA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F83F11" w14:textId="77777777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B983084" w14:textId="77777777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F09DC15" w14:textId="77777777" w:rsidR="00E17CF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E17CF6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7CF6" w14:paraId="300546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E19E7D" w14:textId="4CD759C3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E8A0597" w14:textId="31031B4B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E17CF6" w14:paraId="2DC546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5E2709" w14:textId="7C9B5F95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80C5FD6" w14:textId="3F29D721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проведения торгов по продаже имущества должника посредством публичного предложения, порядок и критерии выявления победителя торгов осуществляются в порядке, установленном статьей 139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 следующие документы: копия платежного поручения, подтверждающего внесение задатка с отметкой банка об исполнении, выписка из ЕГРЮЛ/ЕГРИП,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 Право приобретения имущества должника принадле</w:t>
            </w:r>
          </w:p>
        </w:tc>
      </w:tr>
      <w:tr w:rsidR="00E17CF6" w14:paraId="463DC1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3CA059" w14:textId="6FAEDDD9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4E026D0" w14:textId="14636B9C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E17CF6" w14:paraId="6C6712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23A7C6" w14:textId="2281BE74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4E83C88" w14:textId="4523EAC1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7790400,00</w:t>
            </w:r>
          </w:p>
        </w:tc>
      </w:tr>
      <w:tr w:rsidR="00E17CF6" w14:paraId="614D37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4E3962" w14:textId="66741BEA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8FC476E" w14:textId="0DF1D8F7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17CF6" w14:paraId="7D67B4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4BA379" w14:textId="0F5FCD8E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2CB5423" w14:textId="121D2FF5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17CF6" w14:paraId="6D0884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7A1C78" w14:textId="695D897D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DA2E3C2" w14:textId="034AB1AB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</w:t>
            </w:r>
          </w:p>
        </w:tc>
      </w:tr>
      <w:tr w:rsidR="00E17CF6" w14:paraId="311EB0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C4D378" w14:textId="4470767F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BF1AA49" w14:textId="38604CF8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</w:t>
            </w:r>
          </w:p>
        </w:tc>
      </w:tr>
      <w:tr w:rsidR="00E17CF6" w14:paraId="610126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763810" w14:textId="77777777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F5167A0" w14:textId="77777777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17CF6" w14:paraId="0CD119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24D196" w14:textId="77777777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3891401" w14:textId="77777777" w:rsidR="00E17CF6" w:rsidRDefault="00E17CF6" w:rsidP="00E17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18BB822" w14:textId="54CCC762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823D68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1EAD62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17CF6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92803"/>
  <w15:docId w15:val="{CA2EE308-B11B-421B-A50E-ADE5C3EF6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2419</Words>
  <Characters>13792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2023-05-15T08:11:00Z</dcterms:created>
  <dcterms:modified xsi:type="dcterms:W3CDTF">2023-05-15T08:11:00Z</dcterms:modified>
</cp:coreProperties>
</file>