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Протокол о результатах проведения открытых торгов по аукциону № </w:t>
      </w:r>
      <w:bookmarkStart w:colFirst="0" w:colLast="0" w:name="bookmark=id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ПП000365.</w:t>
      </w:r>
    </w:p>
    <w:bookmarkStart w:colFirst="0" w:colLast="0" w:name="bookmark=id.30j0zll" w:id="1"/>
    <w:bookmarkEnd w:id="1"/>
    <w:p w:rsidR="00000000" w:rsidDel="00000000" w:rsidP="00000000" w:rsidRDefault="00000000" w:rsidRPr="00000000" w14:paraId="00000002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20.03.2023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Информация о/об </w:t>
      </w:r>
      <w:bookmarkStart w:colFirst="0" w:colLast="0" w:name="bookmark=id.1fob9te" w:id="2"/>
      <w:bookmarkEnd w:id="2"/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публичном предложении  № </w:t>
      </w:r>
      <w:bookmarkStart w:colFirst="0" w:colLast="0" w:name="bookmark=id.3znysh7" w:id="3"/>
      <w:bookmarkEnd w:id="3"/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ПП000365.</w:t>
      </w:r>
      <w:r w:rsidDel="00000000" w:rsidR="00000000" w:rsidRPr="00000000">
        <w:rPr>
          <w:rtl w:val="0"/>
        </w:rPr>
      </w:r>
    </w:p>
    <w:tbl>
      <w:tblPr>
        <w:tblStyle w:val="Table1"/>
        <w:tblW w:w="9571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76"/>
        <w:gridCol w:w="7195"/>
        <w:tblGridChange w:id="0">
          <w:tblGrid>
            <w:gridCol w:w="2376"/>
            <w:gridCol w:w="719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Поля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Вставка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Форма представления предложений о цене</w:t>
            </w:r>
          </w:p>
        </w:tc>
        <w:tc>
          <w:tcPr/>
          <w:bookmarkStart w:colFirst="0" w:colLast="0" w:name="bookmark=id.2et92p0" w:id="4"/>
          <w:bookmarkEnd w:id="4"/>
          <w:p w:rsidR="00000000" w:rsidDel="00000000" w:rsidP="00000000" w:rsidRDefault="00000000" w:rsidRPr="00000000" w14:paraId="0000000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Открытая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</w:t>
            </w:r>
          </w:p>
        </w:tc>
        <w:tc>
          <w:tcPr/>
          <w:p w:rsidR="00000000" w:rsidDel="00000000" w:rsidP="00000000" w:rsidRDefault="00000000" w:rsidRPr="00000000" w14:paraId="0000000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«Торги в форме </w:t>
            </w:r>
            <w:bookmarkStart w:colFirst="0" w:colLast="0" w:name="bookmark=id.tyjcwt" w:id="5"/>
            <w:bookmarkEnd w:id="5"/>
            <w:r w:rsidDel="00000000" w:rsidR="00000000" w:rsidRPr="00000000">
              <w:rPr>
                <w:sz w:val="24"/>
                <w:szCs w:val="24"/>
                <w:rtl w:val="0"/>
              </w:rPr>
              <w:t xml:space="preserve">публичного предложения по продаже имущества </w:t>
            </w:r>
            <w:bookmarkStart w:colFirst="0" w:colLast="0" w:name="bookmark=id.3dy6vkm" w:id="6"/>
            <w:bookmarkEnd w:id="6"/>
            <w:r w:rsidDel="00000000" w:rsidR="00000000" w:rsidRPr="00000000">
              <w:rPr>
                <w:sz w:val="24"/>
                <w:szCs w:val="24"/>
                <w:rtl w:val="0"/>
              </w:rPr>
              <w:t xml:space="preserve">АКЦИОНЕРНОЕ ОБЩЕСТВО "РЕСПУБЛИКАНСКАЯ ТОПЛИВНО-ЭНЕРГЕТИЧЕСКАЯ КОМПАНИЯ".»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Дополнительные сведения</w:t>
            </w:r>
          </w:p>
        </w:tc>
        <w:tc>
          <w:tcPr/>
          <w:bookmarkStart w:colFirst="0" w:colLast="0" w:name="bookmark=id.1t3h5sf" w:id="7"/>
          <w:bookmarkEnd w:id="7"/>
          <w:p w:rsidR="00000000" w:rsidDel="00000000" w:rsidP="00000000" w:rsidRDefault="00000000" w:rsidRPr="00000000" w14:paraId="0000000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Дебиторская задолженность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Определение победителя торгов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Победителем электронных торгов по продаже имущества должника посредством </w:t>
            </w:r>
            <w:bookmarkStart w:colFirst="0" w:colLast="0" w:name="bookmark=id.4d34og8" w:id="8"/>
            <w:bookmarkEnd w:id="8"/>
            <w:r w:rsidDel="00000000" w:rsidR="00000000" w:rsidRPr="00000000">
              <w:rPr>
                <w:sz w:val="24"/>
                <w:szCs w:val="24"/>
                <w:rtl w:val="0"/>
              </w:rPr>
              <w:t xml:space="preserve">публичного предложения признается участник открытых торгов, который </w:t>
            </w:r>
            <w:bookmarkStart w:colFirst="0" w:colLast="0" w:name="bookmark=id.2s8eyo1" w:id="9"/>
            <w:bookmarkEnd w:id="9"/>
            <w:r w:rsidDel="00000000" w:rsidR="00000000" w:rsidRPr="00000000">
              <w:rPr>
                <w:sz w:val="24"/>
                <w:szCs w:val="24"/>
                <w:rtl w:val="0"/>
              </w:rPr>
              <w:t xml:space="preserve"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представления заявок на участие в торгах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>
              <w:r w:rsidDel="00000000" w:rsidR="00000000" w:rsidRPr="00000000">
                <w:rPr>
                  <w:color w:val="000000"/>
                  <w:sz w:val="24"/>
                  <w:szCs w:val="24"/>
                  <w:u w:val="single"/>
                  <w:rtl w:val="0"/>
                </w:rPr>
                <w:t xml:space="preserve">http://eurtp.ru/</w:t>
              </w:r>
            </w:hyperlink>
            <w:r w:rsidDel="00000000" w:rsidR="00000000" w:rsidRPr="00000000">
              <w:rPr>
                <w:sz w:val="24"/>
                <w:szCs w:val="24"/>
                <w:rtl w:val="0"/>
              </w:rPr>
              <w:t xml:space="preserve">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0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начала приема заявок на участие</w:t>
            </w:r>
          </w:p>
        </w:tc>
        <w:tc>
          <w:tcPr/>
          <w:bookmarkStart w:colFirst="0" w:colLast="0" w:name="bookmark=id.17dp8vu" w:id="10"/>
          <w:bookmarkEnd w:id="10"/>
          <w:p w:rsidR="00000000" w:rsidDel="00000000" w:rsidP="00000000" w:rsidRDefault="00000000" w:rsidRPr="00000000" w14:paraId="0000001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13.02.2023 года в </w:t>
            </w:r>
            <w:bookmarkStart w:colFirst="0" w:colLast="0" w:name="bookmark=id.3rdcrjn" w:id="11"/>
            <w:bookmarkEnd w:id="11"/>
            <w:r w:rsidDel="00000000" w:rsidR="00000000" w:rsidRPr="00000000">
              <w:rPr>
                <w:sz w:val="24"/>
                <w:szCs w:val="24"/>
                <w:rtl w:val="0"/>
              </w:rPr>
              <w:t xml:space="preserve">13:00</w:t>
            </w:r>
          </w:p>
        </w:tc>
      </w:tr>
      <w:tr>
        <w:trPr>
          <w:cantSplit w:val="0"/>
          <w:trHeight w:val="135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окончания приема заявок на участие</w:t>
            </w:r>
          </w:p>
        </w:tc>
        <w:tc>
          <w:tcPr/>
          <w:bookmarkStart w:colFirst="0" w:colLast="0" w:name="bookmark=id.26in1rg" w:id="12"/>
          <w:bookmarkEnd w:id="12"/>
          <w:p w:rsidR="00000000" w:rsidDel="00000000" w:rsidP="00000000" w:rsidRDefault="00000000" w:rsidRPr="00000000" w14:paraId="0000001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18.03.2023 года в </w:t>
            </w:r>
            <w:bookmarkStart w:colFirst="0" w:colLast="0" w:name="bookmark=id.lnxbz9" w:id="13"/>
            <w:bookmarkEnd w:id="13"/>
            <w:r w:rsidDel="00000000" w:rsidR="00000000" w:rsidRPr="00000000">
              <w:rPr>
                <w:sz w:val="24"/>
                <w:szCs w:val="24"/>
                <w:rtl w:val="0"/>
              </w:rPr>
              <w:t xml:space="preserve">13:00</w:t>
            </w:r>
          </w:p>
        </w:tc>
      </w:tr>
      <w:tr>
        <w:trPr>
          <w:cantSplit w:val="0"/>
          <w:trHeight w:val="150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публикации сообщения о проведении открытых торгов в официальном издании</w:t>
            </w:r>
          </w:p>
        </w:tc>
        <w:tc>
          <w:tcPr/>
          <w:bookmarkStart w:colFirst="0" w:colLast="0" w:name="bookmark=id.35nkun2" w:id="14"/>
          <w:bookmarkEnd w:id="14"/>
          <w:p w:rsidR="00000000" w:rsidDel="00000000" w:rsidP="00000000" w:rsidRDefault="00000000" w:rsidRPr="00000000" w14:paraId="0000001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11.02.2023 года в </w:t>
            </w:r>
            <w:bookmarkStart w:colFirst="0" w:colLast="0" w:name="bookmark=id.1ksv4uv" w:id="15"/>
            <w:bookmarkEnd w:id="15"/>
            <w:r w:rsidDel="00000000" w:rsidR="00000000" w:rsidRPr="00000000">
              <w:rPr>
                <w:sz w:val="24"/>
                <w:szCs w:val="24"/>
                <w:rtl w:val="0"/>
              </w:rPr>
              <w:t xml:space="preserve">0:00</w:t>
            </w:r>
          </w:p>
        </w:tc>
      </w:tr>
      <w:tr>
        <w:trPr>
          <w:cantSplit w:val="0"/>
          <w:trHeight w:val="119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публикации в печатном органе по месту нахождения должника </w:t>
            </w:r>
          </w:p>
        </w:tc>
        <w:tc>
          <w:tcPr/>
          <w:bookmarkStart w:colFirst="0" w:colLast="0" w:name="bookmark=id.44sinio" w:id="16"/>
          <w:bookmarkEnd w:id="16"/>
          <w:p w:rsidR="00000000" w:rsidDel="00000000" w:rsidP="00000000" w:rsidRDefault="00000000" w:rsidRPr="00000000" w14:paraId="0000001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11.02.2023 года в </w:t>
            </w:r>
            <w:bookmarkStart w:colFirst="0" w:colLast="0" w:name="bookmark=id.2jxsxqh" w:id="17"/>
            <w:bookmarkEnd w:id="17"/>
            <w:r w:rsidDel="00000000" w:rsidR="00000000" w:rsidRPr="00000000">
              <w:rPr>
                <w:sz w:val="24"/>
                <w:szCs w:val="24"/>
                <w:rtl w:val="0"/>
              </w:rPr>
              <w:t xml:space="preserve">0:00</w:t>
            </w:r>
          </w:p>
        </w:tc>
      </w:tr>
      <w:tr>
        <w:trPr>
          <w:cantSplit w:val="0"/>
          <w:trHeight w:val="135" w:hRule="atLeast"/>
          <w:tblHeader w:val="0"/>
        </w:trPr>
        <w:tc>
          <w:tcPr/>
          <w:p w:rsidR="00000000" w:rsidDel="00000000" w:rsidP="00000000" w:rsidRDefault="00000000" w:rsidRPr="00000000" w14:paraId="0000001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размещения сообщения в Едином федеральном реестре сведений о банкротстве</w:t>
            </w:r>
          </w:p>
        </w:tc>
        <w:tc>
          <w:tcPr/>
          <w:bookmarkStart w:colFirst="0" w:colLast="0" w:name="bookmark=id.z337ya" w:id="18"/>
          <w:bookmarkEnd w:id="18"/>
          <w:p w:rsidR="00000000" w:rsidDel="00000000" w:rsidP="00000000" w:rsidRDefault="00000000" w:rsidRPr="00000000" w14:paraId="0000001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10.02.2023 года в </w:t>
            </w:r>
            <w:bookmarkStart w:colFirst="0" w:colLast="0" w:name="bookmark=id.3j2qqm3" w:id="19"/>
            <w:bookmarkEnd w:id="19"/>
            <w:r w:rsidDel="00000000" w:rsidR="00000000" w:rsidRPr="00000000">
              <w:rPr>
                <w:sz w:val="24"/>
                <w:szCs w:val="24"/>
                <w:rtl w:val="0"/>
              </w:rPr>
              <w:t xml:space="preserve">0:00</w:t>
            </w:r>
          </w:p>
        </w:tc>
      </w:tr>
    </w:tbl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Организатор торгов</w:t>
      </w:r>
    </w:p>
    <w:tbl>
      <w:tblPr>
        <w:tblStyle w:val="Table2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bookmarkStart w:colFirst="0" w:colLast="0" w:name="bookmark=id.1y810tw" w:id="20"/>
          <w:bookmarkEnd w:id="20"/>
          <w:p w:rsidR="00000000" w:rsidDel="00000000" w:rsidP="00000000" w:rsidRDefault="00000000" w:rsidRPr="00000000" w14:paraId="0000001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Полное наименование организации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Общество с ограниченной ответственностью «Глобус-Консалт»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Краткое наименование организации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ООО «Глобус-Консалт»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3444261786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КПП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344401001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ОГРН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1163443081526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Юридический адрес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400005 , Волгоград, Волгоградская область, Волгоград, 7-й Гвардейской, 2 оф. 214</w:t>
            </w:r>
          </w:p>
        </w:tc>
      </w:tr>
    </w:tbl>
    <w:p w:rsidR="00000000" w:rsidDel="00000000" w:rsidP="00000000" w:rsidRDefault="00000000" w:rsidRPr="00000000" w14:paraId="00000029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Арбитражный управляющий</w:t>
      </w:r>
    </w:p>
    <w:tbl>
      <w:tblPr>
        <w:tblStyle w:val="Table3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bookmarkStart w:colFirst="0" w:colLast="0" w:name="bookmark=id.4i7ojhp" w:id="21"/>
          <w:bookmarkEnd w:id="21"/>
          <w:p w:rsidR="00000000" w:rsidDel="00000000" w:rsidP="00000000" w:rsidRDefault="00000000" w:rsidRPr="00000000" w14:paraId="0000002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Шкарупин Александр Вячеславович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344502900888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СРО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ААУ «ЦФОП АПК» (ИНН 7707030411 , ОГРН 1107799002057 , 107031, г. Москва, ул. Б. Дмитровка, д. 32, стр. 1)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Регистрационный номер ФРС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19568</w:t>
            </w:r>
          </w:p>
        </w:tc>
      </w:tr>
    </w:tbl>
    <w:p w:rsidR="00000000" w:rsidDel="00000000" w:rsidP="00000000" w:rsidRDefault="00000000" w:rsidRPr="00000000" w14:paraId="00000033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Сведения о судебном деле</w:t>
      </w:r>
    </w:p>
    <w:tbl>
      <w:tblPr>
        <w:tblStyle w:val="Table4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bookmarkStart w:colFirst="0" w:colLast="0" w:name="bookmark=id.2xcytpi" w:id="22"/>
          <w:bookmarkEnd w:id="22"/>
          <w:p w:rsidR="00000000" w:rsidDel="00000000" w:rsidP="00000000" w:rsidRDefault="00000000" w:rsidRPr="00000000" w14:paraId="0000003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арбитражного суда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Арбитражный суд города Москвы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Номер дела о банкротстве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А40-214925/2020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Основание для проведения торгов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Решение Арбитражного суда города Москвы по делу №А40-214925/2020 от 10.03.2021</w:t>
            </w:r>
          </w:p>
        </w:tc>
      </w:tr>
    </w:tbl>
    <w:p w:rsidR="00000000" w:rsidDel="00000000" w:rsidP="00000000" w:rsidRDefault="00000000" w:rsidRPr="00000000" w14:paraId="0000003B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Информация о должнике</w:t>
      </w:r>
    </w:p>
    <w:tbl>
      <w:tblPr>
        <w:tblStyle w:val="Table5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bookmarkStart w:colFirst="0" w:colLast="0" w:name="bookmark=id.1ci93xb" w:id="23"/>
          <w:bookmarkEnd w:id="23"/>
          <w:p w:rsidR="00000000" w:rsidDel="00000000" w:rsidP="00000000" w:rsidRDefault="00000000" w:rsidRPr="00000000" w14:paraId="0000003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Тип должника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Юридическое лицо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Полное наименование организации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АКЦИОНЕРНОЕ ОБЩЕСТВО "РЕСПУБЛИКАНСКАЯ ТОПЛИВНО-ЭНЕРГЕТИЧЕСКАЯ КОМПАНИЯ"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Краткое наименование организации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АО «Компания «Ростопэнерго»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7708117680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ОГРН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1027739127987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и срок заключения договора купли-продажи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 течение 5 дней с даты подписания протокола о результатах проведения торгов конкурсный управляющий должника направляет победителю (единственному участнику) торгов предложение заключить договор купли-продажи имущества должника с приложением проекта такого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договора купли-продажи имущества должника в течение 5 календарных дней с даты получения указанного предложения от конкурсного управляющего должника, внесенный задаток ему не возвращается, и конкурсный управляющий должника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</w:t>
            </w:r>
          </w:p>
        </w:tc>
      </w:tr>
    </w:tbl>
    <w:p w:rsidR="00000000" w:rsidDel="00000000" w:rsidP="00000000" w:rsidRDefault="00000000" w:rsidRPr="00000000" w14:paraId="00000049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Контактное лицо</w:t>
      </w:r>
    </w:p>
    <w:tbl>
      <w:tblPr>
        <w:tblStyle w:val="Table6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bookmarkStart w:colFirst="0" w:colLast="0" w:name="bookmark=id.3whwml4" w:id="24"/>
          <w:bookmarkEnd w:id="24"/>
          <w:p w:rsidR="00000000" w:rsidDel="00000000" w:rsidP="00000000" w:rsidRDefault="00000000" w:rsidRPr="00000000" w14:paraId="0000004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Мордвинцева Наталья Алексеевна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Контактный телефон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+7 (8442) 684867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Адрес электронной почты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globusconsult@yandex.ru</w:t>
            </w:r>
          </w:p>
        </w:tc>
      </w:tr>
    </w:tbl>
    <w:p w:rsidR="00000000" w:rsidDel="00000000" w:rsidP="00000000" w:rsidRDefault="00000000" w:rsidRPr="00000000" w14:paraId="00000051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Лоты</w:t>
      </w:r>
    </w:p>
    <w:bookmarkStart w:colFirst="0" w:colLast="0" w:name="bookmark=id.2bn6wsx" w:id="25"/>
    <w:bookmarkEnd w:id="25"/>
    <w:p w:rsidR="00000000" w:rsidDel="00000000" w:rsidP="00000000" w:rsidRDefault="00000000" w:rsidRPr="00000000" w14:paraId="00000053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Лот 14. </w:t>
      </w:r>
      <w:bookmarkStart w:colFirst="0" w:colLast="0" w:name="bookmark=id.qsh70q" w:id="26"/>
      <w:bookmarkEnd w:id="26"/>
      <w:r w:rsidDel="00000000" w:rsidR="00000000" w:rsidRPr="00000000">
        <w:rPr>
          <w:rtl w:val="0"/>
        </w:rPr>
      </w:r>
    </w:p>
    <w:tbl>
      <w:tblPr>
        <w:tblStyle w:val="Table7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к: ИП Игумнову С.А. (ИНН: 500103031269), ИП Кошман О.А. (ИНН:503105700104), ИП Курбатову Д.В. (ИНН: 680902557728), ИП Макаровой О.В. (ИНН: 503113375602), Максимовой М.В. (ИНН: 503112066489), Миракян А.В. (ИНН: 503128731540), Челобиевой Ф.Г.оглы (ИНН: 440124210776), ООО «Евростиль» (ИНН: 50311227905), ООО «Офисные кресла» (ИНН: 7720404578), ООО «ПС Групп» (ИНН 9721039000), ООО «Техновата» (ИНН: 5031141018), ООО «ШАНТИ» (ИНН: 7734717330), ООО «Ника» (ИНН: 5031076168) в размере 5 574 228,12 руб. 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п. 11 ст. 110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электронной площадки.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Сведения об имуществе, его составе, характеристиках, описание, порядок ознакомления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к: ИП Игумнову С.А. (ИНН: 500103031269), ИП Кошман О.А. (ИНН:503105700104), ИП Курбатову Д.В. (ИНН: 680902557728), ИП Макаровой О.В. (ИНН: 503113375602), Максимовой М.В. (ИНН: 503112066489), Миракян А.В. (ИНН: 503128731540), Челобиевой Ф.Г.оглы (ИНН: 440124210776), ООО «Евростиль» (ИНН: 50311227905), ООО «Офисные кресла» (ИНН: 7720404578), ООО «ПС Групп» (ИНН 9721039000), ООО «Техновата» (ИНН: 5031141018), ООО «ШАНТИ» (ИНН: 7734717330), ООО «Ника» (ИНН: 5031076168) в размере 5 574 228,12 руб. 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Начальная цена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5016805,31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Обеспечение задатка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Процент от начальной цены лота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Размер задатка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внесения и возврата задатка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Для участия в торгах заявитель вносит задаток в размере 10% от начальной цены лота, установленной для определенного периода проведения торгов на р/с 40702810400000011555, Банк: АО «Москомбанк», г. Москва, БИК 044525476, к/с 30101810245250000476 в ГУ Банка России по ЦФО, получатель - ООО «Глобус-Консалт» (ИНН 3444261786 ). В назначении платежа указывается наименование должника и заявителя, номер лота. При участии в торгах посредством публичного предложения заявитель обязан обеспечить поступление задатка на счет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Счет для внесения задатка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р/с 40702810400000011555, Банк: АО «Москомбанк», г. Москва, БИК 044525476, к/с 30101810245250000476 в ГУ Банка России по ЦФО, получатель - ООО «Глобус-Консалт» (ИНН 3444261786).</w:t>
            </w:r>
          </w:p>
        </w:tc>
      </w:tr>
    </w:tbl>
    <w:p w:rsidR="00000000" w:rsidDel="00000000" w:rsidP="00000000" w:rsidRDefault="00000000" w:rsidRPr="00000000" w14:paraId="00000064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as4poj" w:id="27"/>
      <w:bookmarkEnd w:id="27"/>
      <w:r w:rsidDel="00000000" w:rsidR="00000000" w:rsidRPr="00000000">
        <w:rPr>
          <w:sz w:val="24"/>
          <w:szCs w:val="24"/>
          <w:rtl w:val="0"/>
        </w:rPr>
        <w:t xml:space="preserve">Предложения </w:t>
      </w:r>
      <w:bookmarkStart w:colFirst="0" w:colLast="0" w:name="bookmark=id.1pxezwc" w:id="28"/>
      <w:bookmarkEnd w:id="28"/>
      <w:r w:rsidDel="00000000" w:rsidR="00000000" w:rsidRPr="00000000">
        <w:rPr>
          <w:rtl w:val="0"/>
        </w:rPr>
      </w:r>
    </w:p>
    <w:tbl>
      <w:tblPr>
        <w:tblStyle w:val="Table8"/>
        <w:tblW w:w="9571.0" w:type="dxa"/>
        <w:jc w:val="left"/>
        <w:tblInd w:w="-115.0" w:type="dxa"/>
        <w:tblLayout w:type="fixed"/>
        <w:tblLook w:val="0000"/>
      </w:tblPr>
      <w:tblGrid>
        <w:gridCol w:w="2392"/>
        <w:gridCol w:w="2393"/>
        <w:gridCol w:w="2393"/>
        <w:gridCol w:w="2393"/>
        <w:tblGridChange w:id="0">
          <w:tblGrid>
            <w:gridCol w:w="2392"/>
            <w:gridCol w:w="2393"/>
            <w:gridCol w:w="2393"/>
            <w:gridCol w:w="2393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участника лота аукциона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Место нахождения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Цена, предложенная участником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Победитель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Воробьев Павел Алексеевич (ИНН-771895457252)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г. Москва, ул. Амурская, д.8, кв.115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6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251000,00 руб.</w:t>
            </w:r>
          </w:p>
        </w:tc>
      </w:tr>
    </w:tbl>
    <w:p w:rsidR="00000000" w:rsidDel="00000000" w:rsidP="00000000" w:rsidRDefault="00000000" w:rsidRPr="00000000" w14:paraId="0000006D">
      <w:pPr>
        <w:spacing w:after="0"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9x2ik5" w:id="29"/>
      <w:bookmarkEnd w:id="29"/>
      <w:r w:rsidDel="00000000" w:rsidR="00000000" w:rsidRPr="00000000">
        <w:rPr>
          <w:sz w:val="24"/>
          <w:szCs w:val="24"/>
          <w:rtl w:val="0"/>
        </w:rPr>
        <w:t xml:space="preserve">Победителем публичного предложения по продаже имущества должника АКЦИОНЕРНОЕ ОБЩЕСТВО "РЕСПУБЛИКАНСКАЯ ТОПЛИВНО-ЭНЕРГЕТИЧЕСКАЯ КОМПАНИЯ" лота № 14 является Воробьев Павел Алексеевич (ИНН-771895457252).</w:t>
      </w:r>
    </w:p>
    <w:p w:rsidR="00000000" w:rsidDel="00000000" w:rsidP="00000000" w:rsidRDefault="00000000" w:rsidRPr="00000000" w14:paraId="0000006E">
      <w:pPr>
        <w:spacing w:after="0"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0" w:line="240" w:lineRule="auto"/>
        <w:ind w:firstLine="708"/>
        <w:rPr>
          <w:sz w:val="24"/>
          <w:szCs w:val="24"/>
        </w:rPr>
      </w:pPr>
      <w:r w:rsidDel="00000000" w:rsidR="00000000" w:rsidRPr="00000000">
        <w:rPr>
          <w:rtl w:val="0"/>
        </w:rPr>
      </w:r>
    </w:p>
    <w:bookmarkStart w:colFirst="0" w:colLast="0" w:name="bookmark=id.2p2csry" w:id="30"/>
    <w:bookmarkEnd w:id="30"/>
    <w:p w:rsidR="00000000" w:rsidDel="00000000" w:rsidP="00000000" w:rsidRDefault="00000000" w:rsidRPr="00000000" w14:paraId="00000070">
      <w:pPr>
        <w:spacing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Лот 15. </w:t>
      </w:r>
      <w:bookmarkStart w:colFirst="0" w:colLast="0" w:name="bookmark=id.147n2zr" w:id="31"/>
      <w:bookmarkEnd w:id="31"/>
      <w:r w:rsidDel="00000000" w:rsidR="00000000" w:rsidRPr="00000000">
        <w:rPr>
          <w:rtl w:val="0"/>
        </w:rPr>
      </w:r>
    </w:p>
    <w:tbl>
      <w:tblPr>
        <w:tblStyle w:val="Table9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Компания «Варали Холдингс ЛТД) П.Я.71, Круйгмур Чемберс, Роуд Таун, ТОртола, Британские Вингирские Острова в размере 1 315 097 260,20 руб.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п. 11 ст. 110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электронной площадки.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Сведения об имуществе, его составе, характеристиках, описание, порядок ознакомления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Компания «Варали Холдингс ЛТД) П.Я.71, Круйгмур Чемберс, Роуд Таун, ТОртола, Британские Вингирские Острова в размере 1 315 097 260,20 руб.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Начальная цена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1183587534,18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Обеспечение задатка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Процент от начальной цены лота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Размер задатка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Порядок внесения и возврата задатка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Для участия в торгах заявитель вносит задаток в размере 10% от начальной цены лота, установленной для определенного периода проведения торгов на р/с 40702810400000011555, Банк: АО «Москомбанк», г. Москва, БИК 044525476, к/с 30101810245250000476 в ГУ Банка России по ЦФО, получатель - ООО «Глобус-Консалт» (ИНН 3444261786 ). В назначении платежа указывается наименование должника и заявителя, номер лота. При участии в торгах посредством публичного предложения заявитель обязан обеспечить поступление задатка на счет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7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Счет для внесения задатка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8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р/с 40702810400000011555, Банк: АО «Москомбанк», г. Москва, БИК 044525476, к/с 30101810245250000476 в ГУ Банка России по ЦФО, получатель - ООО «Глобус-Консалт» (ИНН 3444261786)</w:t>
            </w:r>
          </w:p>
        </w:tc>
      </w:tr>
    </w:tbl>
    <w:p w:rsidR="00000000" w:rsidDel="00000000" w:rsidP="00000000" w:rsidRDefault="00000000" w:rsidRPr="00000000" w14:paraId="00000081">
      <w:pPr>
        <w:spacing w:after="0"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o7alnk" w:id="32"/>
      <w:bookmarkEnd w:id="32"/>
      <w:r w:rsidDel="00000000" w:rsidR="00000000" w:rsidRPr="00000000">
        <w:rPr>
          <w:sz w:val="24"/>
          <w:szCs w:val="24"/>
          <w:rtl w:val="0"/>
        </w:rPr>
        <w:t xml:space="preserve">Предложения </w:t>
      </w:r>
      <w:bookmarkStart w:colFirst="0" w:colLast="0" w:name="bookmark=id.23ckvvd" w:id="33"/>
      <w:bookmarkEnd w:id="3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ihv636" w:id="34"/>
      <w:bookmarkEnd w:id="34"/>
      <w:r w:rsidDel="00000000" w:rsidR="00000000" w:rsidRPr="00000000">
        <w:rPr>
          <w:sz w:val="24"/>
          <w:szCs w:val="24"/>
          <w:rtl w:val="0"/>
        </w:rPr>
        <w:t xml:space="preserve">Подтвержденных заявок на данный лот нет.</w:t>
      </w:r>
    </w:p>
    <w:bookmarkStart w:colFirst="0" w:colLast="0" w:name="bookmark=id.32hioqz" w:id="35"/>
    <w:bookmarkEnd w:id="35"/>
    <w:p w:rsidR="00000000" w:rsidDel="00000000" w:rsidP="00000000" w:rsidRDefault="00000000" w:rsidRPr="00000000" w14:paraId="00000082">
      <w:pPr>
        <w:spacing w:after="0" w:line="240" w:lineRule="auto"/>
        <w:ind w:firstLine="708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hmsyys" w:id="36"/>
      <w:bookmarkEnd w:id="3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1mghml" w:id="37"/>
      <w:bookmarkEnd w:id="3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grqrue" w:id="38"/>
      <w:bookmarkEnd w:id="3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vx1227" w:id="39"/>
      <w:bookmarkEnd w:id="39"/>
      <w:r w:rsidDel="00000000" w:rsidR="00000000" w:rsidRPr="00000000">
        <w:rPr>
          <w:rtl w:val="0"/>
        </w:rPr>
      </w:r>
    </w:p>
    <w:bookmarkStart w:colFirst="0" w:colLast="0" w:name="bookmark=id.3b2epr8" w:id="40"/>
    <w:bookmarkEnd w:id="40"/>
    <w:p w:rsidR="00000000" w:rsidDel="00000000" w:rsidP="00000000" w:rsidRDefault="00000000" w:rsidRPr="00000000" w14:paraId="00000083">
      <w:pPr>
        <w:spacing w:after="0" w:line="240" w:lineRule="auto"/>
        <w:ind w:left="709" w:firstLine="0"/>
        <w:rPr/>
      </w:pPr>
      <w:r w:rsidDel="00000000" w:rsidR="00000000" w:rsidRPr="00000000">
        <w:rPr>
          <w:rtl w:val="0"/>
        </w:rPr>
        <w:t xml:space="preserve"> </w:t>
      </w:r>
      <w:bookmarkStart w:colFirst="0" w:colLast="0" w:name="bookmark=id.1q7ozz1" w:id="41"/>
      <w:bookmarkEnd w:id="41"/>
      <w:r w:rsidDel="00000000" w:rsidR="00000000" w:rsidRPr="00000000">
        <w:rPr>
          <w:rtl w:val="0"/>
        </w:rPr>
        <w:t xml:space="preserve"> </w:t>
      </w:r>
      <w:bookmarkStart w:colFirst="0" w:colLast="0" w:name="bookmark=id.4a7cimu" w:id="42"/>
      <w:bookmarkEnd w:id="42"/>
      <w:r w:rsidDel="00000000" w:rsidR="00000000" w:rsidRPr="00000000">
        <w:rPr>
          <w:rtl w:val="0"/>
        </w:rPr>
        <w:t xml:space="preserve"> </w:t>
      </w:r>
      <w:bookmarkStart w:colFirst="0" w:colLast="0" w:name="bookmark=id.2pcmsun" w:id="43"/>
      <w:bookmarkEnd w:id="43"/>
      <w:r w:rsidDel="00000000" w:rsidR="00000000" w:rsidRPr="00000000">
        <w:rPr>
          <w:rtl w:val="0"/>
        </w:rPr>
        <w:t xml:space="preserve"> </w:t>
      </w:r>
      <w:bookmarkStart w:colFirst="0" w:colLast="0" w:name="bookmark=id.14hx32g" w:id="44"/>
      <w:bookmarkEnd w:id="4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after="0" w:line="240" w:lineRule="auto"/>
        <w:ind w:left="709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0" w:line="240" w:lineRule="auto"/>
        <w:ind w:left="709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after="0" w:line="240" w:lineRule="auto"/>
        <w:ind w:left="709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0" w:line="240" w:lineRule="auto"/>
        <w:ind w:left="709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0" w:line="240" w:lineRule="auto"/>
        <w:ind w:left="709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0" w:line="240" w:lineRule="auto"/>
        <w:ind w:left="709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0" w:line="240" w:lineRule="auto"/>
        <w:ind w:left="709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0" w:line="240" w:lineRule="auto"/>
        <w:ind w:left="709" w:firstLine="0"/>
        <w:rPr/>
      </w:pPr>
      <w:r w:rsidDel="00000000" w:rsidR="00000000" w:rsidRPr="00000000">
        <w:rPr>
          <w:rtl w:val="0"/>
        </w:rPr>
      </w:r>
    </w:p>
    <w:bookmarkStart w:colFirst="0" w:colLast="0" w:name="bookmark=id.1vc8v0i" w:id="45"/>
    <w:bookmarkEnd w:id="45"/>
    <w:p w:rsidR="00000000" w:rsidDel="00000000" w:rsidP="00000000" w:rsidRDefault="00000000" w:rsidRPr="00000000" w14:paraId="0000008C">
      <w:pPr>
        <w:spacing w:after="0" w:line="240" w:lineRule="auto"/>
        <w:ind w:left="709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line="240" w:lineRule="auto"/>
        <w:ind w:left="708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</w:t>
      </w:r>
    </w:p>
    <w:p w:rsidR="00000000" w:rsidDel="00000000" w:rsidP="00000000" w:rsidRDefault="00000000" w:rsidRPr="00000000" w14:paraId="0000008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000000" w:rsidDel="00000000" w:rsidP="00000000" w:rsidRDefault="00000000" w:rsidRPr="00000000" w14:paraId="00000090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Настоящий протокол подлежит хранению на ЭТП в течение 10 (десяти) лет с даты проведения настоящего аукциона. </w:t>
      </w:r>
    </w:p>
    <w:sectPr>
      <w:pgSz w:h="16838" w:w="11906" w:orient="portrait"/>
      <w:pgMar w:bottom="566.9291338582677" w:top="566.9291338582677" w:left="1700.7874015748032" w:right="850.3937007874016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EB4646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EB4646"/>
    <w:pPr>
      <w:ind w:left="720"/>
      <w:contextualSpacing w:val="1"/>
    </w:pPr>
  </w:style>
  <w:style w:type="character" w:styleId="a4">
    <w:name w:val="Hyperlink"/>
    <w:basedOn w:val="a0"/>
    <w:uiPriority w:val="99"/>
    <w:unhideWhenUsed w:val="1"/>
    <w:rsid w:val="00EB4646"/>
    <w:rPr>
      <w:color w:val="0000ff" w:themeColor="hyperlink"/>
      <w:u w:val="single"/>
    </w:rPr>
  </w:style>
  <w:style w:type="character" w:styleId="apple-converted-space" w:customStyle="1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eurtp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56NY5yeYQn07VFl948BSMFTOjTQ==">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2023-03-20T09:39:00Z</dcterms:created>
  <dc:creator>Администратор безопасности</dc:creator>
</cp:coreProperties>
</file>