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EF629A">
        <w:rPr>
          <w:b/>
          <w:sz w:val="24"/>
          <w:szCs w:val="24"/>
        </w:rPr>
        <w:t>ПП000353</w:t>
      </w:r>
      <w:r w:rsidRPr="00BE0A9B">
        <w:rPr>
          <w:b/>
          <w:sz w:val="24"/>
          <w:szCs w:val="24"/>
        </w:rPr>
        <w:t>.</w:t>
      </w:r>
    </w:p>
    <w:p w:rsidR="009B22E7" w:rsidRPr="00BE0A9B" w:rsidRDefault="00EF629A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30.01.2023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EF629A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EF629A">
        <w:rPr>
          <w:b/>
          <w:sz w:val="24"/>
          <w:szCs w:val="24"/>
        </w:rPr>
        <w:t>ПП000353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EF629A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EF629A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EF629A">
              <w:rPr>
                <w:sz w:val="24"/>
                <w:szCs w:val="24"/>
              </w:rPr>
              <w:t>Гримашевич Николай Николаевич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EF629A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Земельный участок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EF629A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EF629A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EF629A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25.11.2022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EF629A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26.01.2023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16:00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EF629A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20.11.2022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EF629A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20.11.2022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EF629A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19.11.2022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18:00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F62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629A" w:rsidRDefault="00EF629A" w:rsidP="00EF62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F629A" w:rsidRDefault="00EF629A" w:rsidP="00EF62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Алькема Ольга Владимировна</w:t>
            </w:r>
          </w:p>
        </w:tc>
      </w:tr>
      <w:tr w:rsidR="00EF62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629A" w:rsidRDefault="00EF629A" w:rsidP="00EF62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F629A" w:rsidRDefault="00EF629A" w:rsidP="00EF62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343515955226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F62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629A" w:rsidRDefault="00EF629A" w:rsidP="00EF629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EF629A" w:rsidRDefault="00EF629A" w:rsidP="00EF629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Алькема Ольга Владимировна</w:t>
            </w:r>
          </w:p>
        </w:tc>
      </w:tr>
      <w:tr w:rsidR="00EF62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629A" w:rsidRDefault="00EF629A" w:rsidP="00EF629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EF629A" w:rsidRDefault="00EF629A" w:rsidP="00EF629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343515955226</w:t>
            </w:r>
          </w:p>
        </w:tc>
      </w:tr>
      <w:tr w:rsidR="00EF62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629A" w:rsidRDefault="00EF629A" w:rsidP="00EF629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EF629A" w:rsidRDefault="00EF629A" w:rsidP="00EF629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Крымский союз "Эксперт"</w:t>
            </w:r>
          </w:p>
        </w:tc>
      </w:tr>
      <w:tr w:rsidR="00EF62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629A" w:rsidRDefault="00EF629A" w:rsidP="00EF629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EF629A" w:rsidRDefault="00EF629A" w:rsidP="00EF629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17614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F62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629A" w:rsidRDefault="00EF629A" w:rsidP="00EF62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EF629A" w:rsidRDefault="00EF629A" w:rsidP="00EF62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Волгоградской области</w:t>
            </w:r>
          </w:p>
        </w:tc>
      </w:tr>
      <w:tr w:rsidR="00EF62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629A" w:rsidRDefault="00EF629A" w:rsidP="00EF62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EF629A" w:rsidRDefault="00EF629A" w:rsidP="00EF62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А12-527/2022 </w:t>
            </w:r>
          </w:p>
        </w:tc>
      </w:tr>
      <w:tr w:rsidR="00EF62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629A" w:rsidRDefault="00EF629A" w:rsidP="00EF62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EF629A" w:rsidRDefault="00EF629A" w:rsidP="00EF62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Волгоградской области от 21.03.2022 г. по делу №А12-527/2022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F62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629A" w:rsidRDefault="00EF629A" w:rsidP="00EF62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EF629A" w:rsidRDefault="00EF629A" w:rsidP="00EF62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EF62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629A" w:rsidRDefault="00EF629A" w:rsidP="00EF62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F629A" w:rsidRDefault="00EF629A" w:rsidP="00EF62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Гримашевич Николай Николаевич</w:t>
            </w:r>
          </w:p>
        </w:tc>
      </w:tr>
      <w:tr w:rsidR="00EF62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629A" w:rsidRDefault="00EF629A" w:rsidP="00EF62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F629A" w:rsidRDefault="00EF629A" w:rsidP="00EF62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340300186110</w:t>
            </w:r>
          </w:p>
        </w:tc>
      </w:tr>
      <w:tr w:rsidR="00EF62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629A" w:rsidRDefault="00EF629A" w:rsidP="00EF62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EF629A" w:rsidRDefault="00EF629A" w:rsidP="00EF62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рабочих дней с даты подписания этого протокола, конкурсный управляющий направляет победителю торгов заказным письмом, курьером либо электронной почтой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за лот. Победитель торгов может получить предложение о заключении договора купли-продажи и проект договора купли-продажи имущества непосредственно у конкурсного управляющего, а конкурсный управляющий обязан предоставить победителю торгов такую возможность не позднее пяти рабочих дней с даты подписания протокола о результатах проведения торгов.В случае отказа или уклонения победителя торгов от подписания договора купли-продажи в течении пяти дней с даты получения предложения конкурсного управляющего о заключении такого договора внесенный задаток ему не возвращается, и конкурсный управляющий предлагает заключить договор купли-продажи имущества участнику торгов, предложившему наиболее высокую цену за лот по сравнению с ценой, предложенной другими участниками торгов, за исключением победителя торгов.Продажа имущества оформляется договором купли-продажи имущества, который заключает конкурсный управляющий с победителем торгов.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F62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629A" w:rsidRDefault="00EF629A" w:rsidP="00EF62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F629A" w:rsidRDefault="00EF629A" w:rsidP="00EF62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Алькема О.В.</w:t>
            </w:r>
          </w:p>
        </w:tc>
      </w:tr>
      <w:tr w:rsidR="00EF62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629A" w:rsidRDefault="00EF629A" w:rsidP="00EF62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F629A" w:rsidRDefault="00EF629A" w:rsidP="00EF62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89178316462</w:t>
            </w:r>
          </w:p>
        </w:tc>
      </w:tr>
      <w:tr w:rsidR="00EF62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629A" w:rsidRDefault="00EF629A" w:rsidP="00EF62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F629A" w:rsidRDefault="00EF629A" w:rsidP="00EF62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oalkema@mail.ru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EF629A" w:rsidRDefault="00EF629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F62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629A" w:rsidRDefault="00EF629A" w:rsidP="00EF62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F629A" w:rsidRDefault="00EF629A" w:rsidP="00EF62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</w:tc>
      </w:tr>
      <w:tr w:rsidR="00EF62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629A" w:rsidRDefault="00EF629A" w:rsidP="00EF62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F629A" w:rsidRDefault="00EF629A" w:rsidP="00EF62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составляется на русском языке и должна содержать: 1)</w:t>
            </w:r>
            <w:r>
              <w:rPr>
                <w:sz w:val="24"/>
                <w:szCs w:val="24"/>
              </w:rPr>
              <w:tab/>
              <w:t>Обязательство участника открытых торгов соблюдать требования, указанные в сообщении о проведении открытых торгов; 2)</w:t>
            </w:r>
            <w:r>
              <w:rPr>
                <w:sz w:val="24"/>
                <w:szCs w:val="24"/>
              </w:rPr>
              <w:tab/>
              <w:t>Действительную на день представления заявки на участия в торгах выписку из Единого государственного реестра юридических лиц или засвидетельствованную в нотариальном порядке копию такой выписки (для юридического лица), действительную на день представления заявки на участие в торгах выписку из единого государственного реестра индивидуальных предпринимателей или засвидетельствованную в нотариальном порядке копию такой выписки (для индивидуального предпринимателя), копию паспорта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</w:t>
            </w:r>
          </w:p>
        </w:tc>
      </w:tr>
      <w:tr w:rsidR="00EF62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629A" w:rsidRDefault="00EF629A" w:rsidP="00EF62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F629A" w:rsidRDefault="00EF629A" w:rsidP="00EF62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кадастровый номер 34:03:040001:537, назначение объекта недвижимости: земли населенных пунктов, виды разрешенного использования:для ведения личного подсобного хозяйства, адрес: Обл. Волгоградская, р-н Городищенский, х.Песковатка пер.Майский 17,, площадь 1000+/-22 кв.м.</w:t>
            </w:r>
          </w:p>
        </w:tc>
      </w:tr>
      <w:tr w:rsidR="00EF62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629A" w:rsidRDefault="00EF629A" w:rsidP="00EF62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EF629A" w:rsidRDefault="00EF629A" w:rsidP="00EF62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365685,30</w:t>
            </w:r>
          </w:p>
        </w:tc>
      </w:tr>
      <w:tr w:rsidR="00EF62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629A" w:rsidRDefault="00EF629A" w:rsidP="00EF62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F629A" w:rsidRDefault="00EF629A" w:rsidP="00EF62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EF62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629A" w:rsidRDefault="00EF629A" w:rsidP="00EF62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F629A" w:rsidRDefault="00EF629A" w:rsidP="00EF62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F62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629A" w:rsidRDefault="00EF629A" w:rsidP="00EF62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F629A" w:rsidRDefault="00EF629A" w:rsidP="00EF62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дня, в который определяется состав участников торгов, задаток от претендентов (заявителей) должен поступить на счет, указанный в сообщении о проведении торгов. В случае перечисления задатка третьими лицами в назначении платежа должно быть указано за кого данный задаток перечислен.Задаток возвращается по банковским реквизитам Заявителя, указанным в п. 4 настоящего договора. В случае отсутствия банковских реквизитов Заявителя, указанных в п.4 настоящего договора, задаток возвращается Организатором торгов по реквизитам расчетного счета поступления задатка. Организатор торгов не несет ответственности за нарушение сроков возврата задатка по настоящем договору в случае неисполнения и/или ненадлежащего исполнения данной обязанности Заявителем.</w:t>
            </w:r>
          </w:p>
        </w:tc>
      </w:tr>
      <w:tr w:rsidR="00EF62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629A" w:rsidRDefault="00EF629A" w:rsidP="00EF62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F629A" w:rsidRDefault="00EF629A" w:rsidP="00EF62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подлежит внесению по следующим реквизитам: Наименование получателя: Гримашевич Николай Николаевич  ИНН 340300186110 Расчётный счёт 40817810311005370873 БИК 041806647 Банк ВОЛГОГРАДСКОЕ ОТДЕЛЕНИЕ №8621 ПАО СБЕРБАНК Корр. счёт 30101.810.1.00000000647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 w:rsidR="00EF629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EF629A">
        <w:rPr>
          <w:sz w:val="24"/>
          <w:szCs w:val="24"/>
        </w:rPr>
        <w:t>Подтвержденных 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EF629A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E44D811-7635-4060-B981-C4256A2820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C95B67-36A4-4310-9560-CBDE03479A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1004</Words>
  <Characters>5724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2023-01-30T13:09:00Z</dcterms:created>
  <dcterms:modified xsi:type="dcterms:W3CDTF">2023-01-30T13:09:00Z</dcterms:modified>
</cp:coreProperties>
</file>