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A2B5E">
        <w:rPr>
          <w:b/>
          <w:sz w:val="24"/>
          <w:szCs w:val="24"/>
        </w:rPr>
        <w:t>354</w:t>
      </w:r>
      <w:r w:rsidR="00424B57">
        <w:rPr>
          <w:b/>
          <w:sz w:val="24"/>
          <w:szCs w:val="24"/>
        </w:rPr>
        <w:t>.</w:t>
      </w:r>
    </w:p>
    <w:p w:rsidR="00320475" w:rsidRPr="00320475" w:rsidRDefault="008A2B5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02.01.2023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A2B5E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A2B5E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A2B5E">
        <w:rPr>
          <w:sz w:val="24"/>
          <w:szCs w:val="24"/>
        </w:rPr>
        <w:t>ПП000354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A2B5E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A2B5E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A2B5E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A2B5E">
        <w:rPr>
          <w:sz w:val="24"/>
          <w:szCs w:val="24"/>
        </w:rPr>
        <w:t>ПП000354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A2B5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A2B5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A2B5E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A2B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A2B5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A2B5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2B5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29.11.2022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2B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A2B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A2B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25.11.2022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A2B5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25.11.2022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A2B5E" w:rsidRDefault="008A2B5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76,9 кв. м., этаж 1, адрес: г. Саратов, ул. Железнодорожная, д. 58Б, пом. 77, кадастровый номер 64:48:040506:786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76,9 кв. м., этаж 1, адрес: г. Саратов, ул. Железнодорожная, д. 58Б, пом. 77, кадастровый номер 64:48:040506:786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4565160,00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№__». 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A2B5E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8A2B5E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6892264,80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№__». 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A2B5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8A2B5E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7450294,50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№__». 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A2B5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8A2B5E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4701699,90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№__». </w:t>
            </w: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A2B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A2B5E" w:rsidRDefault="008A2B5E" w:rsidP="008A2B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A2B5E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F57D0-5568-47BC-8AC0-8D80B3605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F32EF-D1DA-4FB2-A30E-EF72ABD1C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1568</Words>
  <Characters>8943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2023-01-02T16:05:00Z</dcterms:created>
  <dcterms:modified xsi:type="dcterms:W3CDTF">2023-01-02T16:05:00Z</dcterms:modified>
</cp:coreProperties>
</file>