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6DCD" w:rsidRDefault="0020620D" w:rsidP="00F000F2">
      <w:pPr>
        <w:contextualSpacing/>
        <w:jc w:val="center"/>
        <w:rPr>
          <w:b/>
          <w:sz w:val="24"/>
          <w:szCs w:val="24"/>
          <w:lang w:val="en-US"/>
        </w:rPr>
      </w:pPr>
      <w:bookmarkStart w:id="0" w:name="_GoBack"/>
      <w:bookmarkEnd w:id="0"/>
      <w:r w:rsidRPr="00334D8D">
        <w:rPr>
          <w:b/>
          <w:sz w:val="24"/>
          <w:szCs w:val="24"/>
        </w:rPr>
        <w:t>Извещение о проведении торгов</w:t>
      </w:r>
      <w:r w:rsidR="000002F3">
        <w:rPr>
          <w:b/>
          <w:sz w:val="24"/>
          <w:szCs w:val="24"/>
        </w:rPr>
        <w:t xml:space="preserve"> № </w:t>
      </w:r>
      <w:bookmarkStart w:id="1" w:name="НомерИзвещение"/>
      <w:bookmarkEnd w:id="1"/>
      <w:r w:rsidR="00F53186">
        <w:rPr>
          <w:b/>
          <w:sz w:val="24"/>
          <w:szCs w:val="24"/>
        </w:rPr>
        <w:t>344</w:t>
      </w:r>
      <w:r w:rsidR="00424B57">
        <w:rPr>
          <w:b/>
          <w:sz w:val="24"/>
          <w:szCs w:val="24"/>
        </w:rPr>
        <w:t>.</w:t>
      </w:r>
    </w:p>
    <w:p w:rsidR="00320475" w:rsidRPr="00320475" w:rsidRDefault="00F53186" w:rsidP="00320475">
      <w:pPr>
        <w:contextualSpacing/>
        <w:rPr>
          <w:b/>
          <w:sz w:val="24"/>
          <w:szCs w:val="24"/>
          <w:lang w:val="en-US"/>
        </w:rPr>
      </w:pPr>
      <w:bookmarkStart w:id="2" w:name="Текущая_дата"/>
      <w:bookmarkEnd w:id="2"/>
      <w:r>
        <w:rPr>
          <w:b/>
          <w:sz w:val="24"/>
          <w:szCs w:val="24"/>
          <w:lang w:val="en-US"/>
        </w:rPr>
        <w:t>23.12.2022</w:t>
      </w:r>
    </w:p>
    <w:p w:rsidR="0020620D" w:rsidRPr="00334D8D" w:rsidRDefault="0020620D" w:rsidP="00F000F2">
      <w:pPr>
        <w:contextualSpacing/>
        <w:rPr>
          <w:sz w:val="24"/>
          <w:szCs w:val="24"/>
        </w:rPr>
      </w:pPr>
      <w:r w:rsidRPr="00334D8D">
        <w:rPr>
          <w:sz w:val="24"/>
          <w:szCs w:val="24"/>
        </w:rPr>
        <w:t xml:space="preserve">Я, </w:t>
      </w:r>
      <w:bookmarkStart w:id="3" w:name="ФИО"/>
      <w:bookmarkEnd w:id="3"/>
      <w:r w:rsidR="00F53186">
        <w:rPr>
          <w:sz w:val="24"/>
          <w:szCs w:val="24"/>
        </w:rPr>
        <w:t>Кириллов  Владислав Юрьевич</w:t>
      </w:r>
      <w:r w:rsidR="00AD0D96">
        <w:rPr>
          <w:sz w:val="24"/>
          <w:szCs w:val="24"/>
        </w:rPr>
        <w:t xml:space="preserve"> </w:t>
      </w:r>
      <w:r w:rsidRPr="00334D8D">
        <w:rPr>
          <w:sz w:val="24"/>
          <w:szCs w:val="24"/>
        </w:rPr>
        <w:t>, публикую</w:t>
      </w:r>
      <w:r w:rsidR="00AD0D96">
        <w:rPr>
          <w:sz w:val="24"/>
          <w:szCs w:val="24"/>
        </w:rPr>
        <w:t xml:space="preserve"> </w:t>
      </w:r>
      <w:r w:rsidRPr="00334D8D">
        <w:rPr>
          <w:sz w:val="24"/>
          <w:szCs w:val="24"/>
        </w:rPr>
        <w:t xml:space="preserve"> </w:t>
      </w:r>
      <w:bookmarkStart w:id="4" w:name="ВидАукцион_ИП"/>
      <w:bookmarkEnd w:id="4"/>
      <w:r w:rsidR="00F53186">
        <w:rPr>
          <w:sz w:val="24"/>
          <w:szCs w:val="24"/>
        </w:rPr>
        <w:t>публичное предложение</w:t>
      </w:r>
    </w:p>
    <w:p w:rsidR="0020620D" w:rsidRPr="00334D8D" w:rsidRDefault="0020620D" w:rsidP="00F000F2">
      <w:pPr>
        <w:contextualSpacing/>
        <w:rPr>
          <w:sz w:val="24"/>
          <w:szCs w:val="24"/>
        </w:rPr>
      </w:pPr>
      <w:r w:rsidRPr="00334D8D">
        <w:rPr>
          <w:sz w:val="24"/>
          <w:szCs w:val="24"/>
        </w:rPr>
        <w:t>№</w:t>
      </w:r>
      <w:r w:rsidR="00AD0D96">
        <w:rPr>
          <w:sz w:val="24"/>
          <w:szCs w:val="24"/>
        </w:rPr>
        <w:t xml:space="preserve"> </w:t>
      </w:r>
      <w:r w:rsidRPr="00334D8D">
        <w:rPr>
          <w:sz w:val="24"/>
          <w:szCs w:val="24"/>
        </w:rPr>
        <w:t xml:space="preserve"> </w:t>
      </w:r>
      <w:bookmarkStart w:id="5" w:name="НомерАукцион"/>
      <w:bookmarkEnd w:id="5"/>
      <w:r w:rsidR="00F53186">
        <w:rPr>
          <w:sz w:val="24"/>
          <w:szCs w:val="24"/>
        </w:rPr>
        <w:t>ПП000344</w:t>
      </w:r>
    </w:p>
    <w:p w:rsidR="0020620D" w:rsidRPr="00224412" w:rsidRDefault="0020620D" w:rsidP="00F000F2">
      <w:pPr>
        <w:spacing w:line="240" w:lineRule="auto"/>
        <w:contextualSpacing/>
        <w:rPr>
          <w:sz w:val="24"/>
          <w:szCs w:val="24"/>
        </w:rPr>
      </w:pPr>
      <w:r w:rsidRPr="00334D8D">
        <w:rPr>
          <w:sz w:val="24"/>
          <w:szCs w:val="24"/>
        </w:rPr>
        <w:t xml:space="preserve">“Торги в форме </w:t>
      </w:r>
      <w:bookmarkStart w:id="6" w:name="ВидАукцион_РП"/>
      <w:bookmarkEnd w:id="6"/>
      <w:r w:rsidR="00F53186">
        <w:rPr>
          <w:sz w:val="24"/>
          <w:szCs w:val="24"/>
        </w:rPr>
        <w:t>публичного предложения</w:t>
      </w:r>
      <w:r w:rsidR="00AD0D96">
        <w:rPr>
          <w:sz w:val="24"/>
          <w:szCs w:val="24"/>
        </w:rPr>
        <w:t xml:space="preserve"> </w:t>
      </w:r>
      <w:r w:rsidR="00C31F76" w:rsidRPr="00334D8D">
        <w:rPr>
          <w:sz w:val="24"/>
          <w:szCs w:val="24"/>
        </w:rPr>
        <w:t xml:space="preserve">по продаже имущества </w:t>
      </w:r>
      <w:r w:rsidR="00A303F3">
        <w:rPr>
          <w:sz w:val="24"/>
          <w:szCs w:val="24"/>
        </w:rPr>
        <w:t xml:space="preserve">должника </w:t>
      </w:r>
      <w:bookmarkStart w:id="7" w:name="ПолнНаимДолжник"/>
      <w:bookmarkEnd w:id="7"/>
      <w:r w:rsidR="00F53186">
        <w:rPr>
          <w:sz w:val="24"/>
          <w:szCs w:val="24"/>
        </w:rPr>
        <w:t>Майлов Роланд Романович</w:t>
      </w:r>
      <w:r w:rsidRPr="00334D8D">
        <w:rPr>
          <w:sz w:val="24"/>
          <w:szCs w:val="24"/>
        </w:rPr>
        <w:t>”</w:t>
      </w:r>
      <w:r w:rsidR="00224412" w:rsidRPr="00224412">
        <w:rPr>
          <w:sz w:val="24"/>
          <w:szCs w:val="24"/>
        </w:rPr>
        <w:t>.</w:t>
      </w:r>
    </w:p>
    <w:p w:rsidR="00F02EA1" w:rsidRPr="00334D8D" w:rsidRDefault="00F02EA1" w:rsidP="00F000F2">
      <w:pPr>
        <w:spacing w:line="240" w:lineRule="auto"/>
        <w:contextualSpacing/>
        <w:rPr>
          <w:sz w:val="24"/>
          <w:szCs w:val="24"/>
        </w:rPr>
      </w:pPr>
    </w:p>
    <w:p w:rsidR="002B1D27" w:rsidRPr="00F000F2" w:rsidRDefault="002B1D27" w:rsidP="00F000F2">
      <w:pPr>
        <w:pStyle w:val="a3"/>
        <w:numPr>
          <w:ilvl w:val="0"/>
          <w:numId w:val="5"/>
        </w:numPr>
        <w:spacing w:line="240" w:lineRule="auto"/>
        <w:rPr>
          <w:sz w:val="24"/>
          <w:szCs w:val="24"/>
        </w:rPr>
      </w:pPr>
      <w:r w:rsidRPr="00F000F2">
        <w:rPr>
          <w:b/>
          <w:sz w:val="24"/>
          <w:szCs w:val="24"/>
        </w:rPr>
        <w:t xml:space="preserve">Информация о/об </w:t>
      </w:r>
      <w:bookmarkStart w:id="8" w:name="ВидАукцион_ПП"/>
      <w:bookmarkEnd w:id="8"/>
      <w:r w:rsidR="00F53186">
        <w:rPr>
          <w:b/>
          <w:sz w:val="24"/>
          <w:szCs w:val="24"/>
        </w:rPr>
        <w:t>публичном предложении</w:t>
      </w:r>
      <w:r w:rsidR="004878B7" w:rsidRPr="00F000F2">
        <w:rPr>
          <w:sz w:val="24"/>
          <w:szCs w:val="24"/>
        </w:rPr>
        <w:t xml:space="preserve"> </w:t>
      </w:r>
      <w:r w:rsidRPr="004B7B60">
        <w:rPr>
          <w:b/>
          <w:sz w:val="24"/>
          <w:szCs w:val="24"/>
        </w:rPr>
        <w:t>№</w:t>
      </w:r>
      <w:r w:rsidRPr="00F000F2">
        <w:rPr>
          <w:sz w:val="24"/>
          <w:szCs w:val="24"/>
        </w:rPr>
        <w:t xml:space="preserve"> </w:t>
      </w:r>
      <w:bookmarkStart w:id="9" w:name="НомерАукцион_1"/>
      <w:bookmarkEnd w:id="9"/>
      <w:r w:rsidR="00F53186">
        <w:rPr>
          <w:sz w:val="24"/>
          <w:szCs w:val="24"/>
        </w:rPr>
        <w:t>ПП000344</w:t>
      </w:r>
      <w:r w:rsidR="00224412">
        <w:rPr>
          <w:sz w:val="24"/>
          <w:szCs w:val="24"/>
          <w:lang w:val="en-US"/>
        </w:rPr>
        <w:t>.</w:t>
      </w:r>
    </w:p>
    <w:tbl>
      <w:tblPr>
        <w:tblStyle w:val="a5"/>
        <w:tblW w:w="0" w:type="auto"/>
        <w:tblLook w:val="04A0" w:firstRow="1" w:lastRow="0" w:firstColumn="1" w:lastColumn="0" w:noHBand="0" w:noVBand="1"/>
      </w:tblPr>
      <w:tblGrid>
        <w:gridCol w:w="2858"/>
        <w:gridCol w:w="7824"/>
      </w:tblGrid>
      <w:tr w:rsidR="002B1D27" w:rsidRPr="00334D8D" w:rsidTr="00E3311F">
        <w:tc>
          <w:tcPr>
            <w:tcW w:w="3510" w:type="dxa"/>
          </w:tcPr>
          <w:p w:rsidR="002B1D27" w:rsidRPr="00334D8D" w:rsidRDefault="002B1D27" w:rsidP="00F000F2">
            <w:pPr>
              <w:contextualSpacing/>
              <w:jc w:val="center"/>
              <w:rPr>
                <w:b/>
                <w:sz w:val="24"/>
                <w:szCs w:val="24"/>
              </w:rPr>
            </w:pPr>
            <w:r w:rsidRPr="00334D8D">
              <w:rPr>
                <w:b/>
                <w:sz w:val="24"/>
                <w:szCs w:val="24"/>
              </w:rPr>
              <w:t>Поля</w:t>
            </w:r>
          </w:p>
        </w:tc>
        <w:tc>
          <w:tcPr>
            <w:tcW w:w="12049" w:type="dxa"/>
          </w:tcPr>
          <w:p w:rsidR="002B1D27" w:rsidRPr="00334D8D" w:rsidRDefault="002B1D27" w:rsidP="00F000F2">
            <w:pPr>
              <w:contextualSpacing/>
              <w:jc w:val="center"/>
              <w:rPr>
                <w:b/>
                <w:sz w:val="24"/>
                <w:szCs w:val="24"/>
              </w:rPr>
            </w:pPr>
            <w:r w:rsidRPr="00334D8D">
              <w:rPr>
                <w:b/>
                <w:sz w:val="24"/>
                <w:szCs w:val="24"/>
              </w:rPr>
              <w:t>Вставка</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Форма представления предложений о цене</w:t>
            </w:r>
          </w:p>
        </w:tc>
        <w:tc>
          <w:tcPr>
            <w:tcW w:w="12049" w:type="dxa"/>
          </w:tcPr>
          <w:p w:rsidR="002B1D27" w:rsidRPr="00334D8D" w:rsidRDefault="00F53186" w:rsidP="00F000F2">
            <w:pPr>
              <w:contextualSpacing/>
              <w:rPr>
                <w:sz w:val="24"/>
                <w:szCs w:val="24"/>
              </w:rPr>
            </w:pPr>
            <w:bookmarkStart w:id="10" w:name="ФормаПредставление"/>
            <w:bookmarkEnd w:id="10"/>
            <w:r>
              <w:rPr>
                <w:sz w:val="24"/>
                <w:szCs w:val="24"/>
              </w:rPr>
              <w:t>Открытая</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Наименование</w:t>
            </w:r>
          </w:p>
        </w:tc>
        <w:tc>
          <w:tcPr>
            <w:tcW w:w="12049" w:type="dxa"/>
          </w:tcPr>
          <w:p w:rsidR="002B1D27" w:rsidRPr="00224412" w:rsidRDefault="002B1D27" w:rsidP="00F000F2">
            <w:pPr>
              <w:contextualSpacing/>
              <w:rPr>
                <w:sz w:val="24"/>
                <w:szCs w:val="24"/>
              </w:rPr>
            </w:pPr>
            <w:r w:rsidRPr="00334D8D">
              <w:rPr>
                <w:sz w:val="24"/>
                <w:szCs w:val="24"/>
              </w:rPr>
              <w:t xml:space="preserve">Торги в форме </w:t>
            </w:r>
            <w:bookmarkStart w:id="11" w:name="ВидАукцион_РП_1"/>
            <w:bookmarkEnd w:id="11"/>
            <w:r w:rsidR="00F53186">
              <w:rPr>
                <w:sz w:val="24"/>
                <w:szCs w:val="24"/>
              </w:rPr>
              <w:t>публичного предложения</w:t>
            </w:r>
            <w:r w:rsidR="004878B7">
              <w:rPr>
                <w:sz w:val="24"/>
                <w:szCs w:val="24"/>
              </w:rPr>
              <w:t xml:space="preserve"> </w:t>
            </w:r>
            <w:r w:rsidRPr="00334D8D">
              <w:rPr>
                <w:sz w:val="24"/>
                <w:szCs w:val="24"/>
              </w:rPr>
              <w:t>по продаже имущества</w:t>
            </w:r>
            <w:r w:rsidR="004878B7">
              <w:rPr>
                <w:sz w:val="24"/>
                <w:szCs w:val="24"/>
              </w:rPr>
              <w:t xml:space="preserve">  </w:t>
            </w:r>
            <w:bookmarkStart w:id="12" w:name="СокрНаимДолжник"/>
            <w:bookmarkEnd w:id="12"/>
            <w:r w:rsidR="00F53186">
              <w:rPr>
                <w:sz w:val="24"/>
                <w:szCs w:val="24"/>
              </w:rPr>
              <w:t>Майлов Роланд Романович</w:t>
            </w:r>
            <w:r w:rsidR="00224412" w:rsidRPr="00224412">
              <w:rPr>
                <w:sz w:val="24"/>
                <w:szCs w:val="24"/>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Дополнительные сведения</w:t>
            </w:r>
          </w:p>
        </w:tc>
        <w:tc>
          <w:tcPr>
            <w:tcW w:w="12049" w:type="dxa"/>
          </w:tcPr>
          <w:p w:rsidR="002B1D27" w:rsidRPr="00224412" w:rsidRDefault="00F53186" w:rsidP="00F000F2">
            <w:pPr>
              <w:contextualSpacing/>
              <w:rPr>
                <w:sz w:val="24"/>
                <w:szCs w:val="24"/>
                <w:lang w:val="en-US"/>
              </w:rPr>
            </w:pPr>
            <w:bookmarkStart w:id="13" w:name="ДопСведение"/>
            <w:bookmarkEnd w:id="13"/>
            <w:r>
              <w:rPr>
                <w:sz w:val="24"/>
                <w:szCs w:val="24"/>
                <w:lang w:val="en-US"/>
              </w:rPr>
              <w:t>Земельный участок, кадастровый номер 24:11:0320314:122, расположенный по адресу: Красноярский край, Емельяновский район, СНТ «Радуга – Кубеково», участок № 53</w:t>
            </w:r>
            <w:r w:rsidR="00224412">
              <w:rPr>
                <w:sz w:val="24"/>
                <w:szCs w:val="24"/>
                <w:lang w:val="en-US"/>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Определение победителя торгов</w:t>
            </w:r>
          </w:p>
        </w:tc>
        <w:tc>
          <w:tcPr>
            <w:tcW w:w="12049" w:type="dxa"/>
          </w:tcPr>
          <w:p w:rsidR="002B1D27" w:rsidRPr="00224412" w:rsidRDefault="002B1D27" w:rsidP="00F000F2">
            <w:pPr>
              <w:contextualSpacing/>
              <w:rPr>
                <w:sz w:val="24"/>
                <w:szCs w:val="24"/>
              </w:rPr>
            </w:pPr>
            <w:r w:rsidRPr="00334D8D">
              <w:rPr>
                <w:sz w:val="24"/>
                <w:szCs w:val="24"/>
              </w:rPr>
              <w:t>Победителем электронных торгов по продаже имущества должника посредством</w:t>
            </w:r>
            <w:r w:rsidR="004878B7">
              <w:rPr>
                <w:sz w:val="24"/>
                <w:szCs w:val="24"/>
              </w:rPr>
              <w:t xml:space="preserve"> </w:t>
            </w:r>
            <w:r w:rsidRPr="00334D8D">
              <w:rPr>
                <w:sz w:val="24"/>
                <w:szCs w:val="24"/>
              </w:rPr>
              <w:t xml:space="preserve"> </w:t>
            </w:r>
            <w:bookmarkStart w:id="14" w:name="ВидАукцион_РП_2"/>
            <w:bookmarkEnd w:id="14"/>
            <w:r w:rsidR="00F53186">
              <w:rPr>
                <w:sz w:val="24"/>
                <w:szCs w:val="24"/>
              </w:rPr>
              <w:t>публичного предложения</w:t>
            </w:r>
            <w:r w:rsidR="004878B7">
              <w:rPr>
                <w:sz w:val="24"/>
                <w:szCs w:val="24"/>
              </w:rPr>
              <w:t xml:space="preserve"> </w:t>
            </w:r>
            <w:r w:rsidR="00DA0BD2" w:rsidRPr="00334D8D">
              <w:rPr>
                <w:sz w:val="24"/>
                <w:szCs w:val="24"/>
              </w:rPr>
              <w:t xml:space="preserve">признается участник открытых торгов, который </w:t>
            </w:r>
            <w:bookmarkStart w:id="15" w:name="ФормаОпределение"/>
            <w:bookmarkEnd w:id="15"/>
            <w:r w:rsidR="00F53186">
              <w:rPr>
                <w:sz w:val="24"/>
                <w:szCs w:val="24"/>
              </w:rPr>
              <w:t>первым представил в установленный срок заявку на участие в торгах, содержащую предложение о цене имущества должника, которая не ниже начальной цены продажи имущества, установленной для определенного периода проведения торгов</w:t>
            </w:r>
            <w:r w:rsidR="00224412" w:rsidRPr="00224412">
              <w:rPr>
                <w:sz w:val="24"/>
                <w:szCs w:val="24"/>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Порядок представления заявок на участие в торгах</w:t>
            </w:r>
          </w:p>
        </w:tc>
        <w:tc>
          <w:tcPr>
            <w:tcW w:w="12049" w:type="dxa"/>
          </w:tcPr>
          <w:p w:rsidR="002B1D27" w:rsidRPr="00334D8D" w:rsidRDefault="002B1D27" w:rsidP="00F000F2">
            <w:pPr>
              <w:contextualSpacing/>
              <w:rPr>
                <w:b/>
                <w:sz w:val="24"/>
                <w:szCs w:val="24"/>
              </w:rPr>
            </w:pPr>
            <w:r w:rsidRPr="00334D8D">
              <w:rPr>
                <w:sz w:val="24"/>
                <w:szCs w:val="24"/>
              </w:rPr>
              <w:t>[</w:t>
            </w:r>
            <w:r w:rsidR="002A4ADA" w:rsidRPr="00334D8D">
              <w:rPr>
                <w:sz w:val="24"/>
                <w:szCs w:val="24"/>
              </w:rPr>
              <w:t>Подача заявок</w:t>
            </w:r>
            <w:r w:rsidRPr="00334D8D">
              <w:rPr>
                <w:sz w:val="24"/>
                <w:szCs w:val="24"/>
              </w:rPr>
              <w:t xml:space="preserve"> </w:t>
            </w:r>
            <w:r w:rsidR="002A4ADA" w:rsidRPr="00334D8D">
              <w:rPr>
                <w:sz w:val="24"/>
                <w:szCs w:val="24"/>
              </w:rPr>
              <w:t xml:space="preserve">на </w:t>
            </w:r>
            <w:r w:rsidRPr="00334D8D">
              <w:rPr>
                <w:sz w:val="24"/>
                <w:szCs w:val="24"/>
              </w:rPr>
              <w:t>участие в торг</w:t>
            </w:r>
            <w:r w:rsidR="002A4ADA" w:rsidRPr="00334D8D">
              <w:rPr>
                <w:sz w:val="24"/>
                <w:szCs w:val="24"/>
              </w:rPr>
              <w:t>ах производится в электронной форме</w:t>
            </w:r>
            <w:r w:rsidRPr="00334D8D">
              <w:rPr>
                <w:sz w:val="24"/>
                <w:szCs w:val="24"/>
              </w:rPr>
              <w:t xml:space="preserve"> на сайте в сети Интернет по адресу: </w:t>
            </w:r>
            <w:hyperlink r:id="rId6" w:history="1">
              <w:r w:rsidRPr="00334D8D">
                <w:rPr>
                  <w:rStyle w:val="a4"/>
                  <w:color w:val="auto"/>
                  <w:sz w:val="24"/>
                  <w:szCs w:val="24"/>
                  <w:lang w:val="en-US"/>
                </w:rPr>
                <w:t>http</w:t>
              </w:r>
              <w:r w:rsidRPr="00334D8D">
                <w:rPr>
                  <w:rStyle w:val="a4"/>
                  <w:color w:val="auto"/>
                  <w:sz w:val="24"/>
                  <w:szCs w:val="24"/>
                </w:rPr>
                <w:t>://</w:t>
              </w:r>
              <w:r w:rsidRPr="00334D8D">
                <w:rPr>
                  <w:rStyle w:val="a4"/>
                  <w:color w:val="auto"/>
                  <w:sz w:val="24"/>
                  <w:szCs w:val="24"/>
                  <w:lang w:val="en-US"/>
                </w:rPr>
                <w:t>eurtp</w:t>
              </w:r>
              <w:r w:rsidRPr="00334D8D">
                <w:rPr>
                  <w:rStyle w:val="a4"/>
                  <w:color w:val="auto"/>
                  <w:sz w:val="24"/>
                  <w:szCs w:val="24"/>
                </w:rPr>
                <w:t>.</w:t>
              </w:r>
              <w:r w:rsidRPr="00334D8D">
                <w:rPr>
                  <w:rStyle w:val="a4"/>
                  <w:color w:val="auto"/>
                  <w:sz w:val="24"/>
                  <w:szCs w:val="24"/>
                  <w:lang w:val="en-US"/>
                </w:rPr>
                <w:t>ru</w:t>
              </w:r>
              <w:r w:rsidRPr="00334D8D">
                <w:rPr>
                  <w:rStyle w:val="a4"/>
                  <w:color w:val="auto"/>
                  <w:sz w:val="24"/>
                  <w:szCs w:val="24"/>
                </w:rPr>
                <w:t>/</w:t>
              </w:r>
            </w:hyperlink>
            <w:r w:rsidRPr="00334D8D">
              <w:rPr>
                <w:sz w:val="24"/>
                <w:szCs w:val="24"/>
              </w:rPr>
              <w:t>]</w:t>
            </w:r>
          </w:p>
        </w:tc>
      </w:tr>
      <w:tr w:rsidR="002B1D27" w:rsidRPr="00334D8D" w:rsidTr="00E3311F">
        <w:trPr>
          <w:trHeight w:val="690"/>
        </w:trPr>
        <w:tc>
          <w:tcPr>
            <w:tcW w:w="3510" w:type="dxa"/>
          </w:tcPr>
          <w:p w:rsidR="002B1D27" w:rsidRPr="00334D8D" w:rsidRDefault="002B1D27" w:rsidP="00F000F2">
            <w:pPr>
              <w:contextualSpacing/>
              <w:rPr>
                <w:sz w:val="24"/>
                <w:szCs w:val="24"/>
              </w:rPr>
            </w:pPr>
            <w:r w:rsidRPr="00334D8D">
              <w:rPr>
                <w:sz w:val="24"/>
                <w:szCs w:val="24"/>
              </w:rPr>
              <w:t>Дата начала приема заявок на участие</w:t>
            </w:r>
          </w:p>
        </w:tc>
        <w:tc>
          <w:tcPr>
            <w:tcW w:w="12049" w:type="dxa"/>
          </w:tcPr>
          <w:p w:rsidR="002B1D27" w:rsidRPr="00224412" w:rsidRDefault="00F53186" w:rsidP="00F000F2">
            <w:pPr>
              <w:contextualSpacing/>
              <w:rPr>
                <w:rFonts w:cstheme="minorHAnsi"/>
                <w:sz w:val="24"/>
                <w:szCs w:val="24"/>
                <w:lang w:val="en-US"/>
              </w:rPr>
            </w:pPr>
            <w:bookmarkStart w:id="16" w:name="ДатаНачПриемЗаявки_ддммгг"/>
            <w:bookmarkEnd w:id="16"/>
            <w:r>
              <w:rPr>
                <w:rFonts w:cstheme="minorHAnsi"/>
                <w:sz w:val="24"/>
                <w:szCs w:val="24"/>
              </w:rPr>
              <w:t>03.11.2022</w:t>
            </w:r>
            <w:r w:rsidR="004878B7">
              <w:rPr>
                <w:rFonts w:cstheme="minorHAnsi"/>
                <w:sz w:val="24"/>
                <w:szCs w:val="24"/>
              </w:rPr>
              <w:t xml:space="preserve"> </w:t>
            </w:r>
            <w:r w:rsidR="002B1D27" w:rsidRPr="00A303F3">
              <w:rPr>
                <w:rFonts w:cstheme="minorHAnsi"/>
                <w:sz w:val="24"/>
                <w:szCs w:val="24"/>
              </w:rPr>
              <w:t xml:space="preserve">года в </w:t>
            </w:r>
            <w:bookmarkStart w:id="17" w:name="ВремяНачПриемЗаявки_ччмм"/>
            <w:bookmarkEnd w:id="17"/>
            <w:r>
              <w:rPr>
                <w:rFonts w:cstheme="minorHAnsi"/>
                <w:sz w:val="24"/>
                <w:szCs w:val="24"/>
              </w:rPr>
              <w:t>0:00</w:t>
            </w:r>
          </w:p>
        </w:tc>
      </w:tr>
      <w:tr w:rsidR="002B1D27" w:rsidRPr="00334D8D" w:rsidTr="00E3311F">
        <w:trPr>
          <w:trHeight w:val="135"/>
        </w:trPr>
        <w:tc>
          <w:tcPr>
            <w:tcW w:w="3510" w:type="dxa"/>
          </w:tcPr>
          <w:p w:rsidR="002B1D27" w:rsidRPr="00334D8D" w:rsidRDefault="002B1D27" w:rsidP="00F000F2">
            <w:pPr>
              <w:contextualSpacing/>
              <w:rPr>
                <w:sz w:val="24"/>
                <w:szCs w:val="24"/>
              </w:rPr>
            </w:pPr>
            <w:r w:rsidRPr="00334D8D">
              <w:rPr>
                <w:sz w:val="24"/>
                <w:szCs w:val="24"/>
              </w:rPr>
              <w:t>Дата окончания приема заявок на участие</w:t>
            </w:r>
          </w:p>
        </w:tc>
        <w:tc>
          <w:tcPr>
            <w:tcW w:w="12049" w:type="dxa"/>
          </w:tcPr>
          <w:p w:rsidR="002B1D27" w:rsidRPr="00224412" w:rsidRDefault="00F53186" w:rsidP="00F000F2">
            <w:pPr>
              <w:contextualSpacing/>
              <w:rPr>
                <w:sz w:val="24"/>
                <w:szCs w:val="24"/>
                <w:lang w:val="en-US"/>
              </w:rPr>
            </w:pPr>
            <w:bookmarkStart w:id="18" w:name="ДатаКонПриемЗаявки_ддммгг"/>
            <w:bookmarkEnd w:id="18"/>
            <w:r>
              <w:rPr>
                <w:sz w:val="24"/>
                <w:szCs w:val="24"/>
              </w:rPr>
              <w:t>22.12.2022</w:t>
            </w:r>
            <w:r w:rsidR="004878B7">
              <w:rPr>
                <w:sz w:val="24"/>
                <w:szCs w:val="24"/>
              </w:rPr>
              <w:t xml:space="preserve"> года в </w:t>
            </w:r>
            <w:bookmarkStart w:id="19" w:name="ВремяКонПриемЗаявки_ччмм"/>
            <w:bookmarkEnd w:id="19"/>
            <w:r>
              <w:rPr>
                <w:sz w:val="24"/>
                <w:szCs w:val="24"/>
              </w:rPr>
              <w:t>23:59</w:t>
            </w:r>
          </w:p>
        </w:tc>
      </w:tr>
      <w:tr w:rsidR="002B1D27" w:rsidRPr="00334D8D" w:rsidTr="00E3311F">
        <w:trPr>
          <w:trHeight w:val="150"/>
        </w:trPr>
        <w:tc>
          <w:tcPr>
            <w:tcW w:w="3510" w:type="dxa"/>
          </w:tcPr>
          <w:p w:rsidR="002B1D27" w:rsidRPr="00334D8D" w:rsidRDefault="002B1D27" w:rsidP="00F000F2">
            <w:pPr>
              <w:contextualSpacing/>
              <w:rPr>
                <w:sz w:val="24"/>
                <w:szCs w:val="24"/>
              </w:rPr>
            </w:pPr>
            <w:r w:rsidRPr="00334D8D">
              <w:rPr>
                <w:rFonts w:cstheme="minorHAnsi"/>
                <w:sz w:val="24"/>
                <w:szCs w:val="24"/>
              </w:rPr>
              <w:t>Дата публикации сообщения о проведении открытых торгов в официальном издании</w:t>
            </w:r>
          </w:p>
        </w:tc>
        <w:tc>
          <w:tcPr>
            <w:tcW w:w="12049" w:type="dxa"/>
          </w:tcPr>
          <w:p w:rsidR="002B1D27" w:rsidRPr="00224412" w:rsidRDefault="00F53186" w:rsidP="00F000F2">
            <w:pPr>
              <w:contextualSpacing/>
              <w:rPr>
                <w:sz w:val="24"/>
                <w:szCs w:val="24"/>
                <w:lang w:val="en-US"/>
              </w:rPr>
            </w:pPr>
            <w:bookmarkStart w:id="20" w:name="ДатаПубСМИ_ддммгг"/>
            <w:bookmarkEnd w:id="20"/>
            <w:r>
              <w:rPr>
                <w:sz w:val="24"/>
                <w:szCs w:val="24"/>
              </w:rPr>
              <w:t>31.10.2022</w:t>
            </w:r>
            <w:r w:rsidR="004878B7">
              <w:rPr>
                <w:sz w:val="24"/>
                <w:szCs w:val="24"/>
              </w:rPr>
              <w:t xml:space="preserve"> года в </w:t>
            </w:r>
            <w:bookmarkStart w:id="21" w:name="ВремяПубСМИ_ччмм"/>
            <w:bookmarkEnd w:id="21"/>
            <w:r>
              <w:rPr>
                <w:sz w:val="24"/>
                <w:szCs w:val="24"/>
              </w:rPr>
              <w:t>21:55</w:t>
            </w:r>
          </w:p>
        </w:tc>
      </w:tr>
      <w:tr w:rsidR="002B1D27" w:rsidRPr="00334D8D" w:rsidTr="00E3311F">
        <w:trPr>
          <w:trHeight w:val="119"/>
        </w:trPr>
        <w:tc>
          <w:tcPr>
            <w:tcW w:w="3510" w:type="dxa"/>
          </w:tcPr>
          <w:p w:rsidR="002B1D27" w:rsidRPr="00334D8D" w:rsidRDefault="002B1D27" w:rsidP="00F000F2">
            <w:pPr>
              <w:contextualSpacing/>
              <w:rPr>
                <w:sz w:val="24"/>
                <w:szCs w:val="24"/>
              </w:rPr>
            </w:pPr>
            <w:r w:rsidRPr="00334D8D">
              <w:rPr>
                <w:rFonts w:cstheme="minorHAnsi"/>
                <w:sz w:val="24"/>
                <w:szCs w:val="24"/>
              </w:rPr>
              <w:t>Дата публикации в печатном органе по месту нахождения должника</w:t>
            </w:r>
            <w:r w:rsidRPr="00334D8D">
              <w:rPr>
                <w:rStyle w:val="apple-converted-space"/>
                <w:rFonts w:cstheme="minorHAnsi"/>
                <w:sz w:val="24"/>
                <w:szCs w:val="24"/>
              </w:rPr>
              <w:t> </w:t>
            </w:r>
          </w:p>
        </w:tc>
        <w:tc>
          <w:tcPr>
            <w:tcW w:w="12049" w:type="dxa"/>
          </w:tcPr>
          <w:p w:rsidR="002B1D27" w:rsidRPr="00224412" w:rsidRDefault="00F53186" w:rsidP="00F000F2">
            <w:pPr>
              <w:contextualSpacing/>
              <w:rPr>
                <w:sz w:val="24"/>
                <w:szCs w:val="24"/>
                <w:lang w:val="en-US"/>
              </w:rPr>
            </w:pPr>
            <w:bookmarkStart w:id="22" w:name="ДатаПубОрган_ддммгг"/>
            <w:bookmarkEnd w:id="22"/>
            <w:r>
              <w:rPr>
                <w:sz w:val="24"/>
                <w:szCs w:val="24"/>
              </w:rPr>
              <w:t>31.10.2022</w:t>
            </w:r>
            <w:r w:rsidR="004878B7">
              <w:rPr>
                <w:sz w:val="24"/>
                <w:szCs w:val="24"/>
              </w:rPr>
              <w:t xml:space="preserve"> года в </w:t>
            </w:r>
            <w:bookmarkStart w:id="23" w:name="ВремяПубОрган_ччмм"/>
            <w:bookmarkEnd w:id="23"/>
            <w:r>
              <w:rPr>
                <w:sz w:val="24"/>
                <w:szCs w:val="24"/>
              </w:rPr>
              <w:t>21:55</w:t>
            </w:r>
          </w:p>
        </w:tc>
      </w:tr>
      <w:tr w:rsidR="002B1D27" w:rsidRPr="00334D8D" w:rsidTr="00E3311F">
        <w:trPr>
          <w:trHeight w:val="135"/>
        </w:trPr>
        <w:tc>
          <w:tcPr>
            <w:tcW w:w="3510" w:type="dxa"/>
          </w:tcPr>
          <w:p w:rsidR="002B1D27" w:rsidRPr="00334D8D" w:rsidRDefault="002B1D27" w:rsidP="00F000F2">
            <w:pPr>
              <w:contextualSpacing/>
              <w:rPr>
                <w:sz w:val="24"/>
                <w:szCs w:val="24"/>
              </w:rPr>
            </w:pPr>
            <w:r w:rsidRPr="00334D8D">
              <w:rPr>
                <w:rFonts w:cstheme="minorHAnsi"/>
                <w:sz w:val="24"/>
                <w:szCs w:val="24"/>
              </w:rPr>
              <w:t>Дата размещения сообщения в Едином федеральном реестре сведений о банкротстве</w:t>
            </w:r>
          </w:p>
        </w:tc>
        <w:tc>
          <w:tcPr>
            <w:tcW w:w="12049" w:type="dxa"/>
          </w:tcPr>
          <w:p w:rsidR="002B1D27" w:rsidRPr="00334D8D" w:rsidRDefault="00F53186" w:rsidP="00F000F2">
            <w:pPr>
              <w:contextualSpacing/>
              <w:rPr>
                <w:sz w:val="24"/>
                <w:szCs w:val="24"/>
              </w:rPr>
            </w:pPr>
            <w:bookmarkStart w:id="24" w:name="ДатаПубРеестр_ддммгг"/>
            <w:bookmarkEnd w:id="24"/>
            <w:r>
              <w:rPr>
                <w:sz w:val="24"/>
                <w:szCs w:val="24"/>
              </w:rPr>
              <w:t>31.10.2022</w:t>
            </w:r>
            <w:r w:rsidR="004878B7">
              <w:rPr>
                <w:sz w:val="24"/>
                <w:szCs w:val="24"/>
              </w:rPr>
              <w:t xml:space="preserve"> года в </w:t>
            </w:r>
            <w:bookmarkStart w:id="25" w:name="ВремяПубРеестр_ччмм"/>
            <w:bookmarkEnd w:id="25"/>
            <w:r>
              <w:rPr>
                <w:sz w:val="24"/>
                <w:szCs w:val="24"/>
              </w:rPr>
              <w:t>21:55</w:t>
            </w:r>
          </w:p>
        </w:tc>
      </w:tr>
    </w:tbl>
    <w:p w:rsidR="00E3311F" w:rsidRDefault="00E3311F" w:rsidP="00F000F2">
      <w:pPr>
        <w:ind w:firstLine="708"/>
        <w:contextualSpacing/>
        <w:rPr>
          <w:sz w:val="24"/>
          <w:szCs w:val="24"/>
          <w:lang w:val="en-US"/>
        </w:rPr>
      </w:pPr>
    </w:p>
    <w:p w:rsidR="008D4253" w:rsidRPr="00F000F2" w:rsidRDefault="008D4253" w:rsidP="00F000F2">
      <w:pPr>
        <w:pStyle w:val="a3"/>
        <w:numPr>
          <w:ilvl w:val="0"/>
          <w:numId w:val="5"/>
        </w:numPr>
        <w:spacing w:line="240" w:lineRule="auto"/>
        <w:rPr>
          <w:b/>
          <w:sz w:val="24"/>
          <w:szCs w:val="24"/>
        </w:rPr>
      </w:pPr>
      <w:r w:rsidRPr="00F000F2">
        <w:rPr>
          <w:b/>
          <w:sz w:val="24"/>
          <w:szCs w:val="24"/>
        </w:rPr>
        <w:t>Организатор торгов</w:t>
      </w:r>
    </w:p>
    <w:tbl>
      <w:tblPr>
        <w:tblW w:w="0" w:type="auto"/>
        <w:tblLayout w:type="fixed"/>
        <w:tblLook w:val="0000" w:firstRow="0" w:lastRow="0" w:firstColumn="0" w:lastColumn="0" w:noHBand="0" w:noVBand="0"/>
      </w:tblPr>
      <w:tblGrid>
        <w:gridCol w:w="5341"/>
        <w:gridCol w:w="5341"/>
      </w:tblGrid>
      <w:tr w:rsidR="00F53186">
        <w:tblPrEx>
          <w:tblCellMar>
            <w:top w:w="0" w:type="dxa"/>
            <w:bottom w:w="0" w:type="dxa"/>
          </w:tblCellMar>
        </w:tblPrEx>
        <w:tc>
          <w:tcPr>
            <w:tcW w:w="5341" w:type="dxa"/>
          </w:tcPr>
          <w:p w:rsidR="00F53186" w:rsidRDefault="00F53186" w:rsidP="00F53186">
            <w:pPr>
              <w:spacing w:after="120" w:line="240" w:lineRule="auto"/>
              <w:contextualSpacing/>
              <w:rPr>
                <w:sz w:val="24"/>
                <w:szCs w:val="24"/>
              </w:rPr>
            </w:pPr>
            <w:bookmarkStart w:id="26" w:name="ОрганизаторТорги"/>
            <w:bookmarkEnd w:id="26"/>
            <w:r>
              <w:rPr>
                <w:sz w:val="24"/>
                <w:szCs w:val="24"/>
              </w:rPr>
              <w:t>ФИО</w:t>
            </w:r>
          </w:p>
        </w:tc>
        <w:tc>
          <w:tcPr>
            <w:tcW w:w="5341" w:type="dxa"/>
          </w:tcPr>
          <w:p w:rsidR="00F53186" w:rsidRDefault="00F53186" w:rsidP="00F53186">
            <w:pPr>
              <w:spacing w:after="120" w:line="240" w:lineRule="auto"/>
              <w:contextualSpacing/>
              <w:rPr>
                <w:sz w:val="24"/>
                <w:szCs w:val="24"/>
              </w:rPr>
            </w:pPr>
            <w:r>
              <w:rPr>
                <w:sz w:val="24"/>
                <w:szCs w:val="24"/>
              </w:rPr>
              <w:t>Кириллов  Владислав Юрьевич</w:t>
            </w:r>
          </w:p>
        </w:tc>
      </w:tr>
      <w:tr w:rsidR="00F53186">
        <w:tblPrEx>
          <w:tblCellMar>
            <w:top w:w="0" w:type="dxa"/>
            <w:bottom w:w="0" w:type="dxa"/>
          </w:tblCellMar>
        </w:tblPrEx>
        <w:tc>
          <w:tcPr>
            <w:tcW w:w="5341" w:type="dxa"/>
          </w:tcPr>
          <w:p w:rsidR="00F53186" w:rsidRDefault="00F53186" w:rsidP="00F53186">
            <w:pPr>
              <w:spacing w:after="120" w:line="240" w:lineRule="auto"/>
              <w:contextualSpacing/>
              <w:rPr>
                <w:sz w:val="24"/>
                <w:szCs w:val="24"/>
              </w:rPr>
            </w:pPr>
            <w:r>
              <w:rPr>
                <w:sz w:val="24"/>
                <w:szCs w:val="24"/>
              </w:rPr>
              <w:t>ИНН</w:t>
            </w:r>
          </w:p>
        </w:tc>
        <w:tc>
          <w:tcPr>
            <w:tcW w:w="5341" w:type="dxa"/>
          </w:tcPr>
          <w:p w:rsidR="00F53186" w:rsidRDefault="00F53186" w:rsidP="00F53186">
            <w:pPr>
              <w:spacing w:after="120" w:line="240" w:lineRule="auto"/>
              <w:contextualSpacing/>
              <w:rPr>
                <w:sz w:val="24"/>
                <w:szCs w:val="24"/>
              </w:rPr>
            </w:pPr>
            <w:r>
              <w:rPr>
                <w:sz w:val="24"/>
                <w:szCs w:val="24"/>
              </w:rPr>
              <w:t>245511066202</w:t>
            </w:r>
          </w:p>
        </w:tc>
      </w:tr>
    </w:tbl>
    <w:p w:rsidR="008D4253" w:rsidRDefault="008D4253"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Арбитражный управляющий</w:t>
      </w:r>
    </w:p>
    <w:tbl>
      <w:tblPr>
        <w:tblW w:w="0" w:type="auto"/>
        <w:tblLayout w:type="fixed"/>
        <w:tblLook w:val="0000" w:firstRow="0" w:lastRow="0" w:firstColumn="0" w:lastColumn="0" w:noHBand="0" w:noVBand="0"/>
      </w:tblPr>
      <w:tblGrid>
        <w:gridCol w:w="5341"/>
        <w:gridCol w:w="5341"/>
      </w:tblGrid>
      <w:tr w:rsidR="00F53186">
        <w:tblPrEx>
          <w:tblCellMar>
            <w:top w:w="0" w:type="dxa"/>
            <w:bottom w:w="0" w:type="dxa"/>
          </w:tblCellMar>
        </w:tblPrEx>
        <w:tc>
          <w:tcPr>
            <w:tcW w:w="5341" w:type="dxa"/>
          </w:tcPr>
          <w:p w:rsidR="00F53186" w:rsidRDefault="00F53186" w:rsidP="00F53186">
            <w:pPr>
              <w:spacing w:after="120" w:line="240" w:lineRule="auto"/>
              <w:contextualSpacing/>
              <w:rPr>
                <w:sz w:val="24"/>
                <w:szCs w:val="24"/>
              </w:rPr>
            </w:pPr>
            <w:bookmarkStart w:id="27" w:name="Арбитр"/>
            <w:bookmarkEnd w:id="27"/>
            <w:r>
              <w:rPr>
                <w:sz w:val="24"/>
                <w:szCs w:val="24"/>
              </w:rPr>
              <w:t>ФИО</w:t>
            </w:r>
          </w:p>
        </w:tc>
        <w:tc>
          <w:tcPr>
            <w:tcW w:w="5341" w:type="dxa"/>
          </w:tcPr>
          <w:p w:rsidR="00F53186" w:rsidRDefault="00F53186" w:rsidP="00F53186">
            <w:pPr>
              <w:spacing w:after="120" w:line="240" w:lineRule="auto"/>
              <w:contextualSpacing/>
              <w:rPr>
                <w:sz w:val="24"/>
                <w:szCs w:val="24"/>
              </w:rPr>
            </w:pPr>
            <w:r>
              <w:rPr>
                <w:sz w:val="24"/>
                <w:szCs w:val="24"/>
              </w:rPr>
              <w:t>Кириллов Владислав Юрьевич</w:t>
            </w:r>
          </w:p>
        </w:tc>
      </w:tr>
      <w:tr w:rsidR="00F53186">
        <w:tblPrEx>
          <w:tblCellMar>
            <w:top w:w="0" w:type="dxa"/>
            <w:bottom w:w="0" w:type="dxa"/>
          </w:tblCellMar>
        </w:tblPrEx>
        <w:tc>
          <w:tcPr>
            <w:tcW w:w="5341" w:type="dxa"/>
          </w:tcPr>
          <w:p w:rsidR="00F53186" w:rsidRDefault="00F53186" w:rsidP="00F53186">
            <w:pPr>
              <w:spacing w:after="120" w:line="240" w:lineRule="auto"/>
              <w:contextualSpacing/>
              <w:rPr>
                <w:sz w:val="24"/>
                <w:szCs w:val="24"/>
              </w:rPr>
            </w:pPr>
            <w:r>
              <w:rPr>
                <w:sz w:val="24"/>
                <w:szCs w:val="24"/>
              </w:rPr>
              <w:t>ИНН</w:t>
            </w:r>
          </w:p>
        </w:tc>
        <w:tc>
          <w:tcPr>
            <w:tcW w:w="5341" w:type="dxa"/>
          </w:tcPr>
          <w:p w:rsidR="00F53186" w:rsidRDefault="00F53186" w:rsidP="00F53186">
            <w:pPr>
              <w:spacing w:after="120" w:line="240" w:lineRule="auto"/>
              <w:contextualSpacing/>
              <w:rPr>
                <w:sz w:val="24"/>
                <w:szCs w:val="24"/>
              </w:rPr>
            </w:pPr>
            <w:r>
              <w:rPr>
                <w:sz w:val="24"/>
                <w:szCs w:val="24"/>
              </w:rPr>
              <w:t>245511066202</w:t>
            </w:r>
          </w:p>
        </w:tc>
      </w:tr>
      <w:tr w:rsidR="00F53186">
        <w:tblPrEx>
          <w:tblCellMar>
            <w:top w:w="0" w:type="dxa"/>
            <w:bottom w:w="0" w:type="dxa"/>
          </w:tblCellMar>
        </w:tblPrEx>
        <w:tc>
          <w:tcPr>
            <w:tcW w:w="5341" w:type="dxa"/>
          </w:tcPr>
          <w:p w:rsidR="00F53186" w:rsidRDefault="00F53186" w:rsidP="00F53186">
            <w:pPr>
              <w:spacing w:after="120" w:line="240" w:lineRule="auto"/>
              <w:contextualSpacing/>
              <w:rPr>
                <w:sz w:val="24"/>
                <w:szCs w:val="24"/>
              </w:rPr>
            </w:pPr>
            <w:r>
              <w:rPr>
                <w:sz w:val="24"/>
                <w:szCs w:val="24"/>
              </w:rPr>
              <w:t>Наименование СРО</w:t>
            </w:r>
          </w:p>
        </w:tc>
        <w:tc>
          <w:tcPr>
            <w:tcW w:w="5341" w:type="dxa"/>
          </w:tcPr>
          <w:p w:rsidR="00F53186" w:rsidRDefault="00F53186" w:rsidP="00F53186">
            <w:pPr>
              <w:spacing w:after="120" w:line="240" w:lineRule="auto"/>
              <w:contextualSpacing/>
              <w:rPr>
                <w:sz w:val="24"/>
                <w:szCs w:val="24"/>
              </w:rPr>
            </w:pPr>
            <w:r>
              <w:rPr>
                <w:sz w:val="24"/>
                <w:szCs w:val="24"/>
              </w:rPr>
              <w:t>Крымский союз профессиональных арбитражных управляющих "ЭКСПЕРТ" (ИНН 9102024960,  ОГРН 1149102040185)</w:t>
            </w:r>
          </w:p>
        </w:tc>
      </w:tr>
      <w:tr w:rsidR="00F53186">
        <w:tblPrEx>
          <w:tblCellMar>
            <w:top w:w="0" w:type="dxa"/>
            <w:bottom w:w="0" w:type="dxa"/>
          </w:tblCellMar>
        </w:tblPrEx>
        <w:tc>
          <w:tcPr>
            <w:tcW w:w="5341" w:type="dxa"/>
          </w:tcPr>
          <w:p w:rsidR="00F53186" w:rsidRDefault="00F53186" w:rsidP="00F53186">
            <w:pPr>
              <w:spacing w:after="120" w:line="240" w:lineRule="auto"/>
              <w:contextualSpacing/>
              <w:rPr>
                <w:sz w:val="24"/>
                <w:szCs w:val="24"/>
              </w:rPr>
            </w:pPr>
            <w:r>
              <w:rPr>
                <w:sz w:val="24"/>
                <w:szCs w:val="24"/>
              </w:rPr>
              <w:t>Регистрационный номер ФРС</w:t>
            </w:r>
          </w:p>
        </w:tc>
        <w:tc>
          <w:tcPr>
            <w:tcW w:w="5341" w:type="dxa"/>
          </w:tcPr>
          <w:p w:rsidR="00F53186" w:rsidRDefault="00F53186" w:rsidP="00F53186">
            <w:pPr>
              <w:spacing w:after="120" w:line="240" w:lineRule="auto"/>
              <w:contextualSpacing/>
              <w:rPr>
                <w:sz w:val="24"/>
                <w:szCs w:val="24"/>
              </w:rPr>
            </w:pPr>
            <w:r>
              <w:rPr>
                <w:sz w:val="24"/>
                <w:szCs w:val="24"/>
              </w:rPr>
              <w:t>0045</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lastRenderedPageBreak/>
        <w:t>Сведения о судебном деле</w:t>
      </w:r>
    </w:p>
    <w:tbl>
      <w:tblPr>
        <w:tblW w:w="0" w:type="auto"/>
        <w:tblLayout w:type="fixed"/>
        <w:tblLook w:val="0000" w:firstRow="0" w:lastRow="0" w:firstColumn="0" w:lastColumn="0" w:noHBand="0" w:noVBand="0"/>
      </w:tblPr>
      <w:tblGrid>
        <w:gridCol w:w="5341"/>
        <w:gridCol w:w="5341"/>
      </w:tblGrid>
      <w:tr w:rsidR="00F53186">
        <w:tblPrEx>
          <w:tblCellMar>
            <w:top w:w="0" w:type="dxa"/>
            <w:bottom w:w="0" w:type="dxa"/>
          </w:tblCellMar>
        </w:tblPrEx>
        <w:tc>
          <w:tcPr>
            <w:tcW w:w="5341" w:type="dxa"/>
          </w:tcPr>
          <w:p w:rsidR="00F53186" w:rsidRDefault="00F53186" w:rsidP="00F53186">
            <w:pPr>
              <w:spacing w:after="120" w:line="240" w:lineRule="auto"/>
              <w:contextualSpacing/>
              <w:rPr>
                <w:sz w:val="24"/>
                <w:szCs w:val="24"/>
              </w:rPr>
            </w:pPr>
            <w:bookmarkStart w:id="28" w:name="Суд"/>
            <w:bookmarkEnd w:id="28"/>
            <w:r>
              <w:rPr>
                <w:sz w:val="24"/>
                <w:szCs w:val="24"/>
              </w:rPr>
              <w:t>Наименование арбитражного суда</w:t>
            </w:r>
          </w:p>
        </w:tc>
        <w:tc>
          <w:tcPr>
            <w:tcW w:w="5341" w:type="dxa"/>
          </w:tcPr>
          <w:p w:rsidR="00F53186" w:rsidRDefault="00F53186" w:rsidP="00F53186">
            <w:pPr>
              <w:spacing w:after="120" w:line="240" w:lineRule="auto"/>
              <w:contextualSpacing/>
              <w:rPr>
                <w:sz w:val="24"/>
                <w:szCs w:val="24"/>
              </w:rPr>
            </w:pPr>
            <w:r>
              <w:rPr>
                <w:sz w:val="24"/>
                <w:szCs w:val="24"/>
              </w:rPr>
              <w:t>Арбитражный суд Красноярского края</w:t>
            </w:r>
          </w:p>
        </w:tc>
      </w:tr>
      <w:tr w:rsidR="00F53186">
        <w:tblPrEx>
          <w:tblCellMar>
            <w:top w:w="0" w:type="dxa"/>
            <w:bottom w:w="0" w:type="dxa"/>
          </w:tblCellMar>
        </w:tblPrEx>
        <w:tc>
          <w:tcPr>
            <w:tcW w:w="5341" w:type="dxa"/>
          </w:tcPr>
          <w:p w:rsidR="00F53186" w:rsidRDefault="00F53186" w:rsidP="00F53186">
            <w:pPr>
              <w:spacing w:after="120" w:line="240" w:lineRule="auto"/>
              <w:contextualSpacing/>
              <w:rPr>
                <w:sz w:val="24"/>
                <w:szCs w:val="24"/>
              </w:rPr>
            </w:pPr>
            <w:r>
              <w:rPr>
                <w:sz w:val="24"/>
                <w:szCs w:val="24"/>
              </w:rPr>
              <w:t>Номер дела о банкротстве</w:t>
            </w:r>
          </w:p>
        </w:tc>
        <w:tc>
          <w:tcPr>
            <w:tcW w:w="5341" w:type="dxa"/>
          </w:tcPr>
          <w:p w:rsidR="00F53186" w:rsidRDefault="00F53186" w:rsidP="00F53186">
            <w:pPr>
              <w:spacing w:after="120" w:line="240" w:lineRule="auto"/>
              <w:contextualSpacing/>
              <w:rPr>
                <w:sz w:val="24"/>
                <w:szCs w:val="24"/>
              </w:rPr>
            </w:pPr>
            <w:r>
              <w:rPr>
                <w:sz w:val="24"/>
                <w:szCs w:val="24"/>
              </w:rPr>
              <w:t>А33-4810/2021</w:t>
            </w:r>
          </w:p>
        </w:tc>
      </w:tr>
      <w:tr w:rsidR="00F53186">
        <w:tblPrEx>
          <w:tblCellMar>
            <w:top w:w="0" w:type="dxa"/>
            <w:bottom w:w="0" w:type="dxa"/>
          </w:tblCellMar>
        </w:tblPrEx>
        <w:tc>
          <w:tcPr>
            <w:tcW w:w="5341" w:type="dxa"/>
          </w:tcPr>
          <w:p w:rsidR="00F53186" w:rsidRDefault="00F53186" w:rsidP="00F53186">
            <w:pPr>
              <w:spacing w:after="120" w:line="240" w:lineRule="auto"/>
              <w:contextualSpacing/>
              <w:rPr>
                <w:sz w:val="24"/>
                <w:szCs w:val="24"/>
              </w:rPr>
            </w:pPr>
            <w:r>
              <w:rPr>
                <w:sz w:val="24"/>
                <w:szCs w:val="24"/>
              </w:rPr>
              <w:t>Основание для проведения торгов</w:t>
            </w:r>
          </w:p>
        </w:tc>
        <w:tc>
          <w:tcPr>
            <w:tcW w:w="5341" w:type="dxa"/>
          </w:tcPr>
          <w:p w:rsidR="00F53186" w:rsidRDefault="00F53186" w:rsidP="00F53186">
            <w:pPr>
              <w:spacing w:after="120" w:line="240" w:lineRule="auto"/>
              <w:contextualSpacing/>
              <w:rPr>
                <w:sz w:val="24"/>
                <w:szCs w:val="24"/>
              </w:rPr>
            </w:pPr>
            <w:r>
              <w:rPr>
                <w:sz w:val="24"/>
                <w:szCs w:val="24"/>
              </w:rPr>
              <w:t>Определение Арбитражного суда Красноярского края по делу № А33-4810-5/2021от 10.08.2022</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Информация о должнике</w:t>
      </w:r>
    </w:p>
    <w:tbl>
      <w:tblPr>
        <w:tblW w:w="0" w:type="auto"/>
        <w:tblLayout w:type="fixed"/>
        <w:tblLook w:val="0000" w:firstRow="0" w:lastRow="0" w:firstColumn="0" w:lastColumn="0" w:noHBand="0" w:noVBand="0"/>
      </w:tblPr>
      <w:tblGrid>
        <w:gridCol w:w="5341"/>
        <w:gridCol w:w="5341"/>
      </w:tblGrid>
      <w:tr w:rsidR="00F53186">
        <w:tblPrEx>
          <w:tblCellMar>
            <w:top w:w="0" w:type="dxa"/>
            <w:bottom w:w="0" w:type="dxa"/>
          </w:tblCellMar>
        </w:tblPrEx>
        <w:tc>
          <w:tcPr>
            <w:tcW w:w="5341" w:type="dxa"/>
          </w:tcPr>
          <w:p w:rsidR="00F53186" w:rsidRDefault="00F53186" w:rsidP="00F53186">
            <w:pPr>
              <w:spacing w:after="120" w:line="240" w:lineRule="auto"/>
              <w:contextualSpacing/>
              <w:rPr>
                <w:sz w:val="24"/>
                <w:szCs w:val="24"/>
              </w:rPr>
            </w:pPr>
            <w:bookmarkStart w:id="29" w:name="Должник"/>
            <w:bookmarkEnd w:id="29"/>
            <w:r>
              <w:rPr>
                <w:sz w:val="24"/>
                <w:szCs w:val="24"/>
              </w:rPr>
              <w:t>Тип должника</w:t>
            </w:r>
          </w:p>
        </w:tc>
        <w:tc>
          <w:tcPr>
            <w:tcW w:w="5341" w:type="dxa"/>
          </w:tcPr>
          <w:p w:rsidR="00F53186" w:rsidRDefault="00F53186" w:rsidP="00F53186">
            <w:pPr>
              <w:spacing w:after="120" w:line="240" w:lineRule="auto"/>
              <w:contextualSpacing/>
              <w:rPr>
                <w:sz w:val="24"/>
                <w:szCs w:val="24"/>
              </w:rPr>
            </w:pPr>
            <w:r>
              <w:rPr>
                <w:sz w:val="24"/>
                <w:szCs w:val="24"/>
              </w:rPr>
              <w:t>Физическое лицо</w:t>
            </w:r>
          </w:p>
        </w:tc>
      </w:tr>
      <w:tr w:rsidR="00F53186">
        <w:tblPrEx>
          <w:tblCellMar>
            <w:top w:w="0" w:type="dxa"/>
            <w:bottom w:w="0" w:type="dxa"/>
          </w:tblCellMar>
        </w:tblPrEx>
        <w:tc>
          <w:tcPr>
            <w:tcW w:w="5341" w:type="dxa"/>
          </w:tcPr>
          <w:p w:rsidR="00F53186" w:rsidRDefault="00F53186" w:rsidP="00F53186">
            <w:pPr>
              <w:spacing w:after="120" w:line="240" w:lineRule="auto"/>
              <w:contextualSpacing/>
              <w:rPr>
                <w:sz w:val="24"/>
                <w:szCs w:val="24"/>
              </w:rPr>
            </w:pPr>
            <w:r>
              <w:rPr>
                <w:sz w:val="24"/>
                <w:szCs w:val="24"/>
              </w:rPr>
              <w:t>ФИО</w:t>
            </w:r>
          </w:p>
        </w:tc>
        <w:tc>
          <w:tcPr>
            <w:tcW w:w="5341" w:type="dxa"/>
          </w:tcPr>
          <w:p w:rsidR="00F53186" w:rsidRDefault="00F53186" w:rsidP="00F53186">
            <w:pPr>
              <w:spacing w:after="120" w:line="240" w:lineRule="auto"/>
              <w:contextualSpacing/>
              <w:rPr>
                <w:sz w:val="24"/>
                <w:szCs w:val="24"/>
              </w:rPr>
            </w:pPr>
            <w:r>
              <w:rPr>
                <w:sz w:val="24"/>
                <w:szCs w:val="24"/>
              </w:rPr>
              <w:t>Майлов Роланд Романович</w:t>
            </w:r>
          </w:p>
        </w:tc>
      </w:tr>
      <w:tr w:rsidR="00F53186">
        <w:tblPrEx>
          <w:tblCellMar>
            <w:top w:w="0" w:type="dxa"/>
            <w:bottom w:w="0" w:type="dxa"/>
          </w:tblCellMar>
        </w:tblPrEx>
        <w:tc>
          <w:tcPr>
            <w:tcW w:w="5341" w:type="dxa"/>
          </w:tcPr>
          <w:p w:rsidR="00F53186" w:rsidRDefault="00F53186" w:rsidP="00F53186">
            <w:pPr>
              <w:spacing w:after="120" w:line="240" w:lineRule="auto"/>
              <w:contextualSpacing/>
              <w:rPr>
                <w:sz w:val="24"/>
                <w:szCs w:val="24"/>
              </w:rPr>
            </w:pPr>
            <w:r>
              <w:rPr>
                <w:sz w:val="24"/>
                <w:szCs w:val="24"/>
              </w:rPr>
              <w:t>ИНН</w:t>
            </w:r>
          </w:p>
        </w:tc>
        <w:tc>
          <w:tcPr>
            <w:tcW w:w="5341" w:type="dxa"/>
          </w:tcPr>
          <w:p w:rsidR="00F53186" w:rsidRDefault="00F53186" w:rsidP="00F53186">
            <w:pPr>
              <w:spacing w:after="120" w:line="240" w:lineRule="auto"/>
              <w:contextualSpacing/>
              <w:rPr>
                <w:sz w:val="24"/>
                <w:szCs w:val="24"/>
              </w:rPr>
            </w:pPr>
            <w:r>
              <w:rPr>
                <w:sz w:val="24"/>
                <w:szCs w:val="24"/>
              </w:rPr>
              <w:t>246517514484</w:t>
            </w:r>
          </w:p>
        </w:tc>
      </w:tr>
      <w:tr w:rsidR="00F53186">
        <w:tblPrEx>
          <w:tblCellMar>
            <w:top w:w="0" w:type="dxa"/>
            <w:bottom w:w="0" w:type="dxa"/>
          </w:tblCellMar>
        </w:tblPrEx>
        <w:tc>
          <w:tcPr>
            <w:tcW w:w="5341" w:type="dxa"/>
          </w:tcPr>
          <w:p w:rsidR="00F53186" w:rsidRDefault="00F53186" w:rsidP="00F53186">
            <w:pPr>
              <w:spacing w:after="120" w:line="240" w:lineRule="auto"/>
              <w:contextualSpacing/>
              <w:rPr>
                <w:sz w:val="24"/>
                <w:szCs w:val="24"/>
              </w:rPr>
            </w:pPr>
            <w:r>
              <w:rPr>
                <w:sz w:val="24"/>
                <w:szCs w:val="24"/>
              </w:rPr>
              <w:t>Порядок и срок заключения договора купли-продажи</w:t>
            </w:r>
          </w:p>
        </w:tc>
        <w:tc>
          <w:tcPr>
            <w:tcW w:w="5341" w:type="dxa"/>
          </w:tcPr>
          <w:p w:rsidR="00F53186" w:rsidRDefault="00F53186" w:rsidP="00F53186">
            <w:pPr>
              <w:spacing w:after="120" w:line="240" w:lineRule="auto"/>
              <w:contextualSpacing/>
              <w:rPr>
                <w:sz w:val="24"/>
                <w:szCs w:val="24"/>
              </w:rPr>
            </w:pPr>
            <w:r>
              <w:rPr>
                <w:sz w:val="24"/>
                <w:szCs w:val="24"/>
              </w:rPr>
              <w:t>В случае отсутствия заявок на приобретение имущества по начальной цене продажи, указанной в сообщении в течение 5 дней, цена продажи имущества подлежит снижению на 10 % каждые 5 календарных дней, но не ниже минимально допустимой, которая равна 10 %.Победителем торгов по продаже имущества посредством публичного предложения признается участник торгов, который представил в установленный срок заявку на участие в торгах, содержащую предложение о цене имущества должника, которая не ниже начальной цены продажи имущества, установленной для определенного периода проведения торгов, при отсутствии предложений других участников торгов по продаже имущества посредством публичного предложения.В случае, если несколько участников открытых торгов по продаже имущества посредством публичного предложения представили в установленный срок заявки, содержащие различные предложения о цене имущества, но не ниже начальной цены продажи имущества, установленной для определенного периода проведения торгов, право приобретения имущества принадлежит участнику торгов, предложившему максимальную цену за это имущество.В случае, если несколько участников торгов по продаже имущества посредством публичного предложения представили в установленный срок заявки, содержащие равные предложения о цене имущества, но не ниже начальной цены продажи имущества, установленной для определенного периода проведения торгов, право приобретения имущества принадлежит участнику торгов, который первым представил в установленный срок заявку на участие в торгах по продаже имущества посредством публичного предложения.По итогам проведения торгов организатор торгов утверждает протокол о результатах проведения торгов, который размещается на электронной площадке, а также в течение 2-х рабочих дней с даты его подписания направляется победителю торгов и конкурсному управляющему.В течение 5-ти дней с даты подписания протокола о результатах торгов конкурсный управляющий направляет победителю торгов предложение заключить договор купли-продажи имущества. В случае отказа или уклонения победителя торгов от подписания данного договора в течение 5-ти дней с даты получения указанного предложения конкурсного управляющего внесенный задаток ему не возвращается, и конкурсный управляющий вправе предложить заключить договор купли-продажи имущества участнику торгов, которым предложена наиболее высокая цена по сравнению с ценой, предложенной другими участниками торгов, за исключением победителя торгов.</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Контактное лицо</w:t>
      </w:r>
    </w:p>
    <w:tbl>
      <w:tblPr>
        <w:tblW w:w="0" w:type="auto"/>
        <w:tblLayout w:type="fixed"/>
        <w:tblLook w:val="0000" w:firstRow="0" w:lastRow="0" w:firstColumn="0" w:lastColumn="0" w:noHBand="0" w:noVBand="0"/>
      </w:tblPr>
      <w:tblGrid>
        <w:gridCol w:w="5341"/>
        <w:gridCol w:w="5341"/>
      </w:tblGrid>
      <w:tr w:rsidR="00F53186">
        <w:tblPrEx>
          <w:tblCellMar>
            <w:top w:w="0" w:type="dxa"/>
            <w:bottom w:w="0" w:type="dxa"/>
          </w:tblCellMar>
        </w:tblPrEx>
        <w:tc>
          <w:tcPr>
            <w:tcW w:w="5341" w:type="dxa"/>
          </w:tcPr>
          <w:p w:rsidR="00F53186" w:rsidRDefault="00F53186" w:rsidP="00F53186">
            <w:pPr>
              <w:spacing w:after="120" w:line="240" w:lineRule="auto"/>
              <w:contextualSpacing/>
              <w:rPr>
                <w:sz w:val="24"/>
                <w:szCs w:val="24"/>
              </w:rPr>
            </w:pPr>
            <w:bookmarkStart w:id="30" w:name="КонтактноеЛицо"/>
            <w:bookmarkEnd w:id="30"/>
            <w:r>
              <w:rPr>
                <w:sz w:val="24"/>
                <w:szCs w:val="24"/>
              </w:rPr>
              <w:t>ФИО</w:t>
            </w:r>
          </w:p>
        </w:tc>
        <w:tc>
          <w:tcPr>
            <w:tcW w:w="5341" w:type="dxa"/>
          </w:tcPr>
          <w:p w:rsidR="00F53186" w:rsidRDefault="00F53186" w:rsidP="00F53186">
            <w:pPr>
              <w:spacing w:after="120" w:line="240" w:lineRule="auto"/>
              <w:contextualSpacing/>
              <w:rPr>
                <w:sz w:val="24"/>
                <w:szCs w:val="24"/>
              </w:rPr>
            </w:pPr>
            <w:r>
              <w:rPr>
                <w:sz w:val="24"/>
                <w:szCs w:val="24"/>
              </w:rPr>
              <w:t>Майлов Роланд Романович</w:t>
            </w:r>
          </w:p>
        </w:tc>
      </w:tr>
      <w:tr w:rsidR="00F53186">
        <w:tblPrEx>
          <w:tblCellMar>
            <w:top w:w="0" w:type="dxa"/>
            <w:bottom w:w="0" w:type="dxa"/>
          </w:tblCellMar>
        </w:tblPrEx>
        <w:tc>
          <w:tcPr>
            <w:tcW w:w="5341" w:type="dxa"/>
          </w:tcPr>
          <w:p w:rsidR="00F53186" w:rsidRDefault="00F53186" w:rsidP="00F53186">
            <w:pPr>
              <w:spacing w:after="120" w:line="240" w:lineRule="auto"/>
              <w:contextualSpacing/>
              <w:rPr>
                <w:sz w:val="24"/>
                <w:szCs w:val="24"/>
              </w:rPr>
            </w:pPr>
            <w:r>
              <w:rPr>
                <w:sz w:val="24"/>
                <w:szCs w:val="24"/>
              </w:rPr>
              <w:t>Контактный телефон</w:t>
            </w:r>
          </w:p>
        </w:tc>
        <w:tc>
          <w:tcPr>
            <w:tcW w:w="5341" w:type="dxa"/>
          </w:tcPr>
          <w:p w:rsidR="00F53186" w:rsidRDefault="00F53186" w:rsidP="00F53186">
            <w:pPr>
              <w:spacing w:after="120" w:line="240" w:lineRule="auto"/>
              <w:contextualSpacing/>
              <w:rPr>
                <w:sz w:val="24"/>
                <w:szCs w:val="24"/>
              </w:rPr>
            </w:pPr>
            <w:r>
              <w:rPr>
                <w:sz w:val="24"/>
                <w:szCs w:val="24"/>
              </w:rPr>
              <w:t>89233021345</w:t>
            </w:r>
          </w:p>
        </w:tc>
      </w:tr>
      <w:tr w:rsidR="00F53186">
        <w:tblPrEx>
          <w:tblCellMar>
            <w:top w:w="0" w:type="dxa"/>
            <w:bottom w:w="0" w:type="dxa"/>
          </w:tblCellMar>
        </w:tblPrEx>
        <w:tc>
          <w:tcPr>
            <w:tcW w:w="5341" w:type="dxa"/>
          </w:tcPr>
          <w:p w:rsidR="00F53186" w:rsidRDefault="00F53186" w:rsidP="00F53186">
            <w:pPr>
              <w:spacing w:after="120" w:line="240" w:lineRule="auto"/>
              <w:contextualSpacing/>
              <w:rPr>
                <w:sz w:val="24"/>
                <w:szCs w:val="24"/>
              </w:rPr>
            </w:pPr>
            <w:r>
              <w:rPr>
                <w:sz w:val="24"/>
                <w:szCs w:val="24"/>
              </w:rPr>
              <w:t>Адрес электронной почты</w:t>
            </w:r>
          </w:p>
        </w:tc>
        <w:tc>
          <w:tcPr>
            <w:tcW w:w="5341" w:type="dxa"/>
          </w:tcPr>
          <w:p w:rsidR="00F53186" w:rsidRDefault="00F53186" w:rsidP="00F53186">
            <w:pPr>
              <w:spacing w:after="120" w:line="240" w:lineRule="auto"/>
              <w:contextualSpacing/>
              <w:rPr>
                <w:sz w:val="24"/>
                <w:szCs w:val="24"/>
              </w:rPr>
            </w:pPr>
            <w:r>
              <w:rPr>
                <w:sz w:val="24"/>
                <w:szCs w:val="24"/>
              </w:rPr>
              <w:t>yourist24@mail.ru</w:t>
            </w:r>
          </w:p>
        </w:tc>
      </w:tr>
    </w:tbl>
    <w:p w:rsidR="00E3311F" w:rsidRDefault="00E3311F" w:rsidP="00F000F2">
      <w:pPr>
        <w:spacing w:line="240" w:lineRule="auto"/>
        <w:ind w:firstLine="708"/>
        <w:contextualSpacing/>
        <w:rPr>
          <w:sz w:val="24"/>
          <w:szCs w:val="24"/>
        </w:rPr>
      </w:pPr>
    </w:p>
    <w:p w:rsidR="009232CC" w:rsidRPr="009232CC" w:rsidRDefault="008D4253" w:rsidP="009232CC">
      <w:pPr>
        <w:pStyle w:val="a3"/>
        <w:numPr>
          <w:ilvl w:val="0"/>
          <w:numId w:val="5"/>
        </w:numPr>
        <w:spacing w:line="240" w:lineRule="auto"/>
        <w:rPr>
          <w:b/>
          <w:sz w:val="24"/>
          <w:szCs w:val="24"/>
        </w:rPr>
      </w:pPr>
      <w:r w:rsidRPr="009232CC">
        <w:rPr>
          <w:b/>
          <w:sz w:val="24"/>
          <w:szCs w:val="24"/>
        </w:rPr>
        <w:t>Лоты</w:t>
      </w:r>
    </w:p>
    <w:p w:rsidR="00F53186" w:rsidRDefault="00F53186" w:rsidP="003B4192">
      <w:pPr>
        <w:spacing w:line="240" w:lineRule="auto"/>
        <w:ind w:firstLine="708"/>
        <w:contextualSpacing/>
        <w:rPr>
          <w:rFonts w:cstheme="minorHAnsi"/>
          <w:sz w:val="24"/>
          <w:szCs w:val="24"/>
        </w:rPr>
      </w:pPr>
      <w:bookmarkStart w:id="31" w:name="ЛотНазвание_1"/>
      <w:bookmarkEnd w:id="31"/>
      <w:r>
        <w:rPr>
          <w:rFonts w:cstheme="minorHAnsi"/>
          <w:sz w:val="24"/>
          <w:szCs w:val="24"/>
        </w:rPr>
        <w:t>Лот 1.</w:t>
      </w:r>
      <w:r w:rsidR="009C5856">
        <w:rPr>
          <w:rFonts w:cstheme="minorHAnsi"/>
          <w:sz w:val="24"/>
          <w:szCs w:val="24"/>
        </w:rPr>
        <w:t xml:space="preserve"> </w:t>
      </w:r>
      <w:bookmarkStart w:id="32" w:name="Лот_1"/>
      <w:bookmarkEnd w:id="32"/>
    </w:p>
    <w:tbl>
      <w:tblPr>
        <w:tblW w:w="0" w:type="auto"/>
        <w:tblLayout w:type="fixed"/>
        <w:tblLook w:val="0000" w:firstRow="0" w:lastRow="0" w:firstColumn="0" w:lastColumn="0" w:noHBand="0" w:noVBand="0"/>
      </w:tblPr>
      <w:tblGrid>
        <w:gridCol w:w="5341"/>
        <w:gridCol w:w="5341"/>
      </w:tblGrid>
      <w:tr w:rsidR="00F53186">
        <w:tblPrEx>
          <w:tblCellMar>
            <w:top w:w="0" w:type="dxa"/>
            <w:bottom w:w="0" w:type="dxa"/>
          </w:tblCellMar>
        </w:tblPrEx>
        <w:tc>
          <w:tcPr>
            <w:tcW w:w="5341" w:type="dxa"/>
          </w:tcPr>
          <w:p w:rsidR="00F53186" w:rsidRDefault="00F53186" w:rsidP="00F53186">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F53186" w:rsidRDefault="00F53186" w:rsidP="00F53186">
            <w:pPr>
              <w:spacing w:after="120" w:line="240" w:lineRule="auto"/>
              <w:contextualSpacing/>
              <w:rPr>
                <w:rFonts w:cstheme="minorHAnsi"/>
                <w:sz w:val="24"/>
                <w:szCs w:val="24"/>
              </w:rPr>
            </w:pPr>
            <w:r>
              <w:rPr>
                <w:rFonts w:cstheme="minorHAnsi"/>
                <w:sz w:val="24"/>
                <w:szCs w:val="24"/>
              </w:rPr>
              <w:t>Земельный участок</w:t>
            </w:r>
          </w:p>
        </w:tc>
      </w:tr>
      <w:tr w:rsidR="00F53186">
        <w:tblPrEx>
          <w:tblCellMar>
            <w:top w:w="0" w:type="dxa"/>
            <w:bottom w:w="0" w:type="dxa"/>
          </w:tblCellMar>
        </w:tblPrEx>
        <w:tc>
          <w:tcPr>
            <w:tcW w:w="5341" w:type="dxa"/>
          </w:tcPr>
          <w:p w:rsidR="00F53186" w:rsidRDefault="00F53186" w:rsidP="00F53186">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F53186" w:rsidRDefault="00F53186" w:rsidP="00F53186">
            <w:pPr>
              <w:spacing w:after="120" w:line="240" w:lineRule="auto"/>
              <w:contextualSpacing/>
              <w:rPr>
                <w:rFonts w:cstheme="minorHAnsi"/>
                <w:sz w:val="24"/>
                <w:szCs w:val="24"/>
              </w:rPr>
            </w:pPr>
            <w:r>
              <w:rPr>
                <w:rFonts w:cstheme="minorHAnsi"/>
                <w:sz w:val="24"/>
                <w:szCs w:val="24"/>
              </w:rPr>
              <w:t>К участию в торгах допускаются заявители, своевременно подавшие заявки на участие в торгах, и прилагаемые к ним документы, внесшие задаток на расчетный счет должника в порядке и сроки, предусмотренные настоящим сообщением.</w:t>
            </w:r>
          </w:p>
        </w:tc>
      </w:tr>
      <w:tr w:rsidR="00F53186">
        <w:tblPrEx>
          <w:tblCellMar>
            <w:top w:w="0" w:type="dxa"/>
            <w:bottom w:w="0" w:type="dxa"/>
          </w:tblCellMar>
        </w:tblPrEx>
        <w:tc>
          <w:tcPr>
            <w:tcW w:w="5341" w:type="dxa"/>
          </w:tcPr>
          <w:p w:rsidR="00F53186" w:rsidRDefault="00F53186" w:rsidP="00F53186">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rsidR="00F53186" w:rsidRDefault="00F53186" w:rsidP="00F53186">
            <w:pPr>
              <w:spacing w:after="120" w:line="240" w:lineRule="auto"/>
              <w:contextualSpacing/>
              <w:rPr>
                <w:rFonts w:cstheme="minorHAnsi"/>
                <w:sz w:val="24"/>
                <w:szCs w:val="24"/>
              </w:rPr>
            </w:pPr>
            <w:r>
              <w:rPr>
                <w:rFonts w:cstheme="minorHAnsi"/>
                <w:sz w:val="24"/>
                <w:szCs w:val="24"/>
              </w:rPr>
              <w:t>Земельный участок, кадастровый номер 24:11:0320314:122, расположенный по адресу: Красноярский край, Емельяновский район, СНТ «Радуга – Кубеково», участок № 53. 1031 кв.м.</w:t>
            </w:r>
          </w:p>
        </w:tc>
      </w:tr>
      <w:tr w:rsidR="00F53186">
        <w:tblPrEx>
          <w:tblCellMar>
            <w:top w:w="0" w:type="dxa"/>
            <w:bottom w:w="0" w:type="dxa"/>
          </w:tblCellMar>
        </w:tblPrEx>
        <w:tc>
          <w:tcPr>
            <w:tcW w:w="5341" w:type="dxa"/>
          </w:tcPr>
          <w:p w:rsidR="00F53186" w:rsidRDefault="00F53186" w:rsidP="00F53186">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F53186" w:rsidRDefault="00F53186" w:rsidP="00F53186">
            <w:pPr>
              <w:spacing w:after="120" w:line="240" w:lineRule="auto"/>
              <w:contextualSpacing/>
              <w:rPr>
                <w:rFonts w:cstheme="minorHAnsi"/>
                <w:sz w:val="24"/>
                <w:szCs w:val="24"/>
              </w:rPr>
            </w:pPr>
            <w:r>
              <w:rPr>
                <w:rFonts w:cstheme="minorHAnsi"/>
                <w:sz w:val="24"/>
                <w:szCs w:val="24"/>
              </w:rPr>
              <w:t>84540,96</w:t>
            </w:r>
          </w:p>
        </w:tc>
      </w:tr>
      <w:tr w:rsidR="00F53186">
        <w:tblPrEx>
          <w:tblCellMar>
            <w:top w:w="0" w:type="dxa"/>
            <w:bottom w:w="0" w:type="dxa"/>
          </w:tblCellMar>
        </w:tblPrEx>
        <w:tc>
          <w:tcPr>
            <w:tcW w:w="5341" w:type="dxa"/>
          </w:tcPr>
          <w:p w:rsidR="00F53186" w:rsidRDefault="00F53186" w:rsidP="00F53186">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F53186" w:rsidRDefault="00F53186" w:rsidP="00F53186">
            <w:pPr>
              <w:spacing w:after="120" w:line="240" w:lineRule="auto"/>
              <w:contextualSpacing/>
              <w:rPr>
                <w:rFonts w:cstheme="minorHAnsi"/>
                <w:sz w:val="24"/>
                <w:szCs w:val="24"/>
              </w:rPr>
            </w:pPr>
            <w:r>
              <w:rPr>
                <w:rFonts w:cstheme="minorHAnsi"/>
                <w:sz w:val="24"/>
                <w:szCs w:val="24"/>
              </w:rPr>
              <w:t>Рубли</w:t>
            </w:r>
          </w:p>
        </w:tc>
      </w:tr>
      <w:tr w:rsidR="00F53186">
        <w:tblPrEx>
          <w:tblCellMar>
            <w:top w:w="0" w:type="dxa"/>
            <w:bottom w:w="0" w:type="dxa"/>
          </w:tblCellMar>
        </w:tblPrEx>
        <w:tc>
          <w:tcPr>
            <w:tcW w:w="5341" w:type="dxa"/>
          </w:tcPr>
          <w:p w:rsidR="00F53186" w:rsidRDefault="00F53186" w:rsidP="00F53186">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F53186" w:rsidRDefault="00F53186" w:rsidP="00F53186">
            <w:pPr>
              <w:spacing w:after="120" w:line="240" w:lineRule="auto"/>
              <w:contextualSpacing/>
              <w:rPr>
                <w:rFonts w:cstheme="minorHAnsi"/>
                <w:sz w:val="24"/>
                <w:szCs w:val="24"/>
              </w:rPr>
            </w:pPr>
            <w:r>
              <w:rPr>
                <w:rFonts w:cstheme="minorHAnsi"/>
                <w:sz w:val="24"/>
                <w:szCs w:val="24"/>
              </w:rPr>
              <w:t>20,00 % от цены лота на этапе</w:t>
            </w:r>
          </w:p>
        </w:tc>
      </w:tr>
      <w:tr w:rsidR="00F53186">
        <w:tblPrEx>
          <w:tblCellMar>
            <w:top w:w="0" w:type="dxa"/>
            <w:bottom w:w="0" w:type="dxa"/>
          </w:tblCellMar>
        </w:tblPrEx>
        <w:tc>
          <w:tcPr>
            <w:tcW w:w="5341" w:type="dxa"/>
          </w:tcPr>
          <w:p w:rsidR="00F53186" w:rsidRDefault="00F53186" w:rsidP="00F53186">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F53186" w:rsidRDefault="00F53186" w:rsidP="00F53186">
            <w:pPr>
              <w:spacing w:after="120" w:line="240" w:lineRule="auto"/>
              <w:contextualSpacing/>
              <w:rPr>
                <w:rFonts w:cstheme="minorHAnsi"/>
                <w:sz w:val="24"/>
                <w:szCs w:val="24"/>
              </w:rPr>
            </w:pPr>
            <w:r>
              <w:rPr>
                <w:rFonts w:cstheme="minorHAnsi"/>
                <w:sz w:val="24"/>
                <w:szCs w:val="24"/>
              </w:rPr>
              <w:t>Задаток вносится путем перечисления денежных средств на специальный счет должника: р/с: 40817810831004619240, Доп. офис №8646 ПАО "Сбербанк России", к/с: 30101810800000000627, БИК 040407627, получатель: Майлов Роланд Романович.</w:t>
            </w:r>
          </w:p>
        </w:tc>
      </w:tr>
      <w:tr w:rsidR="00F53186">
        <w:tblPrEx>
          <w:tblCellMar>
            <w:top w:w="0" w:type="dxa"/>
            <w:bottom w:w="0" w:type="dxa"/>
          </w:tblCellMar>
        </w:tblPrEx>
        <w:tc>
          <w:tcPr>
            <w:tcW w:w="5341" w:type="dxa"/>
          </w:tcPr>
          <w:p w:rsidR="00F53186" w:rsidRDefault="00F53186" w:rsidP="00F53186">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F53186" w:rsidRDefault="00F53186" w:rsidP="00F53186">
            <w:pPr>
              <w:spacing w:after="120" w:line="240" w:lineRule="auto"/>
              <w:contextualSpacing/>
              <w:rPr>
                <w:rFonts w:cstheme="minorHAnsi"/>
                <w:sz w:val="24"/>
                <w:szCs w:val="24"/>
              </w:rPr>
            </w:pPr>
            <w:r>
              <w:rPr>
                <w:rFonts w:cstheme="minorHAnsi"/>
                <w:sz w:val="24"/>
                <w:szCs w:val="24"/>
              </w:rPr>
              <w:t>Задаток вносится путем перечисления денежных средств на специальный счет должника: р/с: 40817810831004619240, Доп. офис №8646 ПАО "Сбербанк России", к/с: 30101810800000000627, БИК 040407627, получатель: Майлов Роланд Романович.</w:t>
            </w:r>
          </w:p>
        </w:tc>
      </w:tr>
      <w:tr w:rsidR="00F53186">
        <w:tblPrEx>
          <w:tblCellMar>
            <w:top w:w="0" w:type="dxa"/>
            <w:bottom w:w="0" w:type="dxa"/>
          </w:tblCellMar>
        </w:tblPrEx>
        <w:tc>
          <w:tcPr>
            <w:tcW w:w="5341" w:type="dxa"/>
          </w:tcPr>
          <w:p w:rsidR="00F53186" w:rsidRDefault="00F53186" w:rsidP="00F53186">
            <w:pPr>
              <w:spacing w:after="120" w:line="240" w:lineRule="auto"/>
              <w:contextualSpacing/>
              <w:rPr>
                <w:rFonts w:cstheme="minorHAnsi"/>
                <w:sz w:val="24"/>
                <w:szCs w:val="24"/>
              </w:rPr>
            </w:pPr>
          </w:p>
        </w:tc>
        <w:tc>
          <w:tcPr>
            <w:tcW w:w="5341" w:type="dxa"/>
          </w:tcPr>
          <w:p w:rsidR="00F53186" w:rsidRDefault="00F53186" w:rsidP="00F53186">
            <w:pPr>
              <w:spacing w:after="120" w:line="240" w:lineRule="auto"/>
              <w:contextualSpacing/>
              <w:rPr>
                <w:rFonts w:cstheme="minorHAnsi"/>
                <w:sz w:val="24"/>
                <w:szCs w:val="24"/>
              </w:rPr>
            </w:pPr>
          </w:p>
        </w:tc>
      </w:tr>
      <w:tr w:rsidR="00F53186">
        <w:tblPrEx>
          <w:tblCellMar>
            <w:top w:w="0" w:type="dxa"/>
            <w:bottom w:w="0" w:type="dxa"/>
          </w:tblCellMar>
        </w:tblPrEx>
        <w:tc>
          <w:tcPr>
            <w:tcW w:w="5341" w:type="dxa"/>
          </w:tcPr>
          <w:p w:rsidR="00F53186" w:rsidRDefault="00F53186" w:rsidP="00F53186">
            <w:pPr>
              <w:spacing w:after="120" w:line="240" w:lineRule="auto"/>
              <w:contextualSpacing/>
              <w:rPr>
                <w:rFonts w:cstheme="minorHAnsi"/>
                <w:sz w:val="24"/>
                <w:szCs w:val="24"/>
              </w:rPr>
            </w:pPr>
          </w:p>
        </w:tc>
        <w:tc>
          <w:tcPr>
            <w:tcW w:w="5341" w:type="dxa"/>
          </w:tcPr>
          <w:p w:rsidR="00F53186" w:rsidRDefault="00F53186" w:rsidP="00F53186">
            <w:pPr>
              <w:spacing w:after="120" w:line="240" w:lineRule="auto"/>
              <w:contextualSpacing/>
              <w:rPr>
                <w:rFonts w:cstheme="minorHAnsi"/>
                <w:sz w:val="24"/>
                <w:szCs w:val="24"/>
              </w:rPr>
            </w:pPr>
          </w:p>
        </w:tc>
      </w:tr>
    </w:tbl>
    <w:p w:rsidR="008D4BB1" w:rsidRPr="002F2424" w:rsidRDefault="00386E55" w:rsidP="003B4192">
      <w:pPr>
        <w:spacing w:line="240" w:lineRule="auto"/>
        <w:ind w:firstLine="708"/>
        <w:contextualSpacing/>
        <w:rPr>
          <w:rFonts w:cstheme="minorHAnsi"/>
          <w:sz w:val="24"/>
          <w:szCs w:val="24"/>
          <w:lang w:val="en-US"/>
        </w:rPr>
      </w:pPr>
      <w:r>
        <w:rPr>
          <w:rFonts w:cstheme="minorHAnsi"/>
          <w:sz w:val="24"/>
          <w:szCs w:val="24"/>
        </w:rPr>
        <w:t xml:space="preserve"> </w:t>
      </w:r>
      <w:bookmarkStart w:id="33" w:name="ЛотНазвание_2"/>
      <w:bookmarkEnd w:id="33"/>
      <w:r>
        <w:rPr>
          <w:rFonts w:cstheme="minorHAnsi"/>
          <w:sz w:val="24"/>
          <w:szCs w:val="24"/>
        </w:rPr>
        <w:t xml:space="preserve"> </w:t>
      </w:r>
      <w:bookmarkStart w:id="34" w:name="Лот_2"/>
      <w:bookmarkEnd w:id="34"/>
      <w:r w:rsidR="00B519CB">
        <w:rPr>
          <w:rFonts w:cstheme="minorHAnsi"/>
          <w:sz w:val="24"/>
          <w:szCs w:val="24"/>
        </w:rPr>
        <w:t xml:space="preserve"> </w:t>
      </w:r>
      <w:bookmarkStart w:id="35" w:name="ЛотНазвание_3"/>
      <w:bookmarkEnd w:id="35"/>
      <w:r w:rsidR="00B519CB">
        <w:rPr>
          <w:rFonts w:cstheme="minorHAnsi"/>
          <w:sz w:val="24"/>
          <w:szCs w:val="24"/>
        </w:rPr>
        <w:t xml:space="preserve"> </w:t>
      </w:r>
      <w:bookmarkStart w:id="36" w:name="Лот_3"/>
      <w:bookmarkEnd w:id="36"/>
      <w:r w:rsidR="00B519CB">
        <w:rPr>
          <w:rFonts w:cstheme="minorHAnsi"/>
          <w:sz w:val="24"/>
          <w:szCs w:val="24"/>
        </w:rPr>
        <w:t xml:space="preserve"> </w:t>
      </w:r>
      <w:bookmarkStart w:id="37" w:name="ЛотНазвание_4"/>
      <w:bookmarkEnd w:id="37"/>
      <w:r w:rsidR="00B519CB">
        <w:rPr>
          <w:rFonts w:cstheme="minorHAnsi"/>
          <w:sz w:val="24"/>
          <w:szCs w:val="24"/>
        </w:rPr>
        <w:t xml:space="preserve"> </w:t>
      </w:r>
      <w:bookmarkStart w:id="38" w:name="Лот_4"/>
      <w:bookmarkEnd w:id="38"/>
      <w:r w:rsidR="00B519CB">
        <w:rPr>
          <w:rFonts w:cstheme="minorHAnsi"/>
          <w:sz w:val="24"/>
          <w:szCs w:val="24"/>
        </w:rPr>
        <w:t xml:space="preserve"> </w:t>
      </w:r>
      <w:bookmarkStart w:id="39" w:name="ЛотНазвание_5"/>
      <w:bookmarkEnd w:id="39"/>
      <w:r w:rsidR="00B519CB">
        <w:rPr>
          <w:rFonts w:cstheme="minorHAnsi"/>
          <w:sz w:val="24"/>
          <w:szCs w:val="24"/>
        </w:rPr>
        <w:t xml:space="preserve"> </w:t>
      </w:r>
      <w:bookmarkStart w:id="40" w:name="Лот_5"/>
      <w:bookmarkEnd w:id="40"/>
      <w:r w:rsidR="00B519CB">
        <w:rPr>
          <w:rFonts w:cstheme="minorHAnsi"/>
          <w:sz w:val="24"/>
          <w:szCs w:val="24"/>
        </w:rPr>
        <w:t xml:space="preserve"> </w:t>
      </w:r>
      <w:bookmarkStart w:id="41" w:name="ЛотНазвание_6"/>
      <w:bookmarkEnd w:id="41"/>
      <w:r w:rsidR="00B519CB">
        <w:rPr>
          <w:rFonts w:cstheme="minorHAnsi"/>
          <w:sz w:val="24"/>
          <w:szCs w:val="24"/>
        </w:rPr>
        <w:t xml:space="preserve"> </w:t>
      </w:r>
      <w:bookmarkStart w:id="42" w:name="Лот_6"/>
      <w:bookmarkEnd w:id="42"/>
      <w:r w:rsidR="00B519CB">
        <w:rPr>
          <w:rFonts w:cstheme="minorHAnsi"/>
          <w:sz w:val="24"/>
          <w:szCs w:val="24"/>
        </w:rPr>
        <w:t xml:space="preserve"> </w:t>
      </w:r>
      <w:bookmarkStart w:id="43" w:name="ЛотНазвание_7"/>
      <w:bookmarkEnd w:id="43"/>
      <w:r w:rsidR="00B519CB">
        <w:rPr>
          <w:rFonts w:cstheme="minorHAnsi"/>
          <w:sz w:val="24"/>
          <w:szCs w:val="24"/>
        </w:rPr>
        <w:t xml:space="preserve"> </w:t>
      </w:r>
      <w:bookmarkStart w:id="44" w:name="Лот_7"/>
      <w:bookmarkEnd w:id="44"/>
      <w:r w:rsidR="00B519CB">
        <w:rPr>
          <w:rFonts w:cstheme="minorHAnsi"/>
          <w:sz w:val="24"/>
          <w:szCs w:val="24"/>
        </w:rPr>
        <w:t xml:space="preserve"> </w:t>
      </w:r>
      <w:bookmarkStart w:id="45" w:name="ЛотНазвание_8"/>
      <w:bookmarkEnd w:id="45"/>
      <w:r w:rsidR="00B519CB">
        <w:rPr>
          <w:rFonts w:cstheme="minorHAnsi"/>
          <w:sz w:val="24"/>
          <w:szCs w:val="24"/>
        </w:rPr>
        <w:t xml:space="preserve"> </w:t>
      </w:r>
      <w:bookmarkStart w:id="46" w:name="Лот_8"/>
      <w:bookmarkEnd w:id="46"/>
      <w:r w:rsidR="00A36A9A">
        <w:rPr>
          <w:rFonts w:cstheme="minorHAnsi"/>
          <w:sz w:val="24"/>
          <w:szCs w:val="24"/>
        </w:rPr>
        <w:t xml:space="preserve"> </w:t>
      </w:r>
      <w:bookmarkStart w:id="47" w:name="ЛотНазвание_9"/>
      <w:bookmarkEnd w:id="47"/>
      <w:r w:rsidR="00A36A9A">
        <w:rPr>
          <w:rFonts w:cstheme="minorHAnsi"/>
          <w:sz w:val="24"/>
          <w:szCs w:val="24"/>
        </w:rPr>
        <w:t xml:space="preserve"> </w:t>
      </w:r>
      <w:bookmarkStart w:id="48" w:name="Лот_9"/>
      <w:bookmarkEnd w:id="48"/>
      <w:r w:rsidR="00A36A9A">
        <w:rPr>
          <w:rFonts w:cstheme="minorHAnsi"/>
          <w:sz w:val="24"/>
          <w:szCs w:val="24"/>
        </w:rPr>
        <w:t xml:space="preserve"> </w:t>
      </w:r>
      <w:bookmarkStart w:id="49" w:name="ЛотНазвание_10"/>
      <w:bookmarkEnd w:id="49"/>
      <w:r w:rsidR="00A36A9A">
        <w:rPr>
          <w:rFonts w:cstheme="minorHAnsi"/>
          <w:sz w:val="24"/>
          <w:szCs w:val="24"/>
        </w:rPr>
        <w:t xml:space="preserve"> </w:t>
      </w:r>
      <w:bookmarkStart w:id="50" w:name="Лот_10"/>
      <w:bookmarkEnd w:id="50"/>
      <w:r w:rsidR="003B4192">
        <w:rPr>
          <w:rFonts w:cstheme="minorHAnsi"/>
          <w:sz w:val="24"/>
          <w:szCs w:val="24"/>
        </w:rPr>
        <w:t xml:space="preserve"> </w:t>
      </w:r>
      <w:bookmarkStart w:id="51" w:name="ЛотНазвание_11"/>
      <w:bookmarkEnd w:id="51"/>
      <w:r w:rsidR="003B4192">
        <w:rPr>
          <w:rFonts w:cstheme="minorHAnsi"/>
          <w:sz w:val="24"/>
          <w:szCs w:val="24"/>
        </w:rPr>
        <w:t xml:space="preserve"> </w:t>
      </w:r>
      <w:bookmarkStart w:id="52" w:name="Лот_11"/>
      <w:bookmarkEnd w:id="52"/>
      <w:r w:rsidR="003B4192">
        <w:rPr>
          <w:rFonts w:cstheme="minorHAnsi"/>
          <w:sz w:val="24"/>
          <w:szCs w:val="24"/>
        </w:rPr>
        <w:t xml:space="preserve"> </w:t>
      </w:r>
      <w:bookmarkStart w:id="53" w:name="ЛотНазвание_12"/>
      <w:bookmarkEnd w:id="53"/>
      <w:r w:rsidR="003B4192">
        <w:rPr>
          <w:rFonts w:cstheme="minorHAnsi"/>
          <w:sz w:val="24"/>
          <w:szCs w:val="24"/>
        </w:rPr>
        <w:t xml:space="preserve"> </w:t>
      </w:r>
      <w:bookmarkStart w:id="54" w:name="Лот_12"/>
      <w:bookmarkEnd w:id="54"/>
      <w:r w:rsidR="003B4192">
        <w:rPr>
          <w:rFonts w:cstheme="minorHAnsi"/>
          <w:sz w:val="24"/>
          <w:szCs w:val="24"/>
        </w:rPr>
        <w:t xml:space="preserve"> </w:t>
      </w:r>
      <w:bookmarkStart w:id="55" w:name="ЛотНазвание_13"/>
      <w:bookmarkEnd w:id="55"/>
      <w:r w:rsidR="003B4192">
        <w:rPr>
          <w:rFonts w:cstheme="minorHAnsi"/>
          <w:sz w:val="24"/>
          <w:szCs w:val="24"/>
        </w:rPr>
        <w:t xml:space="preserve"> </w:t>
      </w:r>
      <w:bookmarkStart w:id="56" w:name="Лот_13"/>
      <w:bookmarkEnd w:id="56"/>
      <w:r w:rsidR="003B4192">
        <w:rPr>
          <w:rFonts w:cstheme="minorHAnsi"/>
          <w:sz w:val="24"/>
          <w:szCs w:val="24"/>
        </w:rPr>
        <w:t xml:space="preserve"> </w:t>
      </w:r>
      <w:bookmarkStart w:id="57" w:name="ЛотНазвание_14"/>
      <w:bookmarkEnd w:id="57"/>
      <w:r w:rsidR="003B4192">
        <w:rPr>
          <w:rFonts w:cstheme="minorHAnsi"/>
          <w:sz w:val="24"/>
          <w:szCs w:val="24"/>
        </w:rPr>
        <w:t xml:space="preserve"> </w:t>
      </w:r>
      <w:bookmarkStart w:id="58" w:name="Лот_14"/>
      <w:bookmarkEnd w:id="58"/>
      <w:r w:rsidR="008F7C73">
        <w:rPr>
          <w:rFonts w:cstheme="minorHAnsi"/>
          <w:sz w:val="24"/>
          <w:szCs w:val="24"/>
        </w:rPr>
        <w:t xml:space="preserve"> </w:t>
      </w:r>
      <w:bookmarkStart w:id="59" w:name="ЛотНазвание_15"/>
      <w:bookmarkEnd w:id="59"/>
      <w:r w:rsidR="008F7C73">
        <w:rPr>
          <w:rFonts w:cstheme="minorHAnsi"/>
          <w:sz w:val="24"/>
          <w:szCs w:val="24"/>
        </w:rPr>
        <w:t xml:space="preserve"> </w:t>
      </w:r>
      <w:bookmarkStart w:id="60" w:name="Лот_15"/>
      <w:bookmarkEnd w:id="60"/>
      <w:r w:rsidR="008F7C73">
        <w:rPr>
          <w:rFonts w:cstheme="minorHAnsi"/>
          <w:sz w:val="24"/>
          <w:szCs w:val="24"/>
        </w:rPr>
        <w:t xml:space="preserve"> </w:t>
      </w:r>
      <w:bookmarkStart w:id="61" w:name="ЛотНазвание_16"/>
      <w:bookmarkEnd w:id="61"/>
      <w:r w:rsidR="008F7C73">
        <w:rPr>
          <w:rFonts w:cstheme="minorHAnsi"/>
          <w:sz w:val="24"/>
          <w:szCs w:val="24"/>
        </w:rPr>
        <w:t xml:space="preserve"> </w:t>
      </w:r>
      <w:bookmarkStart w:id="62" w:name="Лот_16"/>
      <w:bookmarkEnd w:id="62"/>
      <w:r w:rsidR="008F7C73">
        <w:rPr>
          <w:rFonts w:cstheme="minorHAnsi"/>
          <w:sz w:val="24"/>
          <w:szCs w:val="24"/>
        </w:rPr>
        <w:t xml:space="preserve"> </w:t>
      </w:r>
      <w:bookmarkStart w:id="63" w:name="ЛотНазвание_17"/>
      <w:bookmarkEnd w:id="63"/>
      <w:r w:rsidR="008F7C73">
        <w:rPr>
          <w:rFonts w:cstheme="minorHAnsi"/>
          <w:sz w:val="24"/>
          <w:szCs w:val="24"/>
        </w:rPr>
        <w:t xml:space="preserve"> </w:t>
      </w:r>
      <w:bookmarkStart w:id="64" w:name="Лот_17"/>
      <w:bookmarkEnd w:id="64"/>
      <w:r w:rsidR="008F7C73">
        <w:rPr>
          <w:rFonts w:cstheme="minorHAnsi"/>
          <w:sz w:val="24"/>
          <w:szCs w:val="24"/>
        </w:rPr>
        <w:t xml:space="preserve"> </w:t>
      </w:r>
      <w:bookmarkStart w:id="65" w:name="ЛотНазвание_18"/>
      <w:bookmarkEnd w:id="65"/>
      <w:r w:rsidR="008F7C73">
        <w:rPr>
          <w:rFonts w:cstheme="minorHAnsi"/>
          <w:sz w:val="24"/>
          <w:szCs w:val="24"/>
        </w:rPr>
        <w:t xml:space="preserve"> </w:t>
      </w:r>
      <w:bookmarkStart w:id="66" w:name="Лот_18"/>
      <w:bookmarkEnd w:id="66"/>
      <w:r w:rsidR="008F7C73">
        <w:rPr>
          <w:rFonts w:cstheme="minorHAnsi"/>
          <w:sz w:val="24"/>
          <w:szCs w:val="24"/>
        </w:rPr>
        <w:t xml:space="preserve"> </w:t>
      </w:r>
      <w:bookmarkStart w:id="67" w:name="ЛотНазвание_19"/>
      <w:bookmarkEnd w:id="67"/>
      <w:r w:rsidR="008F7C73">
        <w:rPr>
          <w:rFonts w:cstheme="minorHAnsi"/>
          <w:sz w:val="24"/>
          <w:szCs w:val="24"/>
        </w:rPr>
        <w:t xml:space="preserve"> </w:t>
      </w:r>
      <w:bookmarkStart w:id="68" w:name="Лот_19"/>
      <w:bookmarkEnd w:id="68"/>
      <w:r w:rsidR="008F7C73">
        <w:rPr>
          <w:rFonts w:cstheme="minorHAnsi"/>
          <w:sz w:val="24"/>
          <w:szCs w:val="24"/>
        </w:rPr>
        <w:t xml:space="preserve"> </w:t>
      </w:r>
      <w:bookmarkStart w:id="69" w:name="ЛотНазвание_20"/>
      <w:bookmarkEnd w:id="69"/>
      <w:r w:rsidR="008F7C73">
        <w:rPr>
          <w:rFonts w:cstheme="minorHAnsi"/>
          <w:sz w:val="24"/>
          <w:szCs w:val="24"/>
        </w:rPr>
        <w:t xml:space="preserve"> </w:t>
      </w:r>
      <w:bookmarkStart w:id="70" w:name="Лот_20"/>
      <w:bookmarkEnd w:id="70"/>
      <w:r w:rsidR="008F7C73">
        <w:rPr>
          <w:rFonts w:cstheme="minorHAnsi"/>
          <w:sz w:val="24"/>
          <w:szCs w:val="24"/>
        </w:rPr>
        <w:t xml:space="preserve"> </w:t>
      </w:r>
      <w:bookmarkStart w:id="71" w:name="ЛотНазвание_21"/>
      <w:bookmarkEnd w:id="71"/>
      <w:r w:rsidR="008F7C73">
        <w:rPr>
          <w:rFonts w:cstheme="minorHAnsi"/>
          <w:sz w:val="24"/>
          <w:szCs w:val="24"/>
        </w:rPr>
        <w:t xml:space="preserve"> </w:t>
      </w:r>
      <w:bookmarkStart w:id="72" w:name="Лот_21"/>
      <w:bookmarkEnd w:id="72"/>
      <w:r w:rsidR="008F7C73">
        <w:rPr>
          <w:rFonts w:cstheme="minorHAnsi"/>
          <w:sz w:val="24"/>
          <w:szCs w:val="24"/>
        </w:rPr>
        <w:t xml:space="preserve"> </w:t>
      </w:r>
      <w:bookmarkStart w:id="73" w:name="ЛотНазвание_22"/>
      <w:bookmarkEnd w:id="73"/>
      <w:r w:rsidR="008F7C73">
        <w:rPr>
          <w:rFonts w:cstheme="minorHAnsi"/>
          <w:sz w:val="24"/>
          <w:szCs w:val="24"/>
        </w:rPr>
        <w:t xml:space="preserve"> </w:t>
      </w:r>
      <w:bookmarkStart w:id="74" w:name="Лот_22"/>
      <w:bookmarkEnd w:id="74"/>
      <w:r w:rsidR="008F7C73">
        <w:rPr>
          <w:rFonts w:cstheme="minorHAnsi"/>
          <w:sz w:val="24"/>
          <w:szCs w:val="24"/>
        </w:rPr>
        <w:t xml:space="preserve"> </w:t>
      </w:r>
      <w:bookmarkStart w:id="75" w:name="ЛотНазвание_23"/>
      <w:bookmarkEnd w:id="75"/>
      <w:r w:rsidR="008F7C73">
        <w:rPr>
          <w:rFonts w:cstheme="minorHAnsi"/>
          <w:sz w:val="24"/>
          <w:szCs w:val="24"/>
        </w:rPr>
        <w:t xml:space="preserve"> </w:t>
      </w:r>
      <w:bookmarkStart w:id="76" w:name="Лот_23"/>
      <w:bookmarkEnd w:id="76"/>
      <w:r w:rsidR="008F7C73">
        <w:rPr>
          <w:rFonts w:cstheme="minorHAnsi"/>
          <w:sz w:val="24"/>
          <w:szCs w:val="24"/>
        </w:rPr>
        <w:t xml:space="preserve"> </w:t>
      </w:r>
      <w:bookmarkStart w:id="77" w:name="ЛотНазвание_24"/>
      <w:bookmarkEnd w:id="77"/>
      <w:r w:rsidR="008F7C73">
        <w:rPr>
          <w:rFonts w:cstheme="minorHAnsi"/>
          <w:sz w:val="24"/>
          <w:szCs w:val="24"/>
        </w:rPr>
        <w:t xml:space="preserve"> </w:t>
      </w:r>
      <w:bookmarkStart w:id="78" w:name="Лот_24"/>
      <w:bookmarkEnd w:id="78"/>
      <w:r w:rsidR="008F7C73">
        <w:rPr>
          <w:rFonts w:cstheme="minorHAnsi"/>
          <w:sz w:val="24"/>
          <w:szCs w:val="24"/>
        </w:rPr>
        <w:t xml:space="preserve"> </w:t>
      </w:r>
      <w:bookmarkStart w:id="79" w:name="ЛотНазвание_25"/>
      <w:bookmarkEnd w:id="79"/>
      <w:r w:rsidR="008F7C73">
        <w:rPr>
          <w:rFonts w:cstheme="minorHAnsi"/>
          <w:sz w:val="24"/>
          <w:szCs w:val="24"/>
        </w:rPr>
        <w:t xml:space="preserve"> </w:t>
      </w:r>
      <w:bookmarkStart w:id="80" w:name="Лот_25"/>
      <w:bookmarkEnd w:id="80"/>
      <w:r w:rsidR="008F7C73">
        <w:rPr>
          <w:rFonts w:cstheme="minorHAnsi"/>
          <w:sz w:val="24"/>
          <w:szCs w:val="24"/>
        </w:rPr>
        <w:t xml:space="preserve"> </w:t>
      </w:r>
      <w:bookmarkStart w:id="81" w:name="ЛотНазвание_26"/>
      <w:bookmarkEnd w:id="81"/>
      <w:r w:rsidR="008F7C73">
        <w:rPr>
          <w:rFonts w:cstheme="minorHAnsi"/>
          <w:sz w:val="24"/>
          <w:szCs w:val="24"/>
        </w:rPr>
        <w:t xml:space="preserve"> </w:t>
      </w:r>
      <w:bookmarkStart w:id="82" w:name="Лот_26"/>
      <w:bookmarkEnd w:id="82"/>
      <w:r w:rsidR="008F7C73">
        <w:rPr>
          <w:rFonts w:cstheme="minorHAnsi"/>
          <w:sz w:val="24"/>
          <w:szCs w:val="24"/>
        </w:rPr>
        <w:t xml:space="preserve"> </w:t>
      </w:r>
      <w:bookmarkStart w:id="83" w:name="ЛотНазвание_27"/>
      <w:bookmarkEnd w:id="83"/>
      <w:r w:rsidR="008F7C73">
        <w:rPr>
          <w:rFonts w:cstheme="minorHAnsi"/>
          <w:sz w:val="24"/>
          <w:szCs w:val="24"/>
        </w:rPr>
        <w:t xml:space="preserve"> </w:t>
      </w:r>
      <w:bookmarkStart w:id="84" w:name="Лот_27"/>
      <w:bookmarkEnd w:id="84"/>
      <w:r w:rsidR="008F7C73">
        <w:rPr>
          <w:rFonts w:cstheme="minorHAnsi"/>
          <w:sz w:val="24"/>
          <w:szCs w:val="24"/>
        </w:rPr>
        <w:t xml:space="preserve"> </w:t>
      </w:r>
      <w:bookmarkStart w:id="85" w:name="ЛотНазвание_28"/>
      <w:bookmarkStart w:id="86" w:name="Лот_28"/>
      <w:bookmarkEnd w:id="85"/>
      <w:bookmarkEnd w:id="86"/>
      <w:r w:rsidR="00B663B2">
        <w:rPr>
          <w:rFonts w:cstheme="minorHAnsi"/>
          <w:sz w:val="24"/>
          <w:szCs w:val="24"/>
        </w:rPr>
        <w:t xml:space="preserve"> </w:t>
      </w:r>
      <w:bookmarkStart w:id="87" w:name="ЛотНазвание_29"/>
      <w:bookmarkEnd w:id="87"/>
      <w:r w:rsidR="00B663B2">
        <w:rPr>
          <w:rFonts w:cstheme="minorHAnsi"/>
          <w:sz w:val="24"/>
          <w:szCs w:val="24"/>
        </w:rPr>
        <w:t xml:space="preserve"> </w:t>
      </w:r>
      <w:bookmarkStart w:id="88" w:name="Лот_29"/>
      <w:bookmarkEnd w:id="88"/>
      <w:r w:rsidR="00B663B2">
        <w:rPr>
          <w:rFonts w:cstheme="minorHAnsi"/>
          <w:sz w:val="24"/>
          <w:szCs w:val="24"/>
        </w:rPr>
        <w:t xml:space="preserve"> </w:t>
      </w:r>
      <w:bookmarkStart w:id="89" w:name="ЛотНазвание_30"/>
      <w:bookmarkEnd w:id="89"/>
      <w:r w:rsidR="00B663B2">
        <w:rPr>
          <w:rFonts w:cstheme="minorHAnsi"/>
          <w:sz w:val="24"/>
          <w:szCs w:val="24"/>
        </w:rPr>
        <w:t xml:space="preserve"> </w:t>
      </w:r>
      <w:bookmarkStart w:id="90" w:name="Лот_30"/>
      <w:bookmarkEnd w:id="90"/>
      <w:r w:rsidR="002F2424">
        <w:rPr>
          <w:rFonts w:cstheme="minorHAnsi"/>
          <w:sz w:val="24"/>
          <w:szCs w:val="24"/>
          <w:lang w:val="en-US"/>
        </w:rPr>
        <w:t xml:space="preserve"> </w:t>
      </w:r>
      <w:bookmarkStart w:id="91" w:name="ЛотНазвание_31"/>
      <w:bookmarkEnd w:id="91"/>
      <w:r w:rsidR="002F2424">
        <w:rPr>
          <w:rFonts w:cstheme="minorHAnsi"/>
          <w:sz w:val="24"/>
          <w:szCs w:val="24"/>
          <w:lang w:val="en-US"/>
        </w:rPr>
        <w:t xml:space="preserve"> </w:t>
      </w:r>
      <w:bookmarkStart w:id="92" w:name="Лот_31"/>
      <w:bookmarkEnd w:id="92"/>
      <w:r w:rsidR="002F2424">
        <w:rPr>
          <w:rFonts w:cstheme="minorHAnsi"/>
          <w:sz w:val="24"/>
          <w:szCs w:val="24"/>
          <w:lang w:val="en-US"/>
        </w:rPr>
        <w:t xml:space="preserve"> </w:t>
      </w:r>
      <w:bookmarkStart w:id="93" w:name="ЛотНазвание_32"/>
      <w:bookmarkEnd w:id="93"/>
      <w:r w:rsidR="002F2424">
        <w:rPr>
          <w:rFonts w:cstheme="minorHAnsi"/>
          <w:sz w:val="24"/>
          <w:szCs w:val="24"/>
          <w:lang w:val="en-US"/>
        </w:rPr>
        <w:t xml:space="preserve"> </w:t>
      </w:r>
      <w:bookmarkStart w:id="94" w:name="Лот_32"/>
      <w:bookmarkEnd w:id="94"/>
      <w:r w:rsidR="002F2424">
        <w:rPr>
          <w:rFonts w:cstheme="minorHAnsi"/>
          <w:sz w:val="24"/>
          <w:szCs w:val="24"/>
          <w:lang w:val="en-US"/>
        </w:rPr>
        <w:t xml:space="preserve"> </w:t>
      </w:r>
      <w:bookmarkStart w:id="95" w:name="ЛотНазвание_33"/>
      <w:bookmarkEnd w:id="95"/>
      <w:r w:rsidR="002F2424">
        <w:rPr>
          <w:rFonts w:cstheme="minorHAnsi"/>
          <w:sz w:val="24"/>
          <w:szCs w:val="24"/>
          <w:lang w:val="en-US"/>
        </w:rPr>
        <w:t xml:space="preserve"> </w:t>
      </w:r>
      <w:bookmarkStart w:id="96" w:name="Лот_33"/>
      <w:bookmarkEnd w:id="96"/>
      <w:r w:rsidR="002D6902">
        <w:rPr>
          <w:rFonts w:cstheme="minorHAnsi"/>
          <w:sz w:val="24"/>
          <w:szCs w:val="24"/>
          <w:lang w:val="en-US"/>
        </w:rPr>
        <w:t xml:space="preserve"> </w:t>
      </w:r>
      <w:bookmarkStart w:id="97" w:name="ЛотНазвание_34"/>
      <w:bookmarkEnd w:id="97"/>
      <w:r w:rsidR="002D6902">
        <w:rPr>
          <w:rFonts w:cstheme="minorHAnsi"/>
          <w:sz w:val="24"/>
          <w:szCs w:val="24"/>
          <w:lang w:val="en-US"/>
        </w:rPr>
        <w:t xml:space="preserve"> </w:t>
      </w:r>
      <w:bookmarkStart w:id="98" w:name="Лот_34"/>
      <w:bookmarkEnd w:id="98"/>
      <w:r w:rsidR="002D6902">
        <w:rPr>
          <w:rFonts w:cstheme="minorHAnsi"/>
          <w:sz w:val="24"/>
          <w:szCs w:val="24"/>
          <w:lang w:val="en-US"/>
        </w:rPr>
        <w:t xml:space="preserve"> </w:t>
      </w:r>
      <w:bookmarkStart w:id="99" w:name="ЛотНазвание_35"/>
      <w:bookmarkEnd w:id="99"/>
      <w:r w:rsidR="002D6902">
        <w:rPr>
          <w:rFonts w:cstheme="minorHAnsi"/>
          <w:sz w:val="24"/>
          <w:szCs w:val="24"/>
          <w:lang w:val="en-US"/>
        </w:rPr>
        <w:t xml:space="preserve"> </w:t>
      </w:r>
      <w:bookmarkStart w:id="100" w:name="Лот_35"/>
      <w:bookmarkEnd w:id="100"/>
      <w:r w:rsidR="002D6902">
        <w:rPr>
          <w:rFonts w:cstheme="minorHAnsi"/>
          <w:sz w:val="24"/>
          <w:szCs w:val="24"/>
          <w:lang w:val="en-US"/>
        </w:rPr>
        <w:t xml:space="preserve"> </w:t>
      </w:r>
      <w:bookmarkStart w:id="101" w:name="ЛотНазвание_36"/>
      <w:bookmarkEnd w:id="101"/>
      <w:r w:rsidR="002D6902">
        <w:rPr>
          <w:rFonts w:cstheme="minorHAnsi"/>
          <w:sz w:val="24"/>
          <w:szCs w:val="24"/>
          <w:lang w:val="en-US"/>
        </w:rPr>
        <w:t xml:space="preserve"> </w:t>
      </w:r>
      <w:bookmarkStart w:id="102" w:name="Лот_36"/>
      <w:bookmarkEnd w:id="102"/>
      <w:r w:rsidR="002D6902">
        <w:rPr>
          <w:rFonts w:cstheme="minorHAnsi"/>
          <w:sz w:val="24"/>
          <w:szCs w:val="24"/>
          <w:lang w:val="en-US"/>
        </w:rPr>
        <w:t xml:space="preserve"> </w:t>
      </w:r>
      <w:bookmarkStart w:id="103" w:name="ЛотНазвание_37"/>
      <w:bookmarkEnd w:id="103"/>
      <w:r w:rsidR="002D6902">
        <w:rPr>
          <w:rFonts w:cstheme="minorHAnsi"/>
          <w:sz w:val="24"/>
          <w:szCs w:val="24"/>
          <w:lang w:val="en-US"/>
        </w:rPr>
        <w:t xml:space="preserve"> </w:t>
      </w:r>
      <w:bookmarkStart w:id="104" w:name="Лот_37"/>
      <w:bookmarkEnd w:id="104"/>
      <w:r w:rsidR="002D6902">
        <w:rPr>
          <w:rFonts w:cstheme="minorHAnsi"/>
          <w:sz w:val="24"/>
          <w:szCs w:val="24"/>
          <w:lang w:val="en-US"/>
        </w:rPr>
        <w:t xml:space="preserve"> </w:t>
      </w:r>
      <w:bookmarkStart w:id="105" w:name="ЛотНазвание_38"/>
      <w:bookmarkEnd w:id="105"/>
      <w:r w:rsidR="002D6902">
        <w:rPr>
          <w:rFonts w:cstheme="minorHAnsi"/>
          <w:sz w:val="24"/>
          <w:szCs w:val="24"/>
          <w:lang w:val="en-US"/>
        </w:rPr>
        <w:t xml:space="preserve"> </w:t>
      </w:r>
      <w:bookmarkStart w:id="106" w:name="Лот_38"/>
      <w:bookmarkEnd w:id="106"/>
      <w:r w:rsidR="002D6902">
        <w:rPr>
          <w:rFonts w:cstheme="minorHAnsi"/>
          <w:sz w:val="24"/>
          <w:szCs w:val="24"/>
          <w:lang w:val="en-US"/>
        </w:rPr>
        <w:t xml:space="preserve"> </w:t>
      </w:r>
      <w:bookmarkStart w:id="107" w:name="ЛотНазвание_39"/>
      <w:bookmarkEnd w:id="107"/>
      <w:r w:rsidR="002D6902">
        <w:rPr>
          <w:rFonts w:cstheme="minorHAnsi"/>
          <w:sz w:val="24"/>
          <w:szCs w:val="24"/>
          <w:lang w:val="en-US"/>
        </w:rPr>
        <w:t xml:space="preserve"> </w:t>
      </w:r>
      <w:bookmarkStart w:id="108" w:name="Лот_39"/>
      <w:bookmarkEnd w:id="108"/>
      <w:r w:rsidR="002D6902">
        <w:rPr>
          <w:rFonts w:cstheme="minorHAnsi"/>
          <w:sz w:val="24"/>
          <w:szCs w:val="24"/>
          <w:lang w:val="en-US"/>
        </w:rPr>
        <w:t xml:space="preserve"> </w:t>
      </w:r>
      <w:bookmarkStart w:id="109" w:name="ЛотНазвание_40"/>
      <w:bookmarkEnd w:id="109"/>
      <w:r w:rsidR="002D6902">
        <w:rPr>
          <w:rFonts w:cstheme="minorHAnsi"/>
          <w:sz w:val="24"/>
          <w:szCs w:val="24"/>
          <w:lang w:val="en-US"/>
        </w:rPr>
        <w:t xml:space="preserve"> </w:t>
      </w:r>
      <w:bookmarkStart w:id="110" w:name="Лот_40"/>
      <w:bookmarkEnd w:id="110"/>
      <w:r w:rsidR="002D6902">
        <w:rPr>
          <w:rFonts w:cstheme="minorHAnsi"/>
          <w:sz w:val="24"/>
          <w:szCs w:val="24"/>
          <w:lang w:val="en-US"/>
        </w:rPr>
        <w:t xml:space="preserve"> </w:t>
      </w:r>
      <w:bookmarkStart w:id="111" w:name="ЛотНазвание_41"/>
      <w:bookmarkEnd w:id="111"/>
      <w:r w:rsidR="002D6902">
        <w:rPr>
          <w:rFonts w:cstheme="minorHAnsi"/>
          <w:sz w:val="24"/>
          <w:szCs w:val="24"/>
          <w:lang w:val="en-US"/>
        </w:rPr>
        <w:t xml:space="preserve"> </w:t>
      </w:r>
      <w:bookmarkStart w:id="112" w:name="Лот_41"/>
      <w:bookmarkEnd w:id="112"/>
      <w:r w:rsidR="002D6902">
        <w:rPr>
          <w:rFonts w:cstheme="minorHAnsi"/>
          <w:sz w:val="24"/>
          <w:szCs w:val="24"/>
          <w:lang w:val="en-US"/>
        </w:rPr>
        <w:t xml:space="preserve"> </w:t>
      </w:r>
      <w:bookmarkStart w:id="113" w:name="ЛотНазвание_42"/>
      <w:bookmarkEnd w:id="113"/>
      <w:r w:rsidR="002D6902">
        <w:rPr>
          <w:rFonts w:cstheme="minorHAnsi"/>
          <w:sz w:val="24"/>
          <w:szCs w:val="24"/>
          <w:lang w:val="en-US"/>
        </w:rPr>
        <w:t xml:space="preserve"> </w:t>
      </w:r>
      <w:bookmarkStart w:id="114" w:name="Лот_42"/>
      <w:bookmarkEnd w:id="114"/>
      <w:r w:rsidR="002D6902">
        <w:rPr>
          <w:rFonts w:cstheme="minorHAnsi"/>
          <w:sz w:val="24"/>
          <w:szCs w:val="24"/>
          <w:lang w:val="en-US"/>
        </w:rPr>
        <w:t xml:space="preserve"> </w:t>
      </w:r>
      <w:bookmarkStart w:id="115" w:name="ЛотНазвание_43"/>
      <w:bookmarkEnd w:id="115"/>
      <w:r w:rsidR="002D6902">
        <w:rPr>
          <w:rFonts w:cstheme="minorHAnsi"/>
          <w:sz w:val="24"/>
          <w:szCs w:val="24"/>
          <w:lang w:val="en-US"/>
        </w:rPr>
        <w:t xml:space="preserve"> </w:t>
      </w:r>
      <w:bookmarkStart w:id="116" w:name="Лот_43"/>
      <w:bookmarkEnd w:id="116"/>
      <w:r w:rsidR="002D6902">
        <w:rPr>
          <w:rFonts w:cstheme="minorHAnsi"/>
          <w:sz w:val="24"/>
          <w:szCs w:val="24"/>
          <w:lang w:val="en-US"/>
        </w:rPr>
        <w:t xml:space="preserve"> </w:t>
      </w:r>
      <w:bookmarkStart w:id="117" w:name="ЛотНазвание_44"/>
      <w:bookmarkEnd w:id="117"/>
      <w:r w:rsidR="002D6902">
        <w:rPr>
          <w:rFonts w:cstheme="minorHAnsi"/>
          <w:sz w:val="24"/>
          <w:szCs w:val="24"/>
          <w:lang w:val="en-US"/>
        </w:rPr>
        <w:t xml:space="preserve"> </w:t>
      </w:r>
      <w:bookmarkStart w:id="118" w:name="Лот_44"/>
      <w:bookmarkEnd w:id="118"/>
      <w:r w:rsidR="002D6902">
        <w:rPr>
          <w:rFonts w:cstheme="minorHAnsi"/>
          <w:sz w:val="24"/>
          <w:szCs w:val="24"/>
          <w:lang w:val="en-US"/>
        </w:rPr>
        <w:t xml:space="preserve"> </w:t>
      </w:r>
      <w:bookmarkStart w:id="119" w:name="ЛотНазвание_45"/>
      <w:bookmarkEnd w:id="119"/>
      <w:r w:rsidR="002D6902">
        <w:rPr>
          <w:rFonts w:cstheme="minorHAnsi"/>
          <w:sz w:val="24"/>
          <w:szCs w:val="24"/>
          <w:lang w:val="en-US"/>
        </w:rPr>
        <w:t xml:space="preserve"> </w:t>
      </w:r>
      <w:bookmarkStart w:id="120" w:name="Лот_45"/>
      <w:bookmarkEnd w:id="120"/>
      <w:r w:rsidR="002D6902">
        <w:rPr>
          <w:rFonts w:cstheme="minorHAnsi"/>
          <w:sz w:val="24"/>
          <w:szCs w:val="24"/>
          <w:lang w:val="en-US"/>
        </w:rPr>
        <w:t xml:space="preserve"> </w:t>
      </w:r>
      <w:bookmarkStart w:id="121" w:name="ЛотНазвание_46"/>
      <w:bookmarkEnd w:id="121"/>
      <w:r w:rsidR="002D6902">
        <w:rPr>
          <w:rFonts w:cstheme="minorHAnsi"/>
          <w:sz w:val="24"/>
          <w:szCs w:val="24"/>
          <w:lang w:val="en-US"/>
        </w:rPr>
        <w:t xml:space="preserve"> </w:t>
      </w:r>
      <w:bookmarkStart w:id="122" w:name="Лот_46"/>
      <w:bookmarkEnd w:id="122"/>
      <w:r w:rsidR="002D6902">
        <w:rPr>
          <w:rFonts w:cstheme="minorHAnsi"/>
          <w:sz w:val="24"/>
          <w:szCs w:val="24"/>
          <w:lang w:val="en-US"/>
        </w:rPr>
        <w:t xml:space="preserve"> </w:t>
      </w:r>
      <w:bookmarkStart w:id="123" w:name="ЛотНазвание_47"/>
      <w:bookmarkEnd w:id="123"/>
      <w:r w:rsidR="002D6902">
        <w:rPr>
          <w:rFonts w:cstheme="minorHAnsi"/>
          <w:sz w:val="24"/>
          <w:szCs w:val="24"/>
          <w:lang w:val="en-US"/>
        </w:rPr>
        <w:t xml:space="preserve"> </w:t>
      </w:r>
      <w:bookmarkStart w:id="124" w:name="Лот_47"/>
      <w:bookmarkEnd w:id="124"/>
      <w:r w:rsidR="002D6902">
        <w:rPr>
          <w:rFonts w:cstheme="minorHAnsi"/>
          <w:sz w:val="24"/>
          <w:szCs w:val="24"/>
          <w:lang w:val="en-US"/>
        </w:rPr>
        <w:t xml:space="preserve"> </w:t>
      </w:r>
      <w:bookmarkStart w:id="125" w:name="ЛотНазвание_48"/>
      <w:bookmarkEnd w:id="125"/>
      <w:r w:rsidR="002D6902">
        <w:rPr>
          <w:rFonts w:cstheme="minorHAnsi"/>
          <w:sz w:val="24"/>
          <w:szCs w:val="24"/>
          <w:lang w:val="en-US"/>
        </w:rPr>
        <w:t xml:space="preserve"> </w:t>
      </w:r>
      <w:bookmarkStart w:id="126" w:name="Лот_48"/>
      <w:bookmarkEnd w:id="126"/>
      <w:r w:rsidR="002D6902">
        <w:rPr>
          <w:rFonts w:cstheme="minorHAnsi"/>
          <w:sz w:val="24"/>
          <w:szCs w:val="24"/>
          <w:lang w:val="en-US"/>
        </w:rPr>
        <w:t xml:space="preserve"> </w:t>
      </w:r>
      <w:bookmarkStart w:id="127" w:name="ЛотНазвание_49"/>
      <w:bookmarkEnd w:id="127"/>
      <w:r w:rsidR="002D6902">
        <w:rPr>
          <w:rFonts w:cstheme="minorHAnsi"/>
          <w:sz w:val="24"/>
          <w:szCs w:val="24"/>
          <w:lang w:val="en-US"/>
        </w:rPr>
        <w:t xml:space="preserve"> </w:t>
      </w:r>
      <w:bookmarkStart w:id="128" w:name="Лот_49"/>
      <w:bookmarkEnd w:id="128"/>
      <w:r w:rsidR="002D6902">
        <w:rPr>
          <w:rFonts w:cstheme="minorHAnsi"/>
          <w:sz w:val="24"/>
          <w:szCs w:val="24"/>
          <w:lang w:val="en-US"/>
        </w:rPr>
        <w:t xml:space="preserve"> </w:t>
      </w:r>
      <w:bookmarkStart w:id="129" w:name="ЛотНазвание_50"/>
      <w:bookmarkEnd w:id="129"/>
      <w:r w:rsidR="002D6902">
        <w:rPr>
          <w:rFonts w:cstheme="minorHAnsi"/>
          <w:sz w:val="24"/>
          <w:szCs w:val="24"/>
          <w:lang w:val="en-US"/>
        </w:rPr>
        <w:t xml:space="preserve"> </w:t>
      </w:r>
      <w:bookmarkStart w:id="130" w:name="Лот_50"/>
      <w:bookmarkStart w:id="131" w:name="ЛотНазвание_51"/>
      <w:bookmarkEnd w:id="130"/>
      <w:bookmarkEnd w:id="131"/>
      <w:r w:rsidR="002D6902">
        <w:rPr>
          <w:rFonts w:cstheme="minorHAnsi"/>
          <w:sz w:val="24"/>
          <w:szCs w:val="24"/>
          <w:lang w:val="en-US"/>
        </w:rPr>
        <w:t xml:space="preserve"> </w:t>
      </w:r>
      <w:bookmarkStart w:id="132" w:name="Лот_51"/>
      <w:bookmarkEnd w:id="132"/>
    </w:p>
    <w:p w:rsidR="00E34B0E" w:rsidRDefault="00E34B0E" w:rsidP="003B4192">
      <w:pPr>
        <w:spacing w:line="240" w:lineRule="auto"/>
        <w:ind w:firstLine="708"/>
        <w:contextualSpacing/>
        <w:rPr>
          <w:rFonts w:cstheme="minorHAnsi"/>
          <w:sz w:val="24"/>
          <w:szCs w:val="24"/>
        </w:rPr>
      </w:pPr>
    </w:p>
    <w:p w:rsidR="00E34B0E" w:rsidRPr="002D6902" w:rsidRDefault="00E34B0E" w:rsidP="003B4192">
      <w:pPr>
        <w:spacing w:line="240" w:lineRule="auto"/>
        <w:ind w:firstLine="708"/>
        <w:contextualSpacing/>
        <w:rPr>
          <w:rFonts w:cstheme="minorHAnsi"/>
          <w:sz w:val="24"/>
          <w:szCs w:val="24"/>
          <w:lang w:val="en-US"/>
        </w:rPr>
      </w:pPr>
      <w:bookmarkStart w:id="133" w:name="ПодтверждениеПодпись"/>
      <w:bookmarkEnd w:id="133"/>
    </w:p>
    <w:sectPr w:rsidR="00E34B0E" w:rsidRPr="002D6902" w:rsidSect="008F11F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73A4A"/>
    <w:multiLevelType w:val="hybridMultilevel"/>
    <w:tmpl w:val="78B4F14C"/>
    <w:lvl w:ilvl="0" w:tplc="BE5C506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15F04871"/>
    <w:multiLevelType w:val="multilevel"/>
    <w:tmpl w:val="23B6746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2" w15:restartNumberingAfterBreak="0">
    <w:nsid w:val="19C84A18"/>
    <w:multiLevelType w:val="hybridMultilevel"/>
    <w:tmpl w:val="F2149D4E"/>
    <w:lvl w:ilvl="0" w:tplc="030E9E14">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2DCF23D0"/>
    <w:multiLevelType w:val="multilevel"/>
    <w:tmpl w:val="5E36C02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 w15:restartNumberingAfterBreak="0">
    <w:nsid w:val="729222B7"/>
    <w:multiLevelType w:val="hybridMultilevel"/>
    <w:tmpl w:val="BCA81D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23E0"/>
    <w:rsid w:val="000002F3"/>
    <w:rsid w:val="00026AE9"/>
    <w:rsid w:val="00041F56"/>
    <w:rsid w:val="000816FD"/>
    <w:rsid w:val="00096531"/>
    <w:rsid w:val="000A157C"/>
    <w:rsid w:val="000A4364"/>
    <w:rsid w:val="000B408F"/>
    <w:rsid w:val="00120C8B"/>
    <w:rsid w:val="00172564"/>
    <w:rsid w:val="001814C1"/>
    <w:rsid w:val="00195EFA"/>
    <w:rsid w:val="001A4047"/>
    <w:rsid w:val="001E0AE7"/>
    <w:rsid w:val="002003E4"/>
    <w:rsid w:val="00204B30"/>
    <w:rsid w:val="00205E9B"/>
    <w:rsid w:val="0020620D"/>
    <w:rsid w:val="00224412"/>
    <w:rsid w:val="00257748"/>
    <w:rsid w:val="00264606"/>
    <w:rsid w:val="002A3726"/>
    <w:rsid w:val="002A4ADA"/>
    <w:rsid w:val="002B1D27"/>
    <w:rsid w:val="002D401B"/>
    <w:rsid w:val="002D6902"/>
    <w:rsid w:val="002E706E"/>
    <w:rsid w:val="002F2424"/>
    <w:rsid w:val="00320475"/>
    <w:rsid w:val="00334D8D"/>
    <w:rsid w:val="0035742B"/>
    <w:rsid w:val="00382C0C"/>
    <w:rsid w:val="00386E55"/>
    <w:rsid w:val="003B4192"/>
    <w:rsid w:val="003B7661"/>
    <w:rsid w:val="003C734A"/>
    <w:rsid w:val="003D0CC0"/>
    <w:rsid w:val="00405DC3"/>
    <w:rsid w:val="00424B57"/>
    <w:rsid w:val="0045349A"/>
    <w:rsid w:val="00474531"/>
    <w:rsid w:val="004854ED"/>
    <w:rsid w:val="004878B7"/>
    <w:rsid w:val="004B1BD6"/>
    <w:rsid w:val="004B7B60"/>
    <w:rsid w:val="004E5D4F"/>
    <w:rsid w:val="0055468D"/>
    <w:rsid w:val="005A28C1"/>
    <w:rsid w:val="005D704F"/>
    <w:rsid w:val="005F60B9"/>
    <w:rsid w:val="007101BA"/>
    <w:rsid w:val="0073102E"/>
    <w:rsid w:val="00746EC3"/>
    <w:rsid w:val="00775425"/>
    <w:rsid w:val="007948CE"/>
    <w:rsid w:val="007B337F"/>
    <w:rsid w:val="0085238B"/>
    <w:rsid w:val="008D4253"/>
    <w:rsid w:val="008D4BB1"/>
    <w:rsid w:val="008F11FF"/>
    <w:rsid w:val="008F7C73"/>
    <w:rsid w:val="00901FC9"/>
    <w:rsid w:val="009154ED"/>
    <w:rsid w:val="00920033"/>
    <w:rsid w:val="009232CC"/>
    <w:rsid w:val="009A7315"/>
    <w:rsid w:val="009C5856"/>
    <w:rsid w:val="00A101D7"/>
    <w:rsid w:val="00A303F3"/>
    <w:rsid w:val="00A36A9A"/>
    <w:rsid w:val="00A73BD5"/>
    <w:rsid w:val="00A81A87"/>
    <w:rsid w:val="00AC2729"/>
    <w:rsid w:val="00AC6EF3"/>
    <w:rsid w:val="00AD0D96"/>
    <w:rsid w:val="00B1677D"/>
    <w:rsid w:val="00B42541"/>
    <w:rsid w:val="00B519CB"/>
    <w:rsid w:val="00B663B2"/>
    <w:rsid w:val="00BD3614"/>
    <w:rsid w:val="00BF1C30"/>
    <w:rsid w:val="00C31F76"/>
    <w:rsid w:val="00C92D2E"/>
    <w:rsid w:val="00CB0632"/>
    <w:rsid w:val="00CF21F7"/>
    <w:rsid w:val="00D7239C"/>
    <w:rsid w:val="00D80A33"/>
    <w:rsid w:val="00DA0670"/>
    <w:rsid w:val="00DA0BD2"/>
    <w:rsid w:val="00DA33BD"/>
    <w:rsid w:val="00E02A52"/>
    <w:rsid w:val="00E3311F"/>
    <w:rsid w:val="00E34B0E"/>
    <w:rsid w:val="00E43870"/>
    <w:rsid w:val="00E76B17"/>
    <w:rsid w:val="00F000F2"/>
    <w:rsid w:val="00F02EA1"/>
    <w:rsid w:val="00F53186"/>
    <w:rsid w:val="00F65447"/>
    <w:rsid w:val="00F8333C"/>
    <w:rsid w:val="00FE23E0"/>
    <w:rsid w:val="00FF6D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4D003D-EEC5-42A3-AB83-408D58BD0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7552A2-57BF-45C2-A55D-1E8C4E6731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940</Words>
  <Characters>5360</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6288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Администратор безопасности</cp:lastModifiedBy>
  <cp:revision>1</cp:revision>
  <dcterms:created xsi:type="dcterms:W3CDTF">2022-12-23T04:25:00Z</dcterms:created>
  <dcterms:modified xsi:type="dcterms:W3CDTF">2022-12-23T04:25:00Z</dcterms:modified>
</cp:coreProperties>
</file>