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4646" w:rsidRDefault="00EB4646" w:rsidP="00EB4646">
      <w:pPr>
        <w:jc w:val="center"/>
        <w:rPr>
          <w:b/>
          <w:sz w:val="24"/>
          <w:szCs w:val="24"/>
        </w:rPr>
      </w:pPr>
      <w:bookmarkStart w:id="0" w:name="_GoBack"/>
      <w:bookmarkEnd w:id="0"/>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1" w:name="НомерАукцион"/>
      <w:bookmarkEnd w:id="1"/>
      <w:r w:rsidR="00DC5CF2">
        <w:rPr>
          <w:b/>
          <w:sz w:val="24"/>
          <w:szCs w:val="24"/>
        </w:rPr>
        <w:t>ПП000331</w:t>
      </w:r>
      <w:r w:rsidRPr="00BE0A9B">
        <w:rPr>
          <w:b/>
          <w:sz w:val="24"/>
          <w:szCs w:val="24"/>
        </w:rPr>
        <w:t>.</w:t>
      </w:r>
    </w:p>
    <w:p w:rsidR="009B22E7" w:rsidRPr="00BE0A9B" w:rsidRDefault="00DC5CF2" w:rsidP="009B22E7">
      <w:pPr>
        <w:rPr>
          <w:b/>
          <w:sz w:val="24"/>
          <w:szCs w:val="24"/>
        </w:rPr>
      </w:pPr>
      <w:bookmarkStart w:id="2" w:name="Текущая_дата"/>
      <w:bookmarkEnd w:id="2"/>
      <w:r>
        <w:rPr>
          <w:b/>
          <w:sz w:val="24"/>
          <w:szCs w:val="24"/>
        </w:rPr>
        <w:t>03.12.2022</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3" w:name="ВидАукцион_ПП"/>
      <w:bookmarkEnd w:id="3"/>
      <w:r w:rsidR="00DC5CF2">
        <w:rPr>
          <w:b/>
          <w:sz w:val="24"/>
          <w:szCs w:val="24"/>
        </w:rPr>
        <w:t>публичном предложении</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4" w:name="НомерАукцион_1"/>
      <w:bookmarkEnd w:id="4"/>
      <w:r w:rsidR="00DC5CF2">
        <w:rPr>
          <w:b/>
          <w:sz w:val="24"/>
          <w:szCs w:val="24"/>
        </w:rPr>
        <w:t>ПП000331</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DC5CF2" w:rsidP="000E46A0">
            <w:pPr>
              <w:contextualSpacing/>
              <w:rPr>
                <w:sz w:val="24"/>
                <w:szCs w:val="24"/>
              </w:rPr>
            </w:pPr>
            <w:bookmarkStart w:id="5" w:name="ФормаПредставление"/>
            <w:bookmarkEnd w:id="5"/>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6" w:name="ВидАукцион_РП"/>
            <w:bookmarkEnd w:id="6"/>
            <w:r w:rsidR="00DC5CF2">
              <w:rPr>
                <w:sz w:val="24"/>
                <w:szCs w:val="24"/>
              </w:rPr>
              <w:t>публичного предложения</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7" w:name="СокрНаим"/>
            <w:bookmarkEnd w:id="7"/>
            <w:r w:rsidR="00DC5CF2">
              <w:rPr>
                <w:sz w:val="24"/>
                <w:szCs w:val="24"/>
              </w:rPr>
              <w:t>Общество с ограниченной ответственностью "Юконт-Альянс"</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E0A9B" w:rsidRDefault="00DC5CF2" w:rsidP="000E46A0">
            <w:pPr>
              <w:rPr>
                <w:sz w:val="24"/>
                <w:szCs w:val="24"/>
                <w:lang w:val="en-US"/>
              </w:rPr>
            </w:pPr>
            <w:bookmarkStart w:id="8" w:name="ДопСведение"/>
            <w:bookmarkEnd w:id="8"/>
            <w:r>
              <w:rPr>
                <w:sz w:val="24"/>
                <w:szCs w:val="24"/>
                <w:lang w:val="en-US"/>
              </w:rPr>
              <w:t xml:space="preserve">В производстве Арбитражного суда города Москвы находится дело №А40-70310/2020-181-525 по иску ПРАВИТЕЛЬСТВА МОСКВЫ и ДЕПАРТАМЕНТА ГОРОДСКОГО ИМУЩЕСТВА ГОРОДА МОСКВЫ к 1) ОБЩЕСТВУ С ОГРАНИЧЕННОЙ ОТВЕТСТВЕННОСТЬЮ "АРДЕЯ" 2) ОБЩЕСТВУ С ОГРАНИЧЕННОЙ ОТВЕТСТВЕННОСТЬЮ "ЮКОНТ-АЛЬЯНС" 3) ООО «ИМПУЛЬС МСК» 4) ООО «ВЕСТ-КАР». Третьи лица: 1. ОБЩЕСТВО С ОГРАНИЧЕННОЙ ОТВЕТСТВЕННОСТЬЮ "КРИСТАЛЛ+К 2003" 2. ЗАКРЫТОЕ АКЦИОНЕРНОЕ ОБЩЕСТВО "ЭВАЛАР" 3. Управление Росреестра по г. Москве 4. Комитет государственного строительного надзора г. Москвы 5. Государственная инспекция по контролю за использованием объектов недвижимости г. Москвы 1. Признать надстройку (нежилое помещение чердака с кадастровым номером 77:06:0009001:2133) площадью 499,4 кв. м здания, расположенного по адресу: г. Москва, ул. Профсоюзная, д. 4, самовольной постройкой. 2. Обязать ООО «Ардея» и ООО «ЮконтАльянс» в месячный срок с момента вступления в законную силу решения суда привести здание с кадастровым номером 77:06:0003003:1013, расположенное по адресу: г. Москва, ул. Профсоюзная, д. 4, в первоначальное состояние путём демонтажа надстройки (нежилого помещения чердака) площадью 499,4 кв. м, предоставив в случае неисполнения ответчиком решения суда в указанный срок, согласно ч. 3 ст. 174 АПК РФ право Правительству Москвы в лице Государственной инспекции по контролю за использованием объектов недвижимости города Москвы осуществить мероприятия по сносу самовольной постройки, а также обеспечить благоустройство освобожденной территории с дальнейшим возложением на ООО «Ардея» и ООО «ЮконтАльянс» расходов. 3. Признать право собственности ООО «Ардея» и ООО «Юконт-Альянс» на надстройку (нежилое помещение чердака с кадастровым номером 77:06:0009001:2133) площадью 499,4 кв. м здания, расположенного по адресу: г. Москва, ул. Профсоюзная, д. 4, отсутствующим. 4. Обязать ООО «Ардея» и ООО «Юконт-Альянс» в месячный срок освободить земельный участок по адресу: г. Москва, ул. Профсоюзная, вл. 4, от надстройки (нежилого помещения чердака с кадастровым номером 77:06:0009001:2133) площадью 499,4 кв. м, предоставив в случае неисполнения ответчиком решения суда в указанный срок, согласно ч. 3 ст. 174 </w:t>
            </w:r>
            <w:r>
              <w:rPr>
                <w:sz w:val="24"/>
                <w:szCs w:val="24"/>
                <w:lang w:val="en-US"/>
              </w:rPr>
              <w:lastRenderedPageBreak/>
              <w:t>АПК РФ право Правительству Москвы в лице 2 Государственной инспекции по контролю за использованием объектов недвижимости города Москвы осуществить мероприятия по сносу объекта с дальнейшим возложением на ООО «Ардея» и ООО «Юконт-Альянс» расходов. Решением Арбитражного суда города Москвы от 14.09.2022 г. по делу №А40-70310/2020-181-525 мансарду площадью 420,6 кв. м здания с кадастровым номером 77:06:0003003:1013, расположенного по адресу: г. Москва, ул. Профсоюзная, д. 4, признана самовольной постройкой. Суд обязал ОБЩЕСТВО С ОГРАНИЧЕННОЙ ОТВЕТСТВЕННОСТЬЮ "АРДЕЯ" (ИНН 7702287702) и ОБЩЕСТВО С ОГРАНИЧЕННОЙ ОТВЕТСТВЕННОСТЬЮ "ЮКОНТ-АЛЬЯНС" (ИНН 7705385578) в месячный срок с момента вступления в законную силу решения суда привести здание с кадастровым номером 77:06:0003003:1013, расположенное по адресу: г. Москва, ул. Профсоюзная, д. 4, в первоначальное состояние (в соответствии с документами БТИ на 26.11.1991) путем сноса мансарды площадью 420,6 кв. м, предоставив в случае неисполнения ответчиками решения суда в указанный срок, согласно ч. 3 ст. 174 АПК РФ право Правительству Москвы в лице Государственной инспекции по контролю за использованием объектов недвижимости города Москвы осуществить мероприятия по сносу самовольной постройки. В остальной части иска отказано. На дату опубликования сообщения о торгах, указанное решение не вступило в законную силу.</w:t>
            </w:r>
          </w:p>
        </w:tc>
      </w:tr>
      <w:tr w:rsidR="00EB4646" w:rsidRPr="00BE0A9B" w:rsidTr="000E46A0">
        <w:tc>
          <w:tcPr>
            <w:tcW w:w="2376" w:type="dxa"/>
          </w:tcPr>
          <w:p w:rsidR="00EB4646" w:rsidRPr="00BE0A9B" w:rsidRDefault="00EB4646" w:rsidP="000E46A0">
            <w:pPr>
              <w:rPr>
                <w:sz w:val="24"/>
                <w:szCs w:val="24"/>
              </w:rPr>
            </w:pPr>
            <w:r w:rsidRPr="00BE0A9B">
              <w:rPr>
                <w:sz w:val="24"/>
                <w:szCs w:val="24"/>
              </w:rPr>
              <w:lastRenderedPageBreak/>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9" w:name="ВидАукцион_РП_1"/>
            <w:bookmarkEnd w:id="9"/>
            <w:r w:rsidR="00DC5CF2">
              <w:rPr>
                <w:sz w:val="24"/>
                <w:szCs w:val="24"/>
              </w:rPr>
              <w:t>публичного предложения</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10" w:name="ПобедаПредставление"/>
            <w:bookmarkEnd w:id="10"/>
            <w:r w:rsidR="00DC5CF2">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DC5CF2" w:rsidP="000E46A0">
            <w:pPr>
              <w:rPr>
                <w:rFonts w:cstheme="minorHAnsi"/>
                <w:sz w:val="24"/>
                <w:szCs w:val="24"/>
              </w:rPr>
            </w:pPr>
            <w:bookmarkStart w:id="11" w:name="ДатаНачПриемЗаявки_ддммгг"/>
            <w:bookmarkEnd w:id="11"/>
            <w:r>
              <w:rPr>
                <w:rFonts w:cstheme="minorHAnsi"/>
                <w:sz w:val="24"/>
                <w:szCs w:val="24"/>
              </w:rPr>
              <w:t>04.10.2022</w:t>
            </w:r>
            <w:r w:rsidR="004C520C" w:rsidRPr="00BE0A9B">
              <w:rPr>
                <w:rFonts w:cstheme="minorHAnsi"/>
                <w:sz w:val="24"/>
                <w:szCs w:val="24"/>
              </w:rPr>
              <w:t xml:space="preserve"> года в </w:t>
            </w:r>
            <w:bookmarkStart w:id="12" w:name="ВремяНачПриемЗаявки_ччмм"/>
            <w:bookmarkEnd w:id="12"/>
            <w:r>
              <w:rPr>
                <w:rFonts w:cstheme="minorHAnsi"/>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DC5CF2" w:rsidP="000E46A0">
            <w:pPr>
              <w:rPr>
                <w:sz w:val="24"/>
                <w:szCs w:val="24"/>
              </w:rPr>
            </w:pPr>
            <w:bookmarkStart w:id="13" w:name="ДатаКонПриемЗаявки_ддммгг"/>
            <w:bookmarkEnd w:id="13"/>
            <w:r>
              <w:rPr>
                <w:sz w:val="24"/>
                <w:szCs w:val="24"/>
              </w:rPr>
              <w:t>02.12.2022</w:t>
            </w:r>
            <w:r w:rsidR="004C520C" w:rsidRPr="00BE0A9B">
              <w:rPr>
                <w:sz w:val="24"/>
                <w:szCs w:val="24"/>
              </w:rPr>
              <w:t xml:space="preserve"> года в </w:t>
            </w:r>
            <w:bookmarkStart w:id="14" w:name="ВремяКонПриемЗаявки_ччмм"/>
            <w:bookmarkEnd w:id="14"/>
            <w:r>
              <w:rPr>
                <w:sz w:val="24"/>
                <w:szCs w:val="24"/>
              </w:rPr>
              <w:t>0:00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DC5CF2" w:rsidP="000E46A0">
            <w:pPr>
              <w:rPr>
                <w:sz w:val="24"/>
                <w:szCs w:val="24"/>
              </w:rPr>
            </w:pPr>
            <w:bookmarkStart w:id="15" w:name="ДатаПубСМИ_ддммгг"/>
            <w:bookmarkEnd w:id="15"/>
            <w:r>
              <w:rPr>
                <w:sz w:val="24"/>
                <w:szCs w:val="24"/>
              </w:rPr>
              <w:t>24.09.2022</w:t>
            </w:r>
            <w:r w:rsidR="004C520C" w:rsidRPr="00BE0A9B">
              <w:rPr>
                <w:sz w:val="24"/>
                <w:szCs w:val="24"/>
              </w:rPr>
              <w:t xml:space="preserve"> года в </w:t>
            </w:r>
            <w:bookmarkStart w:id="16" w:name="ВремяПубСМИ_ччмм"/>
            <w:bookmarkEnd w:id="16"/>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 xml:space="preserve">Дата публикации в печатном органе по месту нахождения </w:t>
            </w:r>
            <w:r w:rsidRPr="00BE0A9B">
              <w:rPr>
                <w:rFonts w:cstheme="minorHAnsi"/>
                <w:sz w:val="24"/>
                <w:szCs w:val="24"/>
              </w:rPr>
              <w:lastRenderedPageBreak/>
              <w:t>должника</w:t>
            </w:r>
            <w:r w:rsidRPr="00BE0A9B">
              <w:rPr>
                <w:rStyle w:val="apple-converted-space"/>
                <w:rFonts w:cstheme="minorHAnsi"/>
                <w:sz w:val="24"/>
                <w:szCs w:val="24"/>
              </w:rPr>
              <w:t> </w:t>
            </w:r>
          </w:p>
        </w:tc>
        <w:tc>
          <w:tcPr>
            <w:tcW w:w="7195" w:type="dxa"/>
          </w:tcPr>
          <w:p w:rsidR="004C520C" w:rsidRPr="00BE0A9B" w:rsidRDefault="00DC5CF2" w:rsidP="000E46A0">
            <w:pPr>
              <w:rPr>
                <w:sz w:val="24"/>
                <w:szCs w:val="24"/>
              </w:rPr>
            </w:pPr>
            <w:bookmarkStart w:id="17" w:name="ДатаПубОрган_ддммгг"/>
            <w:bookmarkEnd w:id="17"/>
            <w:r>
              <w:rPr>
                <w:sz w:val="24"/>
                <w:szCs w:val="24"/>
              </w:rPr>
              <w:lastRenderedPageBreak/>
              <w:t>24.09.2022</w:t>
            </w:r>
            <w:r w:rsidR="004C520C" w:rsidRPr="00BE0A9B">
              <w:rPr>
                <w:sz w:val="24"/>
                <w:szCs w:val="24"/>
              </w:rPr>
              <w:t xml:space="preserve"> года в </w:t>
            </w:r>
            <w:bookmarkStart w:id="18" w:name="ВремяПубОрган_ччмм"/>
            <w:bookmarkEnd w:id="18"/>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lastRenderedPageBreak/>
              <w:t>Дата размещения сообщения в Едином федеральном реестре сведений о банкротстве</w:t>
            </w:r>
          </w:p>
        </w:tc>
        <w:tc>
          <w:tcPr>
            <w:tcW w:w="7195" w:type="dxa"/>
          </w:tcPr>
          <w:p w:rsidR="004C520C" w:rsidRPr="00BE0A9B" w:rsidRDefault="00DC5CF2" w:rsidP="000E46A0">
            <w:pPr>
              <w:rPr>
                <w:sz w:val="24"/>
                <w:szCs w:val="24"/>
              </w:rPr>
            </w:pPr>
            <w:bookmarkStart w:id="19" w:name="ДатаПубРеестр_ддммгг"/>
            <w:bookmarkEnd w:id="19"/>
            <w:r>
              <w:rPr>
                <w:sz w:val="24"/>
                <w:szCs w:val="24"/>
              </w:rPr>
              <w:t>22.09.2022</w:t>
            </w:r>
            <w:r w:rsidR="004C520C" w:rsidRPr="00BE0A9B">
              <w:rPr>
                <w:sz w:val="24"/>
                <w:szCs w:val="24"/>
              </w:rPr>
              <w:t xml:space="preserve"> года в </w:t>
            </w:r>
            <w:bookmarkStart w:id="20" w:name="ВремяПубРеестр_ччмм"/>
            <w:bookmarkEnd w:id="20"/>
            <w:r>
              <w:rPr>
                <w:sz w:val="24"/>
                <w:szCs w:val="24"/>
              </w:rPr>
              <w:t>8:20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DC5CF2">
        <w:tblPrEx>
          <w:tblCellMar>
            <w:top w:w="0" w:type="dxa"/>
            <w:bottom w:w="0" w:type="dxa"/>
          </w:tblCellMar>
        </w:tblPrEx>
        <w:tc>
          <w:tcPr>
            <w:tcW w:w="4785" w:type="dxa"/>
          </w:tcPr>
          <w:p w:rsidR="00DC5CF2" w:rsidRDefault="00DC5CF2" w:rsidP="00DC5CF2">
            <w:pPr>
              <w:spacing w:after="120" w:line="240" w:lineRule="auto"/>
              <w:contextualSpacing/>
              <w:rPr>
                <w:sz w:val="24"/>
                <w:szCs w:val="24"/>
              </w:rPr>
            </w:pPr>
            <w:bookmarkStart w:id="21" w:name="ОрганизаторТорги"/>
            <w:bookmarkEnd w:id="21"/>
            <w:r>
              <w:rPr>
                <w:sz w:val="24"/>
                <w:szCs w:val="24"/>
              </w:rPr>
              <w:t>ФИО</w:t>
            </w:r>
          </w:p>
        </w:tc>
        <w:tc>
          <w:tcPr>
            <w:tcW w:w="4786" w:type="dxa"/>
          </w:tcPr>
          <w:p w:rsidR="00DC5CF2" w:rsidRDefault="00DC5CF2" w:rsidP="00DC5CF2">
            <w:pPr>
              <w:spacing w:after="120" w:line="240" w:lineRule="auto"/>
              <w:contextualSpacing/>
              <w:rPr>
                <w:sz w:val="24"/>
                <w:szCs w:val="24"/>
              </w:rPr>
            </w:pPr>
            <w:r>
              <w:rPr>
                <w:sz w:val="24"/>
                <w:szCs w:val="24"/>
              </w:rPr>
              <w:t>Орлова Наталья Викторовна</w:t>
            </w:r>
          </w:p>
        </w:tc>
      </w:tr>
      <w:tr w:rsidR="00DC5CF2">
        <w:tblPrEx>
          <w:tblCellMar>
            <w:top w:w="0" w:type="dxa"/>
            <w:bottom w:w="0" w:type="dxa"/>
          </w:tblCellMar>
        </w:tblPrEx>
        <w:tc>
          <w:tcPr>
            <w:tcW w:w="4785" w:type="dxa"/>
          </w:tcPr>
          <w:p w:rsidR="00DC5CF2" w:rsidRDefault="00DC5CF2" w:rsidP="00DC5CF2">
            <w:pPr>
              <w:spacing w:after="120" w:line="240" w:lineRule="auto"/>
              <w:contextualSpacing/>
              <w:rPr>
                <w:sz w:val="24"/>
                <w:szCs w:val="24"/>
              </w:rPr>
            </w:pPr>
            <w:r>
              <w:rPr>
                <w:sz w:val="24"/>
                <w:szCs w:val="24"/>
              </w:rPr>
              <w:t>ИНН</w:t>
            </w:r>
          </w:p>
        </w:tc>
        <w:tc>
          <w:tcPr>
            <w:tcW w:w="4786" w:type="dxa"/>
          </w:tcPr>
          <w:p w:rsidR="00DC5CF2" w:rsidRDefault="00DC5CF2" w:rsidP="00DC5CF2">
            <w:pPr>
              <w:spacing w:after="120" w:line="240" w:lineRule="auto"/>
              <w:contextualSpacing/>
              <w:rPr>
                <w:sz w:val="24"/>
                <w:szCs w:val="24"/>
              </w:rPr>
            </w:pPr>
            <w:r>
              <w:rPr>
                <w:sz w:val="24"/>
                <w:szCs w:val="24"/>
              </w:rPr>
              <w:t>340501500791</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DC5CF2">
        <w:tblPrEx>
          <w:tblCellMar>
            <w:top w:w="0" w:type="dxa"/>
            <w:bottom w:w="0" w:type="dxa"/>
          </w:tblCellMar>
        </w:tblPrEx>
        <w:tc>
          <w:tcPr>
            <w:tcW w:w="4785" w:type="dxa"/>
          </w:tcPr>
          <w:p w:rsidR="00DC5CF2" w:rsidRDefault="00DC5CF2" w:rsidP="00DC5CF2">
            <w:pPr>
              <w:spacing w:after="120" w:line="240" w:lineRule="auto"/>
              <w:contextualSpacing/>
              <w:rPr>
                <w:sz w:val="24"/>
                <w:szCs w:val="24"/>
                <w:lang w:val="en-US"/>
              </w:rPr>
            </w:pPr>
            <w:bookmarkStart w:id="22" w:name="Арбитр"/>
            <w:bookmarkEnd w:id="22"/>
            <w:r>
              <w:rPr>
                <w:sz w:val="24"/>
                <w:szCs w:val="24"/>
                <w:lang w:val="en-US"/>
              </w:rPr>
              <w:t>ФИО</w:t>
            </w:r>
          </w:p>
        </w:tc>
        <w:tc>
          <w:tcPr>
            <w:tcW w:w="4786" w:type="dxa"/>
          </w:tcPr>
          <w:p w:rsidR="00DC5CF2" w:rsidRDefault="00DC5CF2" w:rsidP="00DC5CF2">
            <w:pPr>
              <w:spacing w:after="120" w:line="240" w:lineRule="auto"/>
              <w:contextualSpacing/>
              <w:rPr>
                <w:sz w:val="24"/>
                <w:szCs w:val="24"/>
                <w:lang w:val="en-US"/>
              </w:rPr>
            </w:pPr>
            <w:r>
              <w:rPr>
                <w:sz w:val="24"/>
                <w:szCs w:val="24"/>
                <w:lang w:val="en-US"/>
              </w:rPr>
              <w:t>Орлова Наталья Викторовна</w:t>
            </w:r>
          </w:p>
        </w:tc>
      </w:tr>
      <w:tr w:rsidR="00DC5CF2">
        <w:tblPrEx>
          <w:tblCellMar>
            <w:top w:w="0" w:type="dxa"/>
            <w:bottom w:w="0" w:type="dxa"/>
          </w:tblCellMar>
        </w:tblPrEx>
        <w:tc>
          <w:tcPr>
            <w:tcW w:w="4785" w:type="dxa"/>
          </w:tcPr>
          <w:p w:rsidR="00DC5CF2" w:rsidRDefault="00DC5CF2" w:rsidP="00DC5CF2">
            <w:pPr>
              <w:spacing w:after="120" w:line="240" w:lineRule="auto"/>
              <w:contextualSpacing/>
              <w:rPr>
                <w:sz w:val="24"/>
                <w:szCs w:val="24"/>
                <w:lang w:val="en-US"/>
              </w:rPr>
            </w:pPr>
            <w:r>
              <w:rPr>
                <w:sz w:val="24"/>
                <w:szCs w:val="24"/>
                <w:lang w:val="en-US"/>
              </w:rPr>
              <w:t>ИНН</w:t>
            </w:r>
          </w:p>
        </w:tc>
        <w:tc>
          <w:tcPr>
            <w:tcW w:w="4786" w:type="dxa"/>
          </w:tcPr>
          <w:p w:rsidR="00DC5CF2" w:rsidRDefault="00DC5CF2" w:rsidP="00DC5CF2">
            <w:pPr>
              <w:spacing w:after="120" w:line="240" w:lineRule="auto"/>
              <w:contextualSpacing/>
              <w:rPr>
                <w:sz w:val="24"/>
                <w:szCs w:val="24"/>
                <w:lang w:val="en-US"/>
              </w:rPr>
            </w:pPr>
            <w:r>
              <w:rPr>
                <w:sz w:val="24"/>
                <w:szCs w:val="24"/>
                <w:lang w:val="en-US"/>
              </w:rPr>
              <w:t>340501500791</w:t>
            </w:r>
          </w:p>
        </w:tc>
      </w:tr>
      <w:tr w:rsidR="00DC5CF2">
        <w:tblPrEx>
          <w:tblCellMar>
            <w:top w:w="0" w:type="dxa"/>
            <w:bottom w:w="0" w:type="dxa"/>
          </w:tblCellMar>
        </w:tblPrEx>
        <w:tc>
          <w:tcPr>
            <w:tcW w:w="4785" w:type="dxa"/>
          </w:tcPr>
          <w:p w:rsidR="00DC5CF2" w:rsidRDefault="00DC5CF2" w:rsidP="00DC5CF2">
            <w:pPr>
              <w:spacing w:after="120" w:line="240" w:lineRule="auto"/>
              <w:contextualSpacing/>
              <w:rPr>
                <w:sz w:val="24"/>
                <w:szCs w:val="24"/>
                <w:lang w:val="en-US"/>
              </w:rPr>
            </w:pPr>
            <w:r>
              <w:rPr>
                <w:sz w:val="24"/>
                <w:szCs w:val="24"/>
                <w:lang w:val="en-US"/>
              </w:rPr>
              <w:t>Наименование СРО</w:t>
            </w:r>
          </w:p>
        </w:tc>
        <w:tc>
          <w:tcPr>
            <w:tcW w:w="4786" w:type="dxa"/>
          </w:tcPr>
          <w:p w:rsidR="00DC5CF2" w:rsidRDefault="00DC5CF2" w:rsidP="00DC5CF2">
            <w:pPr>
              <w:spacing w:after="120" w:line="240" w:lineRule="auto"/>
              <w:contextualSpacing/>
              <w:rPr>
                <w:sz w:val="24"/>
                <w:szCs w:val="24"/>
                <w:lang w:val="en-US"/>
              </w:rPr>
            </w:pPr>
            <w:r>
              <w:rPr>
                <w:sz w:val="24"/>
                <w:szCs w:val="24"/>
                <w:lang w:val="en-US"/>
              </w:rPr>
              <w:t>Союз «Эксперт» (298600, Республика Крым, г. Ялта, ул. Садовая,4, ИНН 9102024960, ОГРН 1149102040185, рег. номер в ЕГРСОАУ 0045</w:t>
            </w:r>
          </w:p>
        </w:tc>
      </w:tr>
      <w:tr w:rsidR="00DC5CF2">
        <w:tblPrEx>
          <w:tblCellMar>
            <w:top w:w="0" w:type="dxa"/>
            <w:bottom w:w="0" w:type="dxa"/>
          </w:tblCellMar>
        </w:tblPrEx>
        <w:tc>
          <w:tcPr>
            <w:tcW w:w="4785" w:type="dxa"/>
          </w:tcPr>
          <w:p w:rsidR="00DC5CF2" w:rsidRDefault="00DC5CF2" w:rsidP="00DC5CF2">
            <w:pPr>
              <w:spacing w:after="120" w:line="240" w:lineRule="auto"/>
              <w:contextualSpacing/>
              <w:rPr>
                <w:sz w:val="24"/>
                <w:szCs w:val="24"/>
                <w:lang w:val="en-US"/>
              </w:rPr>
            </w:pPr>
            <w:r>
              <w:rPr>
                <w:sz w:val="24"/>
                <w:szCs w:val="24"/>
                <w:lang w:val="en-US"/>
              </w:rPr>
              <w:t>Регистрационный номер ФРС</w:t>
            </w:r>
          </w:p>
        </w:tc>
        <w:tc>
          <w:tcPr>
            <w:tcW w:w="4786" w:type="dxa"/>
          </w:tcPr>
          <w:p w:rsidR="00DC5CF2" w:rsidRDefault="00DC5CF2" w:rsidP="00DC5CF2">
            <w:pPr>
              <w:spacing w:after="120" w:line="240" w:lineRule="auto"/>
              <w:contextualSpacing/>
              <w:rPr>
                <w:sz w:val="24"/>
                <w:szCs w:val="24"/>
                <w:lang w:val="en-US"/>
              </w:rPr>
            </w:pPr>
            <w:r>
              <w:rPr>
                <w:sz w:val="24"/>
                <w:szCs w:val="24"/>
                <w:lang w:val="en-US"/>
              </w:rPr>
              <w:t>18209</w:t>
            </w:r>
          </w:p>
        </w:tc>
      </w:tr>
    </w:tbl>
    <w:p w:rsidR="004713AA" w:rsidRPr="00A57D49" w:rsidRDefault="004713AA" w:rsidP="004713AA">
      <w:pPr>
        <w:spacing w:line="240" w:lineRule="auto"/>
        <w:ind w:firstLine="708"/>
        <w:contextualSpacing/>
        <w:rPr>
          <w:sz w:val="24"/>
          <w:szCs w:val="24"/>
          <w:lang w:val="en-US"/>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DC5CF2">
        <w:tblPrEx>
          <w:tblCellMar>
            <w:top w:w="0" w:type="dxa"/>
            <w:bottom w:w="0" w:type="dxa"/>
          </w:tblCellMar>
        </w:tblPrEx>
        <w:tc>
          <w:tcPr>
            <w:tcW w:w="4785" w:type="dxa"/>
          </w:tcPr>
          <w:p w:rsidR="00DC5CF2" w:rsidRDefault="00DC5CF2" w:rsidP="00DC5CF2">
            <w:pPr>
              <w:spacing w:after="120" w:line="240" w:lineRule="auto"/>
              <w:contextualSpacing/>
              <w:rPr>
                <w:sz w:val="24"/>
                <w:szCs w:val="24"/>
              </w:rPr>
            </w:pPr>
            <w:bookmarkStart w:id="23" w:name="Суд"/>
            <w:bookmarkEnd w:id="23"/>
            <w:r>
              <w:rPr>
                <w:sz w:val="24"/>
                <w:szCs w:val="24"/>
              </w:rPr>
              <w:t>Наименование арбитражного суда</w:t>
            </w:r>
          </w:p>
        </w:tc>
        <w:tc>
          <w:tcPr>
            <w:tcW w:w="4786" w:type="dxa"/>
          </w:tcPr>
          <w:p w:rsidR="00DC5CF2" w:rsidRDefault="00DC5CF2" w:rsidP="00DC5CF2">
            <w:pPr>
              <w:spacing w:after="120" w:line="240" w:lineRule="auto"/>
              <w:contextualSpacing/>
              <w:rPr>
                <w:sz w:val="24"/>
                <w:szCs w:val="24"/>
              </w:rPr>
            </w:pPr>
            <w:r>
              <w:rPr>
                <w:sz w:val="24"/>
                <w:szCs w:val="24"/>
              </w:rPr>
              <w:t>Арбитражный суд города Москвы</w:t>
            </w:r>
          </w:p>
        </w:tc>
      </w:tr>
      <w:tr w:rsidR="00DC5CF2">
        <w:tblPrEx>
          <w:tblCellMar>
            <w:top w:w="0" w:type="dxa"/>
            <w:bottom w:w="0" w:type="dxa"/>
          </w:tblCellMar>
        </w:tblPrEx>
        <w:tc>
          <w:tcPr>
            <w:tcW w:w="4785" w:type="dxa"/>
          </w:tcPr>
          <w:p w:rsidR="00DC5CF2" w:rsidRDefault="00DC5CF2" w:rsidP="00DC5CF2">
            <w:pPr>
              <w:spacing w:after="120" w:line="240" w:lineRule="auto"/>
              <w:contextualSpacing/>
              <w:rPr>
                <w:sz w:val="24"/>
                <w:szCs w:val="24"/>
              </w:rPr>
            </w:pPr>
            <w:r>
              <w:rPr>
                <w:sz w:val="24"/>
                <w:szCs w:val="24"/>
              </w:rPr>
              <w:t>Номер дела о банкротстве</w:t>
            </w:r>
          </w:p>
        </w:tc>
        <w:tc>
          <w:tcPr>
            <w:tcW w:w="4786" w:type="dxa"/>
          </w:tcPr>
          <w:p w:rsidR="00DC5CF2" w:rsidRDefault="00DC5CF2" w:rsidP="00DC5CF2">
            <w:pPr>
              <w:spacing w:after="120" w:line="240" w:lineRule="auto"/>
              <w:contextualSpacing/>
              <w:rPr>
                <w:sz w:val="24"/>
                <w:szCs w:val="24"/>
              </w:rPr>
            </w:pPr>
            <w:r>
              <w:rPr>
                <w:sz w:val="24"/>
                <w:szCs w:val="24"/>
              </w:rPr>
              <w:t>А40-174553/2020</w:t>
            </w:r>
          </w:p>
        </w:tc>
      </w:tr>
      <w:tr w:rsidR="00DC5CF2">
        <w:tblPrEx>
          <w:tblCellMar>
            <w:top w:w="0" w:type="dxa"/>
            <w:bottom w:w="0" w:type="dxa"/>
          </w:tblCellMar>
        </w:tblPrEx>
        <w:tc>
          <w:tcPr>
            <w:tcW w:w="4785" w:type="dxa"/>
          </w:tcPr>
          <w:p w:rsidR="00DC5CF2" w:rsidRDefault="00DC5CF2" w:rsidP="00DC5CF2">
            <w:pPr>
              <w:spacing w:after="120" w:line="240" w:lineRule="auto"/>
              <w:contextualSpacing/>
              <w:rPr>
                <w:sz w:val="24"/>
                <w:szCs w:val="24"/>
              </w:rPr>
            </w:pPr>
            <w:r>
              <w:rPr>
                <w:sz w:val="24"/>
                <w:szCs w:val="24"/>
              </w:rPr>
              <w:t>Основание для проведения торгов</w:t>
            </w:r>
          </w:p>
        </w:tc>
        <w:tc>
          <w:tcPr>
            <w:tcW w:w="4786" w:type="dxa"/>
          </w:tcPr>
          <w:p w:rsidR="00DC5CF2" w:rsidRDefault="00DC5CF2" w:rsidP="00DC5CF2">
            <w:pPr>
              <w:spacing w:after="120" w:line="240" w:lineRule="auto"/>
              <w:contextualSpacing/>
              <w:rPr>
                <w:sz w:val="24"/>
                <w:szCs w:val="24"/>
              </w:rPr>
            </w:pPr>
            <w:r>
              <w:rPr>
                <w:sz w:val="24"/>
                <w:szCs w:val="24"/>
              </w:rPr>
              <w:t>Решение от 21.09.2021</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DC5CF2">
        <w:tblPrEx>
          <w:tblCellMar>
            <w:top w:w="0" w:type="dxa"/>
            <w:bottom w:w="0" w:type="dxa"/>
          </w:tblCellMar>
        </w:tblPrEx>
        <w:tc>
          <w:tcPr>
            <w:tcW w:w="4785" w:type="dxa"/>
          </w:tcPr>
          <w:p w:rsidR="00DC5CF2" w:rsidRDefault="00DC5CF2" w:rsidP="00DC5CF2">
            <w:pPr>
              <w:spacing w:after="120" w:line="240" w:lineRule="auto"/>
              <w:contextualSpacing/>
              <w:rPr>
                <w:sz w:val="24"/>
                <w:szCs w:val="24"/>
              </w:rPr>
            </w:pPr>
            <w:bookmarkStart w:id="24" w:name="Должник"/>
            <w:bookmarkEnd w:id="24"/>
            <w:r>
              <w:rPr>
                <w:sz w:val="24"/>
                <w:szCs w:val="24"/>
              </w:rPr>
              <w:t>Тип должника</w:t>
            </w:r>
          </w:p>
        </w:tc>
        <w:tc>
          <w:tcPr>
            <w:tcW w:w="4786" w:type="dxa"/>
          </w:tcPr>
          <w:p w:rsidR="00DC5CF2" w:rsidRDefault="00DC5CF2" w:rsidP="00DC5CF2">
            <w:pPr>
              <w:spacing w:after="120" w:line="240" w:lineRule="auto"/>
              <w:contextualSpacing/>
              <w:rPr>
                <w:sz w:val="24"/>
                <w:szCs w:val="24"/>
              </w:rPr>
            </w:pPr>
            <w:r>
              <w:rPr>
                <w:sz w:val="24"/>
                <w:szCs w:val="24"/>
              </w:rPr>
              <w:t>Юридическое лицо</w:t>
            </w:r>
          </w:p>
        </w:tc>
      </w:tr>
      <w:tr w:rsidR="00DC5CF2">
        <w:tblPrEx>
          <w:tblCellMar>
            <w:top w:w="0" w:type="dxa"/>
            <w:bottom w:w="0" w:type="dxa"/>
          </w:tblCellMar>
        </w:tblPrEx>
        <w:tc>
          <w:tcPr>
            <w:tcW w:w="4785" w:type="dxa"/>
          </w:tcPr>
          <w:p w:rsidR="00DC5CF2" w:rsidRDefault="00DC5CF2" w:rsidP="00DC5CF2">
            <w:pPr>
              <w:spacing w:after="120" w:line="240" w:lineRule="auto"/>
              <w:contextualSpacing/>
              <w:rPr>
                <w:sz w:val="24"/>
                <w:szCs w:val="24"/>
              </w:rPr>
            </w:pPr>
            <w:r>
              <w:rPr>
                <w:sz w:val="24"/>
                <w:szCs w:val="24"/>
              </w:rPr>
              <w:t>Полное наименование организации</w:t>
            </w:r>
          </w:p>
        </w:tc>
        <w:tc>
          <w:tcPr>
            <w:tcW w:w="4786" w:type="dxa"/>
          </w:tcPr>
          <w:p w:rsidR="00DC5CF2" w:rsidRDefault="00DC5CF2" w:rsidP="00DC5CF2">
            <w:pPr>
              <w:spacing w:after="120" w:line="240" w:lineRule="auto"/>
              <w:contextualSpacing/>
              <w:rPr>
                <w:sz w:val="24"/>
                <w:szCs w:val="24"/>
              </w:rPr>
            </w:pPr>
            <w:r>
              <w:rPr>
                <w:sz w:val="24"/>
                <w:szCs w:val="24"/>
              </w:rPr>
              <w:t>Общество с ограниченной ответственностью "Юконт-Альянс"</w:t>
            </w:r>
          </w:p>
        </w:tc>
      </w:tr>
      <w:tr w:rsidR="00DC5CF2">
        <w:tblPrEx>
          <w:tblCellMar>
            <w:top w:w="0" w:type="dxa"/>
            <w:bottom w:w="0" w:type="dxa"/>
          </w:tblCellMar>
        </w:tblPrEx>
        <w:tc>
          <w:tcPr>
            <w:tcW w:w="4785" w:type="dxa"/>
          </w:tcPr>
          <w:p w:rsidR="00DC5CF2" w:rsidRDefault="00DC5CF2" w:rsidP="00DC5CF2">
            <w:pPr>
              <w:spacing w:after="120" w:line="240" w:lineRule="auto"/>
              <w:contextualSpacing/>
              <w:rPr>
                <w:sz w:val="24"/>
                <w:szCs w:val="24"/>
              </w:rPr>
            </w:pPr>
            <w:r>
              <w:rPr>
                <w:sz w:val="24"/>
                <w:szCs w:val="24"/>
              </w:rPr>
              <w:t>Краткое наименование организации</w:t>
            </w:r>
          </w:p>
        </w:tc>
        <w:tc>
          <w:tcPr>
            <w:tcW w:w="4786" w:type="dxa"/>
          </w:tcPr>
          <w:p w:rsidR="00DC5CF2" w:rsidRDefault="00DC5CF2" w:rsidP="00DC5CF2">
            <w:pPr>
              <w:spacing w:after="120" w:line="240" w:lineRule="auto"/>
              <w:contextualSpacing/>
              <w:rPr>
                <w:sz w:val="24"/>
                <w:szCs w:val="24"/>
              </w:rPr>
            </w:pPr>
            <w:r>
              <w:rPr>
                <w:sz w:val="24"/>
                <w:szCs w:val="24"/>
              </w:rPr>
              <w:t>ООО "Юконт-Альянс"</w:t>
            </w:r>
          </w:p>
        </w:tc>
      </w:tr>
      <w:tr w:rsidR="00DC5CF2">
        <w:tblPrEx>
          <w:tblCellMar>
            <w:top w:w="0" w:type="dxa"/>
            <w:bottom w:w="0" w:type="dxa"/>
          </w:tblCellMar>
        </w:tblPrEx>
        <w:tc>
          <w:tcPr>
            <w:tcW w:w="4785" w:type="dxa"/>
          </w:tcPr>
          <w:p w:rsidR="00DC5CF2" w:rsidRDefault="00DC5CF2" w:rsidP="00DC5CF2">
            <w:pPr>
              <w:spacing w:after="120" w:line="240" w:lineRule="auto"/>
              <w:contextualSpacing/>
              <w:rPr>
                <w:sz w:val="24"/>
                <w:szCs w:val="24"/>
              </w:rPr>
            </w:pPr>
            <w:r>
              <w:rPr>
                <w:sz w:val="24"/>
                <w:szCs w:val="24"/>
              </w:rPr>
              <w:t>ИНН</w:t>
            </w:r>
          </w:p>
        </w:tc>
        <w:tc>
          <w:tcPr>
            <w:tcW w:w="4786" w:type="dxa"/>
          </w:tcPr>
          <w:p w:rsidR="00DC5CF2" w:rsidRDefault="00DC5CF2" w:rsidP="00DC5CF2">
            <w:pPr>
              <w:spacing w:after="120" w:line="240" w:lineRule="auto"/>
              <w:contextualSpacing/>
              <w:rPr>
                <w:sz w:val="24"/>
                <w:szCs w:val="24"/>
              </w:rPr>
            </w:pPr>
            <w:r>
              <w:rPr>
                <w:sz w:val="24"/>
                <w:szCs w:val="24"/>
              </w:rPr>
              <w:t>7705385578</w:t>
            </w:r>
          </w:p>
        </w:tc>
      </w:tr>
      <w:tr w:rsidR="00DC5CF2">
        <w:tblPrEx>
          <w:tblCellMar>
            <w:top w:w="0" w:type="dxa"/>
            <w:bottom w:w="0" w:type="dxa"/>
          </w:tblCellMar>
        </w:tblPrEx>
        <w:tc>
          <w:tcPr>
            <w:tcW w:w="4785" w:type="dxa"/>
          </w:tcPr>
          <w:p w:rsidR="00DC5CF2" w:rsidRDefault="00DC5CF2" w:rsidP="00DC5CF2">
            <w:pPr>
              <w:spacing w:after="120" w:line="240" w:lineRule="auto"/>
              <w:contextualSpacing/>
              <w:rPr>
                <w:sz w:val="24"/>
                <w:szCs w:val="24"/>
              </w:rPr>
            </w:pPr>
            <w:r>
              <w:rPr>
                <w:sz w:val="24"/>
                <w:szCs w:val="24"/>
              </w:rPr>
              <w:t>ОГРН</w:t>
            </w:r>
          </w:p>
        </w:tc>
        <w:tc>
          <w:tcPr>
            <w:tcW w:w="4786" w:type="dxa"/>
          </w:tcPr>
          <w:p w:rsidR="00DC5CF2" w:rsidRDefault="00DC5CF2" w:rsidP="00DC5CF2">
            <w:pPr>
              <w:spacing w:after="120" w:line="240" w:lineRule="auto"/>
              <w:contextualSpacing/>
              <w:rPr>
                <w:sz w:val="24"/>
                <w:szCs w:val="24"/>
              </w:rPr>
            </w:pPr>
            <w:r>
              <w:rPr>
                <w:sz w:val="24"/>
                <w:szCs w:val="24"/>
              </w:rPr>
              <w:t>1027739235700</w:t>
            </w:r>
          </w:p>
        </w:tc>
      </w:tr>
      <w:tr w:rsidR="00DC5CF2">
        <w:tblPrEx>
          <w:tblCellMar>
            <w:top w:w="0" w:type="dxa"/>
            <w:bottom w:w="0" w:type="dxa"/>
          </w:tblCellMar>
        </w:tblPrEx>
        <w:tc>
          <w:tcPr>
            <w:tcW w:w="4785" w:type="dxa"/>
          </w:tcPr>
          <w:p w:rsidR="00DC5CF2" w:rsidRDefault="00DC5CF2" w:rsidP="00DC5CF2">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DC5CF2" w:rsidRDefault="00DC5CF2" w:rsidP="00DC5CF2">
            <w:pPr>
              <w:spacing w:after="120" w:line="240" w:lineRule="auto"/>
              <w:contextualSpacing/>
              <w:rPr>
                <w:sz w:val="24"/>
                <w:szCs w:val="24"/>
              </w:rPr>
            </w:pPr>
            <w:r>
              <w:rPr>
                <w:sz w:val="24"/>
                <w:szCs w:val="24"/>
              </w:rPr>
              <w:t>В течение пяти дней с даты утверждения протокола и определения в отношении доли должника победителя торгов конкурсный управляющий направляет заказным письмом сособственникам имущества предложение (с учетом требований ст. 250 Гражданского кодекса РФ) о заключении договора по цене, предложенной победителем торгов. В случае отказа сособственников или отсутствия волеизъявления о заключении договора в течение 30 дней (срока, предусмотренного п. 2 ст. 250 Гражданского кодекса РФ), исчисляемого с даты получения сособственником имущества заказного письма конкурсного управляющего или с даты, определенной на основании ст. 165.1 Гражданского кодекса РФ, имущество подлежит реализации победителю торгов. Конкурсный управляющий направляет лицу, воспользовавшемуся правом преимущественной покупки, или победителю торгов в течение 5 дней с даты получения конкурсным управляющим от сособственника имущества согласия на заключение договора купли-продажи или получения от всех сособственников отказов в заключении договора купли-продажи, или истечения срока, предусмотренного п. 2 ст. 250 Гражданского кодекса РФ, предложение заключить договор купли-продажи имущества с приложением проекта данного договора в соответствии с представленным победителем торгов предложением о цене имущества. Договор купли-продажи имущества должен быть подписан в течение пяти дней с даты получения победителем торгов или лицом, воспользовавшимся правом преимущественной покупки, предложения о заключении данного договора. В случае отказа или уклонения победителя торгов от подписания договора купли- продажи имущества в течение пяти дней со дня получения предложения конкурсного управляющего о заключении такого договора внесенный задаток ему не возвращается и конкурсный управляющий вправе предложить заключить договор купли-продажи участнику торгов, которым предложена наиболее высокая цена имущества по сравнению с ценой, предложенной другими участниками торгов, за исключением победителя торгов.</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DC5CF2">
        <w:tblPrEx>
          <w:tblCellMar>
            <w:top w:w="0" w:type="dxa"/>
            <w:bottom w:w="0" w:type="dxa"/>
          </w:tblCellMar>
        </w:tblPrEx>
        <w:tc>
          <w:tcPr>
            <w:tcW w:w="4785" w:type="dxa"/>
          </w:tcPr>
          <w:p w:rsidR="00DC5CF2" w:rsidRDefault="00DC5CF2" w:rsidP="00DC5CF2">
            <w:pPr>
              <w:spacing w:after="120" w:line="240" w:lineRule="auto"/>
              <w:contextualSpacing/>
              <w:rPr>
                <w:sz w:val="24"/>
                <w:szCs w:val="24"/>
              </w:rPr>
            </w:pPr>
            <w:bookmarkStart w:id="25" w:name="КонтактноеЛицо"/>
            <w:bookmarkEnd w:id="25"/>
            <w:r>
              <w:rPr>
                <w:sz w:val="24"/>
                <w:szCs w:val="24"/>
              </w:rPr>
              <w:t>ФИО</w:t>
            </w:r>
          </w:p>
        </w:tc>
        <w:tc>
          <w:tcPr>
            <w:tcW w:w="4786" w:type="dxa"/>
          </w:tcPr>
          <w:p w:rsidR="00DC5CF2" w:rsidRDefault="00DC5CF2" w:rsidP="00DC5CF2">
            <w:pPr>
              <w:spacing w:after="120" w:line="240" w:lineRule="auto"/>
              <w:contextualSpacing/>
              <w:rPr>
                <w:sz w:val="24"/>
                <w:szCs w:val="24"/>
              </w:rPr>
            </w:pPr>
            <w:r>
              <w:rPr>
                <w:sz w:val="24"/>
                <w:szCs w:val="24"/>
              </w:rPr>
              <w:t>Орлова Н.В.</w:t>
            </w:r>
          </w:p>
        </w:tc>
      </w:tr>
      <w:tr w:rsidR="00DC5CF2">
        <w:tblPrEx>
          <w:tblCellMar>
            <w:top w:w="0" w:type="dxa"/>
            <w:bottom w:w="0" w:type="dxa"/>
          </w:tblCellMar>
        </w:tblPrEx>
        <w:tc>
          <w:tcPr>
            <w:tcW w:w="4785" w:type="dxa"/>
          </w:tcPr>
          <w:p w:rsidR="00DC5CF2" w:rsidRDefault="00DC5CF2" w:rsidP="00DC5CF2">
            <w:pPr>
              <w:spacing w:after="120" w:line="240" w:lineRule="auto"/>
              <w:contextualSpacing/>
              <w:rPr>
                <w:sz w:val="24"/>
                <w:szCs w:val="24"/>
              </w:rPr>
            </w:pPr>
            <w:r>
              <w:rPr>
                <w:sz w:val="24"/>
                <w:szCs w:val="24"/>
              </w:rPr>
              <w:t>Контактный телефон</w:t>
            </w:r>
          </w:p>
        </w:tc>
        <w:tc>
          <w:tcPr>
            <w:tcW w:w="4786" w:type="dxa"/>
          </w:tcPr>
          <w:p w:rsidR="00DC5CF2" w:rsidRDefault="00DC5CF2" w:rsidP="00DC5CF2">
            <w:pPr>
              <w:spacing w:after="120" w:line="240" w:lineRule="auto"/>
              <w:contextualSpacing/>
              <w:rPr>
                <w:sz w:val="24"/>
                <w:szCs w:val="24"/>
              </w:rPr>
            </w:pPr>
            <w:r>
              <w:rPr>
                <w:sz w:val="24"/>
                <w:szCs w:val="24"/>
              </w:rPr>
              <w:t>+79173367700</w:t>
            </w:r>
          </w:p>
        </w:tc>
      </w:tr>
      <w:tr w:rsidR="00DC5CF2">
        <w:tblPrEx>
          <w:tblCellMar>
            <w:top w:w="0" w:type="dxa"/>
            <w:bottom w:w="0" w:type="dxa"/>
          </w:tblCellMar>
        </w:tblPrEx>
        <w:tc>
          <w:tcPr>
            <w:tcW w:w="4785" w:type="dxa"/>
          </w:tcPr>
          <w:p w:rsidR="00DC5CF2" w:rsidRDefault="00DC5CF2" w:rsidP="00DC5CF2">
            <w:pPr>
              <w:spacing w:after="120" w:line="240" w:lineRule="auto"/>
              <w:contextualSpacing/>
              <w:rPr>
                <w:sz w:val="24"/>
                <w:szCs w:val="24"/>
              </w:rPr>
            </w:pPr>
            <w:r>
              <w:rPr>
                <w:sz w:val="24"/>
                <w:szCs w:val="24"/>
              </w:rPr>
              <w:t>Адрес электронной почты</w:t>
            </w:r>
          </w:p>
        </w:tc>
        <w:tc>
          <w:tcPr>
            <w:tcW w:w="4786" w:type="dxa"/>
          </w:tcPr>
          <w:p w:rsidR="00DC5CF2" w:rsidRDefault="00DC5CF2" w:rsidP="00DC5CF2">
            <w:pPr>
              <w:spacing w:after="120" w:line="240" w:lineRule="auto"/>
              <w:contextualSpacing/>
              <w:rPr>
                <w:sz w:val="24"/>
                <w:szCs w:val="24"/>
              </w:rPr>
            </w:pPr>
            <w:r>
              <w:rPr>
                <w:sz w:val="24"/>
                <w:szCs w:val="24"/>
              </w:rPr>
              <w:t>natalya.orlova2014@mail.ru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DC5CF2" w:rsidRDefault="00DC5CF2" w:rsidP="00FE7086">
      <w:pPr>
        <w:spacing w:line="240" w:lineRule="auto"/>
        <w:ind w:firstLine="708"/>
        <w:contextualSpacing/>
        <w:rPr>
          <w:sz w:val="24"/>
          <w:szCs w:val="24"/>
        </w:rPr>
      </w:pPr>
      <w:bookmarkStart w:id="26" w:name="ЛотНазвание_1"/>
      <w:bookmarkEnd w:id="26"/>
      <w:r>
        <w:rPr>
          <w:sz w:val="24"/>
          <w:szCs w:val="24"/>
        </w:rPr>
        <w:t>Лот 2.</w:t>
      </w:r>
      <w:r w:rsidR="009A150C">
        <w:rPr>
          <w:sz w:val="24"/>
          <w:szCs w:val="24"/>
        </w:rPr>
        <w:t xml:space="preserve"> </w:t>
      </w:r>
      <w:bookmarkStart w:id="27" w:name="Лот_1"/>
      <w:bookmarkEnd w:id="27"/>
    </w:p>
    <w:tbl>
      <w:tblPr>
        <w:tblW w:w="0" w:type="auto"/>
        <w:tblLayout w:type="fixed"/>
        <w:tblLook w:val="0000" w:firstRow="0" w:lastRow="0" w:firstColumn="0" w:lastColumn="0" w:noHBand="0" w:noVBand="0"/>
      </w:tblPr>
      <w:tblGrid>
        <w:gridCol w:w="4785"/>
        <w:gridCol w:w="4786"/>
      </w:tblGrid>
      <w:tr w:rsidR="00DC5CF2">
        <w:tblPrEx>
          <w:tblCellMar>
            <w:top w:w="0" w:type="dxa"/>
            <w:bottom w:w="0" w:type="dxa"/>
          </w:tblCellMar>
        </w:tblPrEx>
        <w:tc>
          <w:tcPr>
            <w:tcW w:w="4785" w:type="dxa"/>
          </w:tcPr>
          <w:p w:rsidR="00DC5CF2" w:rsidRDefault="00DC5CF2" w:rsidP="00DC5CF2">
            <w:pPr>
              <w:spacing w:after="120" w:line="240" w:lineRule="auto"/>
              <w:contextualSpacing/>
              <w:rPr>
                <w:sz w:val="24"/>
                <w:szCs w:val="24"/>
              </w:rPr>
            </w:pPr>
            <w:r>
              <w:rPr>
                <w:sz w:val="24"/>
                <w:szCs w:val="24"/>
              </w:rPr>
              <w:t>Наименование лота</w:t>
            </w:r>
          </w:p>
        </w:tc>
        <w:tc>
          <w:tcPr>
            <w:tcW w:w="4786" w:type="dxa"/>
          </w:tcPr>
          <w:p w:rsidR="00DC5CF2" w:rsidRDefault="00DC5CF2" w:rsidP="00DC5CF2">
            <w:pPr>
              <w:spacing w:after="120" w:line="240" w:lineRule="auto"/>
              <w:contextualSpacing/>
              <w:rPr>
                <w:sz w:val="24"/>
                <w:szCs w:val="24"/>
              </w:rPr>
            </w:pPr>
            <w:r>
              <w:rPr>
                <w:sz w:val="24"/>
                <w:szCs w:val="24"/>
              </w:rPr>
              <w:t>3/100 доли в общей долевой собственности на Нежилые помещения площадью 499,4 кв.м, по адресу: г. Москва, ул. Профсоюзная, д. 4, кадастровый номер 77:06:0009001:2133;</w:t>
            </w:r>
          </w:p>
        </w:tc>
      </w:tr>
      <w:tr w:rsidR="00DC5CF2">
        <w:tblPrEx>
          <w:tblCellMar>
            <w:top w:w="0" w:type="dxa"/>
            <w:bottom w:w="0" w:type="dxa"/>
          </w:tblCellMar>
        </w:tblPrEx>
        <w:tc>
          <w:tcPr>
            <w:tcW w:w="4785" w:type="dxa"/>
          </w:tcPr>
          <w:p w:rsidR="00DC5CF2" w:rsidRDefault="00DC5CF2" w:rsidP="00DC5CF2">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DC5CF2" w:rsidRDefault="00DC5CF2" w:rsidP="00DC5CF2">
            <w:pPr>
              <w:spacing w:after="120" w:line="240" w:lineRule="auto"/>
              <w:contextualSpacing/>
              <w:rPr>
                <w:sz w:val="24"/>
                <w:szCs w:val="24"/>
              </w:rPr>
            </w:pPr>
            <w:r>
              <w:rPr>
                <w:sz w:val="24"/>
                <w:szCs w:val="24"/>
              </w:rPr>
              <w:t>Заявка на участие в торгах составляется в произвольной форме на русском языке и должна содержать следующие сведения: а) наименование, организационно-правовая форма, место нахождения, почтовый адрес заявителя (для юридического лица); б) фамилия, имя, отчество, паспортные данные, сведения о месте жительства заявителя (для физического лица); в) номер контактного телефона, адрес электронной почты заявителя; г) сведения о наличии или об отсутствии заинтересованности заявителя по отношению к должнику, кредиторам, арбитражному управляющему и о характере этой заинтересованности, сведения об участии в капитале заявителя арбитражного управляющего, а также саморегулируемой организации арбитражных управляющих, членом или руководителем которой является арбитражный управляющий. Заявка на участие в торгах направляется с помощью программно-аппаратных средств сайта электронной площадки, на которой проводятся торги, в форме электронного сообщения, подписанного квалифицированной электронной подписью заявителя. Для участия в отк</w:t>
            </w:r>
          </w:p>
        </w:tc>
      </w:tr>
      <w:tr w:rsidR="00DC5CF2">
        <w:tblPrEx>
          <w:tblCellMar>
            <w:top w:w="0" w:type="dxa"/>
            <w:bottom w:w="0" w:type="dxa"/>
          </w:tblCellMar>
        </w:tblPrEx>
        <w:tc>
          <w:tcPr>
            <w:tcW w:w="4785" w:type="dxa"/>
          </w:tcPr>
          <w:p w:rsidR="00DC5CF2" w:rsidRDefault="00DC5CF2" w:rsidP="00DC5CF2">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DC5CF2" w:rsidRDefault="00DC5CF2" w:rsidP="00DC5CF2">
            <w:pPr>
              <w:spacing w:after="120" w:line="240" w:lineRule="auto"/>
              <w:contextualSpacing/>
              <w:rPr>
                <w:sz w:val="24"/>
                <w:szCs w:val="24"/>
              </w:rPr>
            </w:pPr>
            <w:r>
              <w:rPr>
                <w:sz w:val="24"/>
                <w:szCs w:val="24"/>
              </w:rPr>
              <w:t>3/100 доли в общей долевой собственности на Нежилые помещения площадью 499,4 кв.м, по адресу: г. Москва, ул. Профсоюзная, д. 4, кадастровый номер 77:06:0009001:2133</w:t>
            </w:r>
          </w:p>
        </w:tc>
      </w:tr>
      <w:tr w:rsidR="00DC5CF2">
        <w:tblPrEx>
          <w:tblCellMar>
            <w:top w:w="0" w:type="dxa"/>
            <w:bottom w:w="0" w:type="dxa"/>
          </w:tblCellMar>
        </w:tblPrEx>
        <w:tc>
          <w:tcPr>
            <w:tcW w:w="4785" w:type="dxa"/>
          </w:tcPr>
          <w:p w:rsidR="00DC5CF2" w:rsidRDefault="00DC5CF2" w:rsidP="00DC5CF2">
            <w:pPr>
              <w:spacing w:after="120" w:line="240" w:lineRule="auto"/>
              <w:contextualSpacing/>
              <w:rPr>
                <w:sz w:val="24"/>
                <w:szCs w:val="24"/>
              </w:rPr>
            </w:pPr>
            <w:r>
              <w:rPr>
                <w:sz w:val="24"/>
                <w:szCs w:val="24"/>
              </w:rPr>
              <w:t>Начальная цена</w:t>
            </w:r>
          </w:p>
        </w:tc>
        <w:tc>
          <w:tcPr>
            <w:tcW w:w="4786" w:type="dxa"/>
          </w:tcPr>
          <w:p w:rsidR="00DC5CF2" w:rsidRDefault="00DC5CF2" w:rsidP="00DC5CF2">
            <w:pPr>
              <w:spacing w:after="120" w:line="240" w:lineRule="auto"/>
              <w:contextualSpacing/>
              <w:rPr>
                <w:sz w:val="24"/>
                <w:szCs w:val="24"/>
              </w:rPr>
            </w:pPr>
            <w:r>
              <w:rPr>
                <w:sz w:val="24"/>
                <w:szCs w:val="24"/>
              </w:rPr>
              <w:t>2845800,00</w:t>
            </w:r>
          </w:p>
        </w:tc>
      </w:tr>
      <w:tr w:rsidR="00DC5CF2">
        <w:tblPrEx>
          <w:tblCellMar>
            <w:top w:w="0" w:type="dxa"/>
            <w:bottom w:w="0" w:type="dxa"/>
          </w:tblCellMar>
        </w:tblPrEx>
        <w:tc>
          <w:tcPr>
            <w:tcW w:w="4785" w:type="dxa"/>
          </w:tcPr>
          <w:p w:rsidR="00DC5CF2" w:rsidRDefault="00DC5CF2" w:rsidP="00DC5CF2">
            <w:pPr>
              <w:spacing w:after="120" w:line="240" w:lineRule="auto"/>
              <w:contextualSpacing/>
              <w:rPr>
                <w:sz w:val="24"/>
                <w:szCs w:val="24"/>
              </w:rPr>
            </w:pPr>
            <w:r>
              <w:rPr>
                <w:sz w:val="24"/>
                <w:szCs w:val="24"/>
              </w:rPr>
              <w:t>Обеспечение задатка</w:t>
            </w:r>
          </w:p>
        </w:tc>
        <w:tc>
          <w:tcPr>
            <w:tcW w:w="4786" w:type="dxa"/>
          </w:tcPr>
          <w:p w:rsidR="00DC5CF2" w:rsidRDefault="00DC5CF2" w:rsidP="00DC5CF2">
            <w:pPr>
              <w:spacing w:after="120" w:line="240" w:lineRule="auto"/>
              <w:contextualSpacing/>
              <w:rPr>
                <w:sz w:val="24"/>
                <w:szCs w:val="24"/>
              </w:rPr>
            </w:pPr>
            <w:r>
              <w:rPr>
                <w:sz w:val="24"/>
                <w:szCs w:val="24"/>
              </w:rPr>
              <w:t>Процент от начальной цены лота</w:t>
            </w:r>
          </w:p>
        </w:tc>
      </w:tr>
      <w:tr w:rsidR="00DC5CF2">
        <w:tblPrEx>
          <w:tblCellMar>
            <w:top w:w="0" w:type="dxa"/>
            <w:bottom w:w="0" w:type="dxa"/>
          </w:tblCellMar>
        </w:tblPrEx>
        <w:tc>
          <w:tcPr>
            <w:tcW w:w="4785" w:type="dxa"/>
          </w:tcPr>
          <w:p w:rsidR="00DC5CF2" w:rsidRDefault="00DC5CF2" w:rsidP="00DC5CF2">
            <w:pPr>
              <w:spacing w:after="120" w:line="240" w:lineRule="auto"/>
              <w:contextualSpacing/>
              <w:rPr>
                <w:sz w:val="24"/>
                <w:szCs w:val="24"/>
              </w:rPr>
            </w:pPr>
            <w:r>
              <w:rPr>
                <w:sz w:val="24"/>
                <w:szCs w:val="24"/>
              </w:rPr>
              <w:t>Размер задатка</w:t>
            </w:r>
          </w:p>
        </w:tc>
        <w:tc>
          <w:tcPr>
            <w:tcW w:w="4786" w:type="dxa"/>
          </w:tcPr>
          <w:p w:rsidR="00DC5CF2" w:rsidRDefault="00DC5CF2" w:rsidP="00DC5CF2">
            <w:pPr>
              <w:spacing w:after="120" w:line="240" w:lineRule="auto"/>
              <w:contextualSpacing/>
              <w:rPr>
                <w:sz w:val="24"/>
                <w:szCs w:val="24"/>
              </w:rPr>
            </w:pPr>
            <w:r>
              <w:rPr>
                <w:sz w:val="24"/>
                <w:szCs w:val="24"/>
              </w:rPr>
              <w:t>10</w:t>
            </w:r>
          </w:p>
        </w:tc>
      </w:tr>
      <w:tr w:rsidR="00DC5CF2">
        <w:tblPrEx>
          <w:tblCellMar>
            <w:top w:w="0" w:type="dxa"/>
            <w:bottom w:w="0" w:type="dxa"/>
          </w:tblCellMar>
        </w:tblPrEx>
        <w:tc>
          <w:tcPr>
            <w:tcW w:w="4785" w:type="dxa"/>
          </w:tcPr>
          <w:p w:rsidR="00DC5CF2" w:rsidRDefault="00DC5CF2" w:rsidP="00DC5CF2">
            <w:pPr>
              <w:spacing w:after="120" w:line="240" w:lineRule="auto"/>
              <w:contextualSpacing/>
              <w:rPr>
                <w:sz w:val="24"/>
                <w:szCs w:val="24"/>
              </w:rPr>
            </w:pPr>
            <w:r>
              <w:rPr>
                <w:sz w:val="24"/>
                <w:szCs w:val="24"/>
              </w:rPr>
              <w:t>Порядок внесения и возврата задатка</w:t>
            </w:r>
          </w:p>
        </w:tc>
        <w:tc>
          <w:tcPr>
            <w:tcW w:w="4786" w:type="dxa"/>
          </w:tcPr>
          <w:p w:rsidR="00DC5CF2" w:rsidRDefault="00DC5CF2" w:rsidP="00DC5CF2">
            <w:pPr>
              <w:spacing w:after="120" w:line="240" w:lineRule="auto"/>
              <w:contextualSpacing/>
              <w:rPr>
                <w:sz w:val="24"/>
                <w:szCs w:val="24"/>
              </w:rPr>
            </w:pPr>
            <w:r>
              <w:rPr>
                <w:sz w:val="24"/>
                <w:szCs w:val="24"/>
              </w:rPr>
              <w:t>Задаток для участия в торгах устанавливается в размере 10 % от начальной цены, установленной для соответствующего периода проведения торгов. Задаток вносится в соответствии с периодами действия публичного предложения с 04.10.2022 г. с 10.00 часов (МСК) по 02.12.2022 г. 16.00 часов (МСК) на счет: № 40702810211000020980 (ИНН: 7707083893, Банк: Волгоградское отделение №8621 ПАО Сбербанк, КПП: 344402001, БИК: 041806647,Кор. счёт: 3010181000000000647). Задаток должен поступить по указанным реквизитам не позднее даты окончания периода.</w:t>
            </w:r>
          </w:p>
        </w:tc>
      </w:tr>
      <w:tr w:rsidR="00DC5CF2">
        <w:tblPrEx>
          <w:tblCellMar>
            <w:top w:w="0" w:type="dxa"/>
            <w:bottom w:w="0" w:type="dxa"/>
          </w:tblCellMar>
        </w:tblPrEx>
        <w:tc>
          <w:tcPr>
            <w:tcW w:w="4785" w:type="dxa"/>
          </w:tcPr>
          <w:p w:rsidR="00DC5CF2" w:rsidRDefault="00DC5CF2" w:rsidP="00DC5CF2">
            <w:pPr>
              <w:spacing w:after="120" w:line="240" w:lineRule="auto"/>
              <w:contextualSpacing/>
              <w:rPr>
                <w:sz w:val="24"/>
                <w:szCs w:val="24"/>
              </w:rPr>
            </w:pPr>
            <w:r>
              <w:rPr>
                <w:sz w:val="24"/>
                <w:szCs w:val="24"/>
              </w:rPr>
              <w:t>Счет для внесения задатка</w:t>
            </w:r>
          </w:p>
        </w:tc>
        <w:tc>
          <w:tcPr>
            <w:tcW w:w="4786" w:type="dxa"/>
          </w:tcPr>
          <w:p w:rsidR="00DC5CF2" w:rsidRDefault="00DC5CF2" w:rsidP="00DC5CF2">
            <w:pPr>
              <w:spacing w:after="120" w:line="240" w:lineRule="auto"/>
              <w:contextualSpacing/>
              <w:rPr>
                <w:sz w:val="24"/>
                <w:szCs w:val="24"/>
              </w:rPr>
            </w:pPr>
            <w:r>
              <w:rPr>
                <w:sz w:val="24"/>
                <w:szCs w:val="24"/>
              </w:rPr>
              <w:t>№ 40702810211000020980 (ИНН: 7707083893, Банк: Волгоградское отделение №8621 ПАО Сбербанк, КПП: 344402001, БИК: 041806647,Кор. счёт: 3010181000000000647)</w:t>
            </w:r>
          </w:p>
        </w:tc>
      </w:tr>
    </w:tbl>
    <w:p w:rsidR="00183E1F" w:rsidRDefault="00FE7086" w:rsidP="00FE7086">
      <w:pPr>
        <w:spacing w:line="240" w:lineRule="auto"/>
        <w:ind w:firstLine="708"/>
        <w:contextualSpacing/>
        <w:rPr>
          <w:sz w:val="24"/>
          <w:szCs w:val="24"/>
        </w:rPr>
      </w:pPr>
      <w:r>
        <w:rPr>
          <w:sz w:val="24"/>
          <w:szCs w:val="24"/>
        </w:rPr>
        <w:t xml:space="preserve"> </w:t>
      </w:r>
      <w:bookmarkStart w:id="28" w:name="ПредложениеНазвание_1"/>
      <w:bookmarkEnd w:id="28"/>
      <w:r w:rsidR="00DC5CF2">
        <w:rPr>
          <w:sz w:val="24"/>
          <w:szCs w:val="24"/>
        </w:rPr>
        <w:t>Предложения</w:t>
      </w:r>
      <w:r>
        <w:rPr>
          <w:sz w:val="24"/>
          <w:szCs w:val="24"/>
        </w:rPr>
        <w:t xml:space="preserve"> </w:t>
      </w:r>
      <w:bookmarkStart w:id="29" w:name="Предложение_1"/>
      <w:bookmarkEnd w:id="29"/>
      <w:r w:rsidR="00183E1F">
        <w:rPr>
          <w:sz w:val="24"/>
          <w:szCs w:val="24"/>
        </w:rPr>
        <w:t xml:space="preserve"> </w:t>
      </w:r>
      <w:bookmarkStart w:id="30" w:name="Победитель_1"/>
      <w:bookmarkEnd w:id="30"/>
      <w:r w:rsidR="00DC5CF2">
        <w:rPr>
          <w:sz w:val="24"/>
          <w:szCs w:val="24"/>
        </w:rPr>
        <w:t>Подтвержденных заявок на данный лот нет.</w:t>
      </w:r>
    </w:p>
    <w:p w:rsidR="00183E1F" w:rsidRDefault="00183E1F" w:rsidP="00FE7086">
      <w:pPr>
        <w:spacing w:line="240" w:lineRule="auto"/>
        <w:ind w:firstLine="708"/>
        <w:contextualSpacing/>
        <w:rPr>
          <w:sz w:val="24"/>
          <w:szCs w:val="24"/>
        </w:rPr>
      </w:pPr>
      <w:bookmarkStart w:id="31" w:name="ЛотНазвание_2"/>
      <w:bookmarkEnd w:id="31"/>
      <w:r>
        <w:rPr>
          <w:sz w:val="24"/>
          <w:szCs w:val="24"/>
        </w:rPr>
        <w:t xml:space="preserve"> </w:t>
      </w:r>
      <w:bookmarkStart w:id="32" w:name="Лот_2"/>
      <w:bookmarkEnd w:id="32"/>
      <w:r>
        <w:rPr>
          <w:sz w:val="24"/>
          <w:szCs w:val="24"/>
        </w:rPr>
        <w:t xml:space="preserve"> </w:t>
      </w:r>
      <w:bookmarkStart w:id="33" w:name="ПредложениеНазвание_2"/>
      <w:bookmarkEnd w:id="33"/>
      <w:r>
        <w:rPr>
          <w:sz w:val="24"/>
          <w:szCs w:val="24"/>
        </w:rPr>
        <w:t xml:space="preserve"> </w:t>
      </w:r>
      <w:bookmarkStart w:id="34" w:name="Предложение_2"/>
      <w:bookmarkEnd w:id="34"/>
      <w:r>
        <w:rPr>
          <w:sz w:val="24"/>
          <w:szCs w:val="24"/>
        </w:rPr>
        <w:t xml:space="preserve"> </w:t>
      </w:r>
      <w:bookmarkStart w:id="35" w:name="Победитель_2"/>
      <w:bookmarkEnd w:id="35"/>
    </w:p>
    <w:p w:rsidR="00183E1F" w:rsidRDefault="00183E1F" w:rsidP="00FE7086">
      <w:pPr>
        <w:spacing w:line="240" w:lineRule="auto"/>
        <w:ind w:firstLine="708"/>
        <w:contextualSpacing/>
        <w:rPr>
          <w:sz w:val="24"/>
          <w:szCs w:val="24"/>
        </w:rPr>
      </w:pPr>
      <w:bookmarkStart w:id="36" w:name="ЛотНазвание_3"/>
      <w:bookmarkEnd w:id="36"/>
      <w:r>
        <w:rPr>
          <w:sz w:val="24"/>
          <w:szCs w:val="24"/>
        </w:rPr>
        <w:t xml:space="preserve"> </w:t>
      </w:r>
      <w:bookmarkStart w:id="37" w:name="Лот_3"/>
      <w:bookmarkEnd w:id="37"/>
      <w:r>
        <w:rPr>
          <w:sz w:val="24"/>
          <w:szCs w:val="24"/>
        </w:rPr>
        <w:t xml:space="preserve"> </w:t>
      </w:r>
      <w:bookmarkStart w:id="38" w:name="ПредложениеНазвание_3"/>
      <w:bookmarkEnd w:id="38"/>
      <w:r>
        <w:rPr>
          <w:sz w:val="24"/>
          <w:szCs w:val="24"/>
        </w:rPr>
        <w:t xml:space="preserve"> </w:t>
      </w:r>
      <w:bookmarkStart w:id="39" w:name="Предложение_3"/>
      <w:bookmarkEnd w:id="39"/>
      <w:r>
        <w:rPr>
          <w:sz w:val="24"/>
          <w:szCs w:val="24"/>
        </w:rPr>
        <w:t xml:space="preserve"> </w:t>
      </w:r>
      <w:bookmarkStart w:id="40" w:name="Победитель_3"/>
      <w:bookmarkEnd w:id="40"/>
    </w:p>
    <w:p w:rsidR="00183E1F" w:rsidRDefault="00183E1F" w:rsidP="00FE7086">
      <w:pPr>
        <w:spacing w:line="240" w:lineRule="auto"/>
        <w:ind w:firstLine="708"/>
        <w:contextualSpacing/>
        <w:rPr>
          <w:sz w:val="24"/>
          <w:szCs w:val="24"/>
        </w:rPr>
      </w:pPr>
      <w:bookmarkStart w:id="41" w:name="ЛотНазвание_4"/>
      <w:bookmarkEnd w:id="41"/>
      <w:r>
        <w:rPr>
          <w:sz w:val="24"/>
          <w:szCs w:val="24"/>
        </w:rPr>
        <w:t xml:space="preserve"> </w:t>
      </w:r>
      <w:bookmarkStart w:id="42" w:name="Лот_4"/>
      <w:bookmarkEnd w:id="42"/>
      <w:r>
        <w:rPr>
          <w:sz w:val="24"/>
          <w:szCs w:val="24"/>
        </w:rPr>
        <w:t xml:space="preserve"> </w:t>
      </w:r>
      <w:bookmarkStart w:id="43" w:name="ПредложениеНазвание_4"/>
      <w:bookmarkEnd w:id="43"/>
      <w:r>
        <w:rPr>
          <w:sz w:val="24"/>
          <w:szCs w:val="24"/>
        </w:rPr>
        <w:t xml:space="preserve"> </w:t>
      </w:r>
      <w:bookmarkStart w:id="44" w:name="Предложение_4"/>
      <w:bookmarkEnd w:id="44"/>
      <w:r>
        <w:rPr>
          <w:sz w:val="24"/>
          <w:szCs w:val="24"/>
        </w:rPr>
        <w:t xml:space="preserve"> </w:t>
      </w:r>
      <w:bookmarkStart w:id="45" w:name="Победитель_4"/>
      <w:bookmarkEnd w:id="45"/>
    </w:p>
    <w:p w:rsidR="002B16A1" w:rsidRDefault="00183E1F" w:rsidP="00FE7086">
      <w:pPr>
        <w:spacing w:line="240" w:lineRule="auto"/>
        <w:ind w:firstLine="708"/>
        <w:contextualSpacing/>
        <w:rPr>
          <w:sz w:val="24"/>
          <w:szCs w:val="24"/>
          <w:lang w:val="en-US"/>
        </w:rPr>
      </w:pPr>
      <w:bookmarkStart w:id="46" w:name="ЛотНазвание_5"/>
      <w:bookmarkEnd w:id="46"/>
      <w:r>
        <w:rPr>
          <w:sz w:val="24"/>
          <w:szCs w:val="24"/>
        </w:rPr>
        <w:t xml:space="preserve"> </w:t>
      </w:r>
      <w:bookmarkStart w:id="47" w:name="Лот_5"/>
      <w:bookmarkEnd w:id="47"/>
      <w:r>
        <w:rPr>
          <w:sz w:val="24"/>
          <w:szCs w:val="24"/>
        </w:rPr>
        <w:t xml:space="preserve"> </w:t>
      </w:r>
      <w:bookmarkStart w:id="48" w:name="ПредложениеНазвание_5"/>
      <w:bookmarkEnd w:id="48"/>
      <w:r>
        <w:rPr>
          <w:sz w:val="24"/>
          <w:szCs w:val="24"/>
        </w:rPr>
        <w:t xml:space="preserve"> </w:t>
      </w:r>
      <w:bookmarkStart w:id="49" w:name="Предложение_5"/>
      <w:bookmarkEnd w:id="49"/>
      <w:r>
        <w:rPr>
          <w:sz w:val="24"/>
          <w:szCs w:val="24"/>
        </w:rPr>
        <w:t xml:space="preserve"> </w:t>
      </w:r>
      <w:bookmarkStart w:id="50" w:name="Победитель_5"/>
      <w:bookmarkEnd w:id="50"/>
    </w:p>
    <w:p w:rsidR="002B16A1" w:rsidRDefault="002B16A1" w:rsidP="00FE7086">
      <w:pPr>
        <w:spacing w:line="240" w:lineRule="auto"/>
        <w:ind w:firstLine="708"/>
        <w:contextualSpacing/>
        <w:rPr>
          <w:sz w:val="24"/>
          <w:szCs w:val="24"/>
          <w:lang w:val="en-US"/>
        </w:rPr>
      </w:pPr>
      <w:bookmarkStart w:id="51" w:name="ЛотНазвание_6"/>
      <w:bookmarkEnd w:id="51"/>
      <w:r>
        <w:rPr>
          <w:sz w:val="24"/>
          <w:szCs w:val="24"/>
          <w:lang w:val="en-US"/>
        </w:rPr>
        <w:t xml:space="preserve"> </w:t>
      </w:r>
      <w:bookmarkStart w:id="52" w:name="Лот_6"/>
      <w:bookmarkEnd w:id="52"/>
      <w:r>
        <w:rPr>
          <w:sz w:val="24"/>
          <w:szCs w:val="24"/>
          <w:lang w:val="en-US"/>
        </w:rPr>
        <w:t xml:space="preserve"> </w:t>
      </w:r>
      <w:bookmarkStart w:id="53" w:name="ПредложениеНазвание_6"/>
      <w:bookmarkEnd w:id="53"/>
      <w:r>
        <w:rPr>
          <w:sz w:val="24"/>
          <w:szCs w:val="24"/>
          <w:lang w:val="en-US"/>
        </w:rPr>
        <w:t xml:space="preserve"> </w:t>
      </w:r>
      <w:bookmarkStart w:id="54" w:name="Предложение_6"/>
      <w:bookmarkEnd w:id="54"/>
      <w:r>
        <w:rPr>
          <w:sz w:val="24"/>
          <w:szCs w:val="24"/>
          <w:lang w:val="en-US"/>
        </w:rPr>
        <w:t xml:space="preserve"> </w:t>
      </w:r>
      <w:bookmarkStart w:id="55" w:name="Победитель_6"/>
      <w:bookmarkEnd w:id="55"/>
    </w:p>
    <w:p w:rsidR="002B16A1" w:rsidRDefault="002B16A1" w:rsidP="00FE7086">
      <w:pPr>
        <w:spacing w:line="240" w:lineRule="auto"/>
        <w:ind w:firstLine="708"/>
        <w:contextualSpacing/>
        <w:rPr>
          <w:sz w:val="24"/>
          <w:szCs w:val="24"/>
          <w:lang w:val="en-US"/>
        </w:rPr>
      </w:pPr>
      <w:bookmarkStart w:id="56" w:name="ЛотНазвание_7"/>
      <w:bookmarkEnd w:id="56"/>
      <w:r>
        <w:rPr>
          <w:sz w:val="24"/>
          <w:szCs w:val="24"/>
          <w:lang w:val="en-US"/>
        </w:rPr>
        <w:t xml:space="preserve"> </w:t>
      </w:r>
      <w:bookmarkStart w:id="57" w:name="Лот_7"/>
      <w:bookmarkEnd w:id="57"/>
      <w:r>
        <w:rPr>
          <w:sz w:val="24"/>
          <w:szCs w:val="24"/>
          <w:lang w:val="en-US"/>
        </w:rPr>
        <w:t xml:space="preserve"> </w:t>
      </w:r>
      <w:bookmarkStart w:id="58" w:name="ПредложениеНазвание_7"/>
      <w:bookmarkEnd w:id="58"/>
      <w:r>
        <w:rPr>
          <w:sz w:val="24"/>
          <w:szCs w:val="24"/>
          <w:lang w:val="en-US"/>
        </w:rPr>
        <w:t xml:space="preserve"> </w:t>
      </w:r>
      <w:bookmarkStart w:id="59" w:name="Предложение_7"/>
      <w:bookmarkEnd w:id="59"/>
      <w:r>
        <w:rPr>
          <w:sz w:val="24"/>
          <w:szCs w:val="24"/>
          <w:lang w:val="en-US"/>
        </w:rPr>
        <w:t xml:space="preserve"> </w:t>
      </w:r>
      <w:bookmarkStart w:id="60" w:name="Победитель_7"/>
      <w:bookmarkEnd w:id="60"/>
    </w:p>
    <w:p w:rsidR="002B16A1" w:rsidRDefault="002B16A1" w:rsidP="00FE7086">
      <w:pPr>
        <w:spacing w:line="240" w:lineRule="auto"/>
        <w:ind w:firstLine="708"/>
        <w:contextualSpacing/>
        <w:rPr>
          <w:sz w:val="24"/>
          <w:szCs w:val="24"/>
          <w:lang w:val="en-US"/>
        </w:rPr>
      </w:pPr>
      <w:bookmarkStart w:id="61" w:name="ЛотНазвание_8"/>
      <w:bookmarkEnd w:id="61"/>
      <w:r>
        <w:rPr>
          <w:sz w:val="24"/>
          <w:szCs w:val="24"/>
          <w:lang w:val="en-US"/>
        </w:rPr>
        <w:t xml:space="preserve"> </w:t>
      </w:r>
      <w:bookmarkStart w:id="62" w:name="Лот_8"/>
      <w:bookmarkEnd w:id="62"/>
      <w:r>
        <w:rPr>
          <w:sz w:val="24"/>
          <w:szCs w:val="24"/>
          <w:lang w:val="en-US"/>
        </w:rPr>
        <w:t xml:space="preserve"> </w:t>
      </w:r>
      <w:bookmarkStart w:id="63" w:name="ПредложениеНазвание_8"/>
      <w:bookmarkEnd w:id="63"/>
      <w:r>
        <w:rPr>
          <w:sz w:val="24"/>
          <w:szCs w:val="24"/>
          <w:lang w:val="en-US"/>
        </w:rPr>
        <w:t xml:space="preserve"> </w:t>
      </w:r>
      <w:bookmarkStart w:id="64" w:name="Предложение_8"/>
      <w:bookmarkEnd w:id="64"/>
      <w:r>
        <w:rPr>
          <w:sz w:val="24"/>
          <w:szCs w:val="24"/>
          <w:lang w:val="en-US"/>
        </w:rPr>
        <w:t xml:space="preserve"> </w:t>
      </w:r>
      <w:bookmarkStart w:id="65" w:name="Победитель_8"/>
      <w:bookmarkEnd w:id="65"/>
    </w:p>
    <w:p w:rsidR="008C135F" w:rsidRPr="008C135F" w:rsidRDefault="002B16A1" w:rsidP="00FE7086">
      <w:pPr>
        <w:spacing w:line="240" w:lineRule="auto"/>
        <w:ind w:firstLine="708"/>
        <w:contextualSpacing/>
        <w:rPr>
          <w:sz w:val="24"/>
          <w:szCs w:val="24"/>
        </w:rPr>
      </w:pPr>
      <w:bookmarkStart w:id="66" w:name="ЛотНазвание_9"/>
      <w:bookmarkEnd w:id="66"/>
      <w:r>
        <w:rPr>
          <w:sz w:val="24"/>
          <w:szCs w:val="24"/>
          <w:lang w:val="en-US"/>
        </w:rPr>
        <w:t xml:space="preserve"> </w:t>
      </w:r>
      <w:bookmarkStart w:id="67" w:name="Лот_9"/>
      <w:bookmarkEnd w:id="67"/>
      <w:r>
        <w:rPr>
          <w:sz w:val="24"/>
          <w:szCs w:val="24"/>
          <w:lang w:val="en-US"/>
        </w:rPr>
        <w:t xml:space="preserve"> </w:t>
      </w:r>
      <w:bookmarkStart w:id="68" w:name="ПредложениеНазвание_9"/>
      <w:bookmarkEnd w:id="68"/>
      <w:r>
        <w:rPr>
          <w:sz w:val="24"/>
          <w:szCs w:val="24"/>
          <w:lang w:val="en-US"/>
        </w:rPr>
        <w:t xml:space="preserve"> </w:t>
      </w:r>
      <w:bookmarkStart w:id="69" w:name="Предложение_9"/>
      <w:bookmarkEnd w:id="69"/>
      <w:r>
        <w:rPr>
          <w:sz w:val="24"/>
          <w:szCs w:val="24"/>
          <w:lang w:val="en-US"/>
        </w:rPr>
        <w:t xml:space="preserve"> </w:t>
      </w:r>
      <w:bookmarkStart w:id="70" w:name="Победитель_9"/>
      <w:bookmarkEnd w:id="70"/>
      <w:r w:rsidR="009A150C">
        <w:rPr>
          <w:sz w:val="24"/>
          <w:szCs w:val="24"/>
        </w:rPr>
        <w:t xml:space="preserve"> </w:t>
      </w:r>
    </w:p>
    <w:p w:rsidR="008F7363" w:rsidRDefault="008F7363" w:rsidP="008F7363">
      <w:pPr>
        <w:spacing w:after="0" w:line="240" w:lineRule="auto"/>
        <w:ind w:left="709"/>
        <w:rPr>
          <w:sz w:val="24"/>
          <w:szCs w:val="24"/>
        </w:rPr>
      </w:pPr>
      <w:bookmarkStart w:id="71" w:name="ЛотНазвание_10"/>
      <w:bookmarkEnd w:id="71"/>
      <w:r>
        <w:rPr>
          <w:sz w:val="24"/>
          <w:szCs w:val="24"/>
        </w:rPr>
        <w:t xml:space="preserve"> </w:t>
      </w:r>
      <w:bookmarkStart w:id="72" w:name="Лот_10"/>
      <w:bookmarkEnd w:id="72"/>
      <w:r>
        <w:rPr>
          <w:sz w:val="24"/>
          <w:szCs w:val="24"/>
        </w:rPr>
        <w:t xml:space="preserve"> </w:t>
      </w:r>
      <w:bookmarkStart w:id="73" w:name="ПредложениеНазвание_10"/>
      <w:bookmarkEnd w:id="73"/>
      <w:r>
        <w:rPr>
          <w:sz w:val="24"/>
          <w:szCs w:val="24"/>
        </w:rPr>
        <w:t xml:space="preserve"> </w:t>
      </w:r>
      <w:bookmarkStart w:id="74" w:name="Предложение_10"/>
      <w:bookmarkEnd w:id="74"/>
      <w:r>
        <w:rPr>
          <w:sz w:val="24"/>
          <w:szCs w:val="24"/>
        </w:rPr>
        <w:t xml:space="preserve"> </w:t>
      </w:r>
      <w:bookmarkStart w:id="75" w:name="Победитель_10"/>
      <w:bookmarkEnd w:id="75"/>
    </w:p>
    <w:p w:rsidR="008F7363" w:rsidRDefault="008F7363" w:rsidP="008F7363">
      <w:pPr>
        <w:spacing w:after="0" w:line="240" w:lineRule="auto"/>
        <w:ind w:left="709"/>
        <w:rPr>
          <w:sz w:val="24"/>
          <w:szCs w:val="24"/>
        </w:rPr>
      </w:pPr>
      <w:bookmarkStart w:id="76" w:name="ЛотНазвание_11"/>
      <w:bookmarkEnd w:id="76"/>
      <w:r>
        <w:rPr>
          <w:sz w:val="24"/>
          <w:szCs w:val="24"/>
        </w:rPr>
        <w:t xml:space="preserve"> </w:t>
      </w:r>
      <w:bookmarkStart w:id="77" w:name="Лот_11"/>
      <w:bookmarkEnd w:id="77"/>
      <w:r>
        <w:rPr>
          <w:sz w:val="24"/>
          <w:szCs w:val="24"/>
        </w:rPr>
        <w:t xml:space="preserve"> </w:t>
      </w:r>
      <w:bookmarkStart w:id="78" w:name="ПредложениеНазвание_11"/>
      <w:bookmarkEnd w:id="78"/>
      <w:r>
        <w:rPr>
          <w:sz w:val="24"/>
          <w:szCs w:val="24"/>
        </w:rPr>
        <w:t xml:space="preserve"> </w:t>
      </w:r>
      <w:bookmarkStart w:id="79" w:name="Предложение_11"/>
      <w:bookmarkEnd w:id="79"/>
      <w:r>
        <w:rPr>
          <w:sz w:val="24"/>
          <w:szCs w:val="24"/>
        </w:rPr>
        <w:t xml:space="preserve"> </w:t>
      </w:r>
      <w:bookmarkStart w:id="80" w:name="Победитель_11"/>
      <w:bookmarkEnd w:id="80"/>
    </w:p>
    <w:p w:rsidR="008F7363" w:rsidRDefault="008F7363" w:rsidP="008F7363">
      <w:pPr>
        <w:spacing w:after="0" w:line="240" w:lineRule="auto"/>
        <w:ind w:left="709"/>
        <w:rPr>
          <w:sz w:val="24"/>
          <w:szCs w:val="24"/>
        </w:rPr>
      </w:pPr>
      <w:bookmarkStart w:id="81" w:name="ЛотНазвание_12"/>
      <w:bookmarkEnd w:id="81"/>
      <w:r>
        <w:rPr>
          <w:sz w:val="24"/>
          <w:szCs w:val="24"/>
        </w:rPr>
        <w:t xml:space="preserve"> </w:t>
      </w:r>
      <w:bookmarkStart w:id="82" w:name="Лот_12"/>
      <w:bookmarkEnd w:id="82"/>
      <w:r>
        <w:rPr>
          <w:sz w:val="24"/>
          <w:szCs w:val="24"/>
        </w:rPr>
        <w:t xml:space="preserve"> </w:t>
      </w:r>
      <w:bookmarkStart w:id="83" w:name="ПредложениеНазвание_12"/>
      <w:bookmarkEnd w:id="83"/>
      <w:r>
        <w:rPr>
          <w:sz w:val="24"/>
          <w:szCs w:val="24"/>
        </w:rPr>
        <w:t xml:space="preserve"> </w:t>
      </w:r>
      <w:bookmarkStart w:id="84" w:name="Предложение_12"/>
      <w:bookmarkEnd w:id="84"/>
      <w:r>
        <w:rPr>
          <w:sz w:val="24"/>
          <w:szCs w:val="24"/>
        </w:rPr>
        <w:t xml:space="preserve"> </w:t>
      </w:r>
      <w:bookmarkStart w:id="85" w:name="Победитель_12"/>
      <w:bookmarkEnd w:id="85"/>
    </w:p>
    <w:p w:rsidR="008F7363" w:rsidRDefault="008F7363" w:rsidP="008F7363">
      <w:pPr>
        <w:spacing w:after="0" w:line="240" w:lineRule="auto"/>
        <w:ind w:left="709"/>
        <w:rPr>
          <w:sz w:val="24"/>
          <w:szCs w:val="24"/>
        </w:rPr>
      </w:pPr>
      <w:bookmarkStart w:id="86" w:name="ЛотНазвание_13"/>
      <w:bookmarkEnd w:id="86"/>
      <w:r>
        <w:rPr>
          <w:sz w:val="24"/>
          <w:szCs w:val="24"/>
        </w:rPr>
        <w:t xml:space="preserve"> </w:t>
      </w:r>
      <w:bookmarkStart w:id="87" w:name="Лот_13"/>
      <w:bookmarkEnd w:id="87"/>
      <w:r>
        <w:rPr>
          <w:sz w:val="24"/>
          <w:szCs w:val="24"/>
        </w:rPr>
        <w:t xml:space="preserve"> </w:t>
      </w:r>
      <w:bookmarkStart w:id="88" w:name="ПредложениеНазвание_13"/>
      <w:bookmarkEnd w:id="88"/>
      <w:r>
        <w:rPr>
          <w:sz w:val="24"/>
          <w:szCs w:val="24"/>
        </w:rPr>
        <w:t xml:space="preserve"> </w:t>
      </w:r>
      <w:bookmarkStart w:id="89" w:name="Предложение_13"/>
      <w:bookmarkEnd w:id="89"/>
      <w:r>
        <w:rPr>
          <w:sz w:val="24"/>
          <w:szCs w:val="24"/>
        </w:rPr>
        <w:t xml:space="preserve"> </w:t>
      </w:r>
      <w:bookmarkStart w:id="90" w:name="Победитель_13"/>
      <w:bookmarkEnd w:id="90"/>
    </w:p>
    <w:p w:rsidR="008F7363" w:rsidRDefault="008F7363" w:rsidP="008F7363">
      <w:pPr>
        <w:spacing w:after="0" w:line="240" w:lineRule="auto"/>
        <w:ind w:left="709"/>
        <w:rPr>
          <w:sz w:val="24"/>
          <w:szCs w:val="24"/>
        </w:rPr>
      </w:pPr>
      <w:bookmarkStart w:id="91" w:name="ЛотНазвание_14"/>
      <w:bookmarkEnd w:id="91"/>
      <w:r>
        <w:rPr>
          <w:sz w:val="24"/>
          <w:szCs w:val="24"/>
        </w:rPr>
        <w:t xml:space="preserve"> </w:t>
      </w:r>
      <w:bookmarkStart w:id="92" w:name="Лот_14"/>
      <w:bookmarkEnd w:id="92"/>
      <w:r>
        <w:rPr>
          <w:sz w:val="24"/>
          <w:szCs w:val="24"/>
        </w:rPr>
        <w:t xml:space="preserve"> </w:t>
      </w:r>
      <w:bookmarkStart w:id="93" w:name="ПредложениеНазвание_14"/>
      <w:bookmarkEnd w:id="93"/>
      <w:r>
        <w:rPr>
          <w:sz w:val="24"/>
          <w:szCs w:val="24"/>
        </w:rPr>
        <w:t xml:space="preserve"> </w:t>
      </w:r>
      <w:bookmarkStart w:id="94" w:name="Предложение_14"/>
      <w:bookmarkEnd w:id="94"/>
      <w:r>
        <w:rPr>
          <w:sz w:val="24"/>
          <w:szCs w:val="24"/>
        </w:rPr>
        <w:t xml:space="preserve"> </w:t>
      </w:r>
      <w:bookmarkStart w:id="95" w:name="Победитель_14"/>
      <w:bookmarkEnd w:id="95"/>
    </w:p>
    <w:p w:rsidR="008F7363" w:rsidRDefault="008F7363" w:rsidP="00CB7D60">
      <w:pPr>
        <w:spacing w:after="0" w:line="240" w:lineRule="auto"/>
        <w:ind w:left="709"/>
        <w:rPr>
          <w:sz w:val="24"/>
          <w:szCs w:val="24"/>
        </w:rPr>
      </w:pPr>
      <w:bookmarkStart w:id="96" w:name="ЛотНазвание_15"/>
      <w:bookmarkEnd w:id="96"/>
      <w:r>
        <w:rPr>
          <w:sz w:val="24"/>
          <w:szCs w:val="24"/>
        </w:rPr>
        <w:t xml:space="preserve"> </w:t>
      </w:r>
      <w:bookmarkStart w:id="97" w:name="Лот_15"/>
      <w:bookmarkEnd w:id="97"/>
      <w:r>
        <w:rPr>
          <w:sz w:val="24"/>
          <w:szCs w:val="24"/>
        </w:rPr>
        <w:t xml:space="preserve"> </w:t>
      </w:r>
      <w:bookmarkStart w:id="98" w:name="ПредложениеНазвание_15"/>
      <w:bookmarkEnd w:id="98"/>
      <w:r>
        <w:rPr>
          <w:sz w:val="24"/>
          <w:szCs w:val="24"/>
        </w:rPr>
        <w:t xml:space="preserve"> </w:t>
      </w:r>
      <w:bookmarkStart w:id="99" w:name="Предложение_15"/>
      <w:bookmarkEnd w:id="99"/>
      <w:r>
        <w:rPr>
          <w:sz w:val="24"/>
          <w:szCs w:val="24"/>
        </w:rPr>
        <w:t xml:space="preserve"> </w:t>
      </w:r>
      <w:bookmarkStart w:id="100" w:name="Победитель_15"/>
      <w:bookmarkEnd w:id="100"/>
    </w:p>
    <w:p w:rsidR="008F7363" w:rsidRDefault="008F7363" w:rsidP="00CB7D60">
      <w:pPr>
        <w:spacing w:after="0" w:line="240" w:lineRule="auto"/>
        <w:ind w:left="709"/>
        <w:rPr>
          <w:sz w:val="24"/>
          <w:szCs w:val="24"/>
        </w:rPr>
      </w:pPr>
      <w:bookmarkStart w:id="101" w:name="ЛотНазвание_16"/>
      <w:bookmarkEnd w:id="101"/>
      <w:r>
        <w:rPr>
          <w:sz w:val="24"/>
          <w:szCs w:val="24"/>
        </w:rPr>
        <w:t xml:space="preserve"> </w:t>
      </w:r>
      <w:bookmarkStart w:id="102" w:name="Лот_16"/>
      <w:bookmarkEnd w:id="102"/>
      <w:r>
        <w:rPr>
          <w:sz w:val="24"/>
          <w:szCs w:val="24"/>
        </w:rPr>
        <w:t xml:space="preserve"> </w:t>
      </w:r>
      <w:bookmarkStart w:id="103" w:name="ПредложениеНазвание_16"/>
      <w:bookmarkEnd w:id="103"/>
      <w:r>
        <w:rPr>
          <w:sz w:val="24"/>
          <w:szCs w:val="24"/>
        </w:rPr>
        <w:t xml:space="preserve"> </w:t>
      </w:r>
      <w:bookmarkStart w:id="104" w:name="Предложение_16"/>
      <w:bookmarkEnd w:id="104"/>
      <w:r>
        <w:rPr>
          <w:sz w:val="24"/>
          <w:szCs w:val="24"/>
        </w:rPr>
        <w:t xml:space="preserve"> </w:t>
      </w:r>
      <w:bookmarkStart w:id="105" w:name="Победитель_16"/>
      <w:bookmarkEnd w:id="105"/>
    </w:p>
    <w:p w:rsidR="008F7363" w:rsidRDefault="00362201" w:rsidP="00CB7D60">
      <w:pPr>
        <w:spacing w:after="0" w:line="240" w:lineRule="auto"/>
        <w:ind w:left="709"/>
        <w:rPr>
          <w:sz w:val="24"/>
          <w:szCs w:val="24"/>
        </w:rPr>
      </w:pPr>
      <w:bookmarkStart w:id="106" w:name="ЛотНазвание_17"/>
      <w:bookmarkEnd w:id="106"/>
      <w:r>
        <w:rPr>
          <w:sz w:val="24"/>
          <w:szCs w:val="24"/>
        </w:rPr>
        <w:t xml:space="preserve"> </w:t>
      </w:r>
      <w:bookmarkStart w:id="107" w:name="Лот_17"/>
      <w:bookmarkEnd w:id="107"/>
      <w:r>
        <w:rPr>
          <w:sz w:val="24"/>
          <w:szCs w:val="24"/>
        </w:rPr>
        <w:t xml:space="preserve"> </w:t>
      </w:r>
      <w:bookmarkStart w:id="108" w:name="ПредложениеНазвание_17"/>
      <w:bookmarkEnd w:id="108"/>
      <w:r>
        <w:rPr>
          <w:sz w:val="24"/>
          <w:szCs w:val="24"/>
        </w:rPr>
        <w:t xml:space="preserve"> </w:t>
      </w:r>
      <w:bookmarkStart w:id="109" w:name="Предложение_17"/>
      <w:bookmarkEnd w:id="109"/>
      <w:r>
        <w:rPr>
          <w:sz w:val="24"/>
          <w:szCs w:val="24"/>
        </w:rPr>
        <w:t xml:space="preserve"> </w:t>
      </w:r>
      <w:bookmarkStart w:id="110" w:name="Победитель_17"/>
      <w:bookmarkEnd w:id="110"/>
    </w:p>
    <w:p w:rsidR="00362201" w:rsidRDefault="00362201" w:rsidP="00CB7D60">
      <w:pPr>
        <w:spacing w:after="0" w:line="240" w:lineRule="auto"/>
        <w:ind w:left="709"/>
        <w:rPr>
          <w:sz w:val="24"/>
          <w:szCs w:val="24"/>
        </w:rPr>
      </w:pPr>
      <w:bookmarkStart w:id="111" w:name="ЛотНазвание_18"/>
      <w:bookmarkEnd w:id="111"/>
      <w:r>
        <w:rPr>
          <w:sz w:val="24"/>
          <w:szCs w:val="24"/>
        </w:rPr>
        <w:t xml:space="preserve"> </w:t>
      </w:r>
      <w:bookmarkStart w:id="112" w:name="Лот_18"/>
      <w:bookmarkEnd w:id="112"/>
      <w:r>
        <w:rPr>
          <w:sz w:val="24"/>
          <w:szCs w:val="24"/>
        </w:rPr>
        <w:t xml:space="preserve"> </w:t>
      </w:r>
      <w:bookmarkStart w:id="113" w:name="ПредложениеНазвание_18"/>
      <w:bookmarkEnd w:id="113"/>
      <w:r>
        <w:rPr>
          <w:sz w:val="24"/>
          <w:szCs w:val="24"/>
        </w:rPr>
        <w:t xml:space="preserve"> </w:t>
      </w:r>
      <w:bookmarkStart w:id="114" w:name="Предложение_18"/>
      <w:bookmarkEnd w:id="114"/>
      <w:r>
        <w:rPr>
          <w:sz w:val="24"/>
          <w:szCs w:val="24"/>
        </w:rPr>
        <w:t xml:space="preserve"> </w:t>
      </w:r>
      <w:bookmarkStart w:id="115" w:name="Победитель_18"/>
      <w:bookmarkEnd w:id="115"/>
    </w:p>
    <w:p w:rsidR="00362201" w:rsidRDefault="00362201" w:rsidP="00CB7D60">
      <w:pPr>
        <w:spacing w:after="0" w:line="240" w:lineRule="auto"/>
        <w:ind w:left="709"/>
        <w:rPr>
          <w:sz w:val="24"/>
          <w:szCs w:val="24"/>
        </w:rPr>
      </w:pPr>
      <w:bookmarkStart w:id="116" w:name="ЛотНазвание_19"/>
      <w:bookmarkEnd w:id="116"/>
      <w:r>
        <w:rPr>
          <w:sz w:val="24"/>
          <w:szCs w:val="24"/>
        </w:rPr>
        <w:t xml:space="preserve"> </w:t>
      </w:r>
      <w:bookmarkStart w:id="117" w:name="Лот_19"/>
      <w:bookmarkEnd w:id="117"/>
      <w:r>
        <w:rPr>
          <w:sz w:val="24"/>
          <w:szCs w:val="24"/>
        </w:rPr>
        <w:t xml:space="preserve"> </w:t>
      </w:r>
      <w:bookmarkStart w:id="118" w:name="ПредложениеНазвание_19"/>
      <w:bookmarkEnd w:id="118"/>
      <w:r>
        <w:rPr>
          <w:sz w:val="24"/>
          <w:szCs w:val="24"/>
        </w:rPr>
        <w:t xml:space="preserve"> </w:t>
      </w:r>
      <w:bookmarkStart w:id="119" w:name="Предложение_19"/>
      <w:bookmarkEnd w:id="119"/>
      <w:r>
        <w:rPr>
          <w:sz w:val="24"/>
          <w:szCs w:val="24"/>
        </w:rPr>
        <w:t xml:space="preserve"> </w:t>
      </w:r>
      <w:bookmarkStart w:id="120" w:name="Победитель_19"/>
      <w:bookmarkEnd w:id="120"/>
    </w:p>
    <w:p w:rsidR="00362201" w:rsidRDefault="00362201" w:rsidP="00CB7D60">
      <w:pPr>
        <w:spacing w:after="0" w:line="240" w:lineRule="auto"/>
        <w:ind w:left="709"/>
        <w:rPr>
          <w:sz w:val="24"/>
          <w:szCs w:val="24"/>
        </w:rPr>
      </w:pPr>
      <w:bookmarkStart w:id="121" w:name="ЛотНазвание_20"/>
      <w:bookmarkEnd w:id="121"/>
      <w:r>
        <w:rPr>
          <w:sz w:val="24"/>
          <w:szCs w:val="24"/>
        </w:rPr>
        <w:t xml:space="preserve"> </w:t>
      </w:r>
      <w:bookmarkStart w:id="122" w:name="Лот_20"/>
      <w:bookmarkEnd w:id="122"/>
      <w:r>
        <w:rPr>
          <w:sz w:val="24"/>
          <w:szCs w:val="24"/>
        </w:rPr>
        <w:t xml:space="preserve"> </w:t>
      </w:r>
      <w:bookmarkStart w:id="123" w:name="ПредложениеНазвание_20"/>
      <w:bookmarkEnd w:id="123"/>
      <w:r>
        <w:rPr>
          <w:sz w:val="24"/>
          <w:szCs w:val="24"/>
        </w:rPr>
        <w:t xml:space="preserve"> </w:t>
      </w:r>
      <w:bookmarkStart w:id="124" w:name="Предложение_20"/>
      <w:bookmarkEnd w:id="124"/>
      <w:r>
        <w:rPr>
          <w:sz w:val="24"/>
          <w:szCs w:val="24"/>
        </w:rPr>
        <w:t xml:space="preserve"> </w:t>
      </w:r>
      <w:bookmarkStart w:id="125" w:name="Победитель_20"/>
      <w:bookmarkEnd w:id="125"/>
    </w:p>
    <w:p w:rsidR="00362201" w:rsidRDefault="00362201" w:rsidP="00CB7D60">
      <w:pPr>
        <w:spacing w:after="0" w:line="240" w:lineRule="auto"/>
        <w:ind w:left="709"/>
        <w:rPr>
          <w:sz w:val="24"/>
          <w:szCs w:val="24"/>
        </w:rPr>
      </w:pPr>
      <w:bookmarkStart w:id="126" w:name="ЛотНазвание_21"/>
      <w:bookmarkEnd w:id="126"/>
      <w:r>
        <w:rPr>
          <w:sz w:val="24"/>
          <w:szCs w:val="24"/>
        </w:rPr>
        <w:t xml:space="preserve"> </w:t>
      </w:r>
      <w:bookmarkStart w:id="127" w:name="Лот_21"/>
      <w:bookmarkEnd w:id="127"/>
      <w:r>
        <w:rPr>
          <w:sz w:val="24"/>
          <w:szCs w:val="24"/>
        </w:rPr>
        <w:t xml:space="preserve"> </w:t>
      </w:r>
      <w:bookmarkStart w:id="128" w:name="ПредложениеНазвание_21"/>
      <w:bookmarkEnd w:id="128"/>
      <w:r>
        <w:rPr>
          <w:sz w:val="24"/>
          <w:szCs w:val="24"/>
        </w:rPr>
        <w:t xml:space="preserve"> </w:t>
      </w:r>
      <w:bookmarkStart w:id="129" w:name="Предложение_21"/>
      <w:bookmarkEnd w:id="129"/>
      <w:r>
        <w:rPr>
          <w:sz w:val="24"/>
          <w:szCs w:val="24"/>
        </w:rPr>
        <w:t xml:space="preserve"> </w:t>
      </w:r>
      <w:bookmarkStart w:id="130" w:name="Победитель_21"/>
      <w:bookmarkEnd w:id="130"/>
    </w:p>
    <w:p w:rsidR="00362201" w:rsidRDefault="00362201" w:rsidP="00CB7D60">
      <w:pPr>
        <w:spacing w:after="0" w:line="240" w:lineRule="auto"/>
        <w:ind w:left="709"/>
        <w:rPr>
          <w:sz w:val="24"/>
          <w:szCs w:val="24"/>
        </w:rPr>
      </w:pPr>
      <w:bookmarkStart w:id="131" w:name="ЛотНазвание_22"/>
      <w:bookmarkEnd w:id="131"/>
      <w:r>
        <w:rPr>
          <w:sz w:val="24"/>
          <w:szCs w:val="24"/>
        </w:rPr>
        <w:t xml:space="preserve"> </w:t>
      </w:r>
      <w:bookmarkStart w:id="132" w:name="Лот_22"/>
      <w:bookmarkEnd w:id="132"/>
      <w:r>
        <w:rPr>
          <w:sz w:val="24"/>
          <w:szCs w:val="24"/>
        </w:rPr>
        <w:t xml:space="preserve"> </w:t>
      </w:r>
      <w:bookmarkStart w:id="133" w:name="ПредложениеНазвание_22"/>
      <w:bookmarkEnd w:id="133"/>
      <w:r>
        <w:rPr>
          <w:sz w:val="24"/>
          <w:szCs w:val="24"/>
        </w:rPr>
        <w:t xml:space="preserve"> </w:t>
      </w:r>
      <w:bookmarkStart w:id="134" w:name="Предложение_22"/>
      <w:bookmarkEnd w:id="134"/>
      <w:r>
        <w:rPr>
          <w:sz w:val="24"/>
          <w:szCs w:val="24"/>
        </w:rPr>
        <w:t xml:space="preserve"> </w:t>
      </w:r>
      <w:bookmarkStart w:id="135" w:name="Победитель_22"/>
      <w:bookmarkEnd w:id="135"/>
    </w:p>
    <w:p w:rsidR="00362201" w:rsidRDefault="00362201" w:rsidP="00CB7D60">
      <w:pPr>
        <w:spacing w:after="0" w:line="240" w:lineRule="auto"/>
        <w:ind w:left="709"/>
        <w:rPr>
          <w:sz w:val="24"/>
          <w:szCs w:val="24"/>
        </w:rPr>
      </w:pPr>
      <w:bookmarkStart w:id="136" w:name="ЛотНазвание_23"/>
      <w:bookmarkEnd w:id="136"/>
      <w:r>
        <w:rPr>
          <w:sz w:val="24"/>
          <w:szCs w:val="24"/>
        </w:rPr>
        <w:t xml:space="preserve"> </w:t>
      </w:r>
      <w:bookmarkStart w:id="137" w:name="Лот_23"/>
      <w:bookmarkEnd w:id="137"/>
      <w:r>
        <w:rPr>
          <w:sz w:val="24"/>
          <w:szCs w:val="24"/>
        </w:rPr>
        <w:t xml:space="preserve"> </w:t>
      </w:r>
      <w:bookmarkStart w:id="138" w:name="ПредложениеНазвание_23"/>
      <w:bookmarkEnd w:id="138"/>
      <w:r>
        <w:rPr>
          <w:sz w:val="24"/>
          <w:szCs w:val="24"/>
        </w:rPr>
        <w:t xml:space="preserve"> </w:t>
      </w:r>
      <w:bookmarkStart w:id="139" w:name="Предложение_23"/>
      <w:bookmarkEnd w:id="139"/>
      <w:r>
        <w:rPr>
          <w:sz w:val="24"/>
          <w:szCs w:val="24"/>
        </w:rPr>
        <w:t xml:space="preserve"> </w:t>
      </w:r>
      <w:bookmarkStart w:id="140" w:name="Победитель_23"/>
      <w:bookmarkEnd w:id="140"/>
    </w:p>
    <w:p w:rsidR="00362201" w:rsidRDefault="00362201" w:rsidP="00CB7D60">
      <w:pPr>
        <w:spacing w:after="0" w:line="240" w:lineRule="auto"/>
        <w:ind w:left="709"/>
        <w:rPr>
          <w:sz w:val="24"/>
          <w:szCs w:val="24"/>
        </w:rPr>
      </w:pPr>
      <w:bookmarkStart w:id="141" w:name="ЛотНазвание_24"/>
      <w:bookmarkEnd w:id="141"/>
      <w:r>
        <w:rPr>
          <w:sz w:val="24"/>
          <w:szCs w:val="24"/>
        </w:rPr>
        <w:t xml:space="preserve"> </w:t>
      </w:r>
      <w:bookmarkStart w:id="142" w:name="Лот_24"/>
      <w:bookmarkEnd w:id="142"/>
      <w:r>
        <w:rPr>
          <w:sz w:val="24"/>
          <w:szCs w:val="24"/>
        </w:rPr>
        <w:t xml:space="preserve"> </w:t>
      </w:r>
      <w:bookmarkStart w:id="143" w:name="ПредложениеНазвание_24"/>
      <w:bookmarkEnd w:id="143"/>
      <w:r>
        <w:rPr>
          <w:sz w:val="24"/>
          <w:szCs w:val="24"/>
        </w:rPr>
        <w:t xml:space="preserve"> </w:t>
      </w:r>
      <w:bookmarkStart w:id="144" w:name="Предложение_24"/>
      <w:bookmarkEnd w:id="144"/>
      <w:r>
        <w:rPr>
          <w:sz w:val="24"/>
          <w:szCs w:val="24"/>
        </w:rPr>
        <w:t xml:space="preserve"> </w:t>
      </w:r>
      <w:bookmarkStart w:id="145" w:name="Победитель_24"/>
      <w:bookmarkEnd w:id="145"/>
    </w:p>
    <w:p w:rsidR="00362201" w:rsidRDefault="00362201" w:rsidP="00CB7D60">
      <w:pPr>
        <w:spacing w:after="0" w:line="240" w:lineRule="auto"/>
        <w:ind w:left="709"/>
        <w:rPr>
          <w:sz w:val="24"/>
          <w:szCs w:val="24"/>
        </w:rPr>
      </w:pPr>
      <w:bookmarkStart w:id="146" w:name="ЛотНазвание_25"/>
      <w:bookmarkEnd w:id="146"/>
      <w:r>
        <w:rPr>
          <w:sz w:val="24"/>
          <w:szCs w:val="24"/>
        </w:rPr>
        <w:t xml:space="preserve"> </w:t>
      </w:r>
      <w:bookmarkStart w:id="147" w:name="Лот_25"/>
      <w:bookmarkEnd w:id="147"/>
      <w:r>
        <w:rPr>
          <w:sz w:val="24"/>
          <w:szCs w:val="24"/>
        </w:rPr>
        <w:t xml:space="preserve"> </w:t>
      </w:r>
      <w:bookmarkStart w:id="148" w:name="ПредложениеНазвание_25"/>
      <w:bookmarkEnd w:id="148"/>
      <w:r>
        <w:rPr>
          <w:sz w:val="24"/>
          <w:szCs w:val="24"/>
        </w:rPr>
        <w:t xml:space="preserve"> </w:t>
      </w:r>
      <w:bookmarkStart w:id="149" w:name="Предложение_25"/>
      <w:bookmarkEnd w:id="149"/>
      <w:r>
        <w:rPr>
          <w:sz w:val="24"/>
          <w:szCs w:val="24"/>
        </w:rPr>
        <w:t xml:space="preserve"> </w:t>
      </w:r>
      <w:bookmarkStart w:id="150" w:name="Победитель_25"/>
      <w:bookmarkEnd w:id="150"/>
    </w:p>
    <w:p w:rsidR="00362201" w:rsidRDefault="00362201" w:rsidP="00CB7D60">
      <w:pPr>
        <w:spacing w:after="0" w:line="240" w:lineRule="auto"/>
        <w:ind w:left="709"/>
        <w:rPr>
          <w:sz w:val="24"/>
          <w:szCs w:val="24"/>
        </w:rPr>
      </w:pPr>
      <w:bookmarkStart w:id="151" w:name="ЛотНазвание_26"/>
      <w:bookmarkEnd w:id="151"/>
      <w:r>
        <w:rPr>
          <w:sz w:val="24"/>
          <w:szCs w:val="24"/>
        </w:rPr>
        <w:t xml:space="preserve"> </w:t>
      </w:r>
      <w:bookmarkStart w:id="152" w:name="Лот_26"/>
      <w:bookmarkEnd w:id="152"/>
      <w:r>
        <w:rPr>
          <w:sz w:val="24"/>
          <w:szCs w:val="24"/>
        </w:rPr>
        <w:t xml:space="preserve"> </w:t>
      </w:r>
      <w:bookmarkStart w:id="153" w:name="ПредложениеНазвание_26"/>
      <w:bookmarkEnd w:id="153"/>
      <w:r>
        <w:rPr>
          <w:sz w:val="24"/>
          <w:szCs w:val="24"/>
        </w:rPr>
        <w:t xml:space="preserve"> </w:t>
      </w:r>
      <w:bookmarkStart w:id="154" w:name="Предложение_26"/>
      <w:bookmarkEnd w:id="154"/>
      <w:r>
        <w:rPr>
          <w:sz w:val="24"/>
          <w:szCs w:val="24"/>
        </w:rPr>
        <w:t xml:space="preserve"> </w:t>
      </w:r>
      <w:bookmarkStart w:id="155" w:name="Победитель_26"/>
      <w:bookmarkEnd w:id="155"/>
    </w:p>
    <w:p w:rsidR="00362201" w:rsidRDefault="00362201" w:rsidP="00CB7D60">
      <w:pPr>
        <w:spacing w:after="0" w:line="240" w:lineRule="auto"/>
        <w:ind w:left="709"/>
        <w:rPr>
          <w:sz w:val="24"/>
          <w:szCs w:val="24"/>
        </w:rPr>
      </w:pPr>
      <w:bookmarkStart w:id="156" w:name="ЛотНазвание_27"/>
      <w:bookmarkEnd w:id="156"/>
      <w:r>
        <w:rPr>
          <w:sz w:val="24"/>
          <w:szCs w:val="24"/>
        </w:rPr>
        <w:t xml:space="preserve"> </w:t>
      </w:r>
      <w:bookmarkStart w:id="157" w:name="Лот_27"/>
      <w:bookmarkEnd w:id="157"/>
      <w:r>
        <w:rPr>
          <w:sz w:val="24"/>
          <w:szCs w:val="24"/>
        </w:rPr>
        <w:t xml:space="preserve"> </w:t>
      </w:r>
      <w:bookmarkStart w:id="158" w:name="ПредложениеНазвание_27"/>
      <w:bookmarkEnd w:id="158"/>
      <w:r>
        <w:rPr>
          <w:sz w:val="24"/>
          <w:szCs w:val="24"/>
        </w:rPr>
        <w:t xml:space="preserve"> </w:t>
      </w:r>
      <w:bookmarkStart w:id="159" w:name="Предложение_27"/>
      <w:bookmarkEnd w:id="159"/>
      <w:r>
        <w:rPr>
          <w:sz w:val="24"/>
          <w:szCs w:val="24"/>
        </w:rPr>
        <w:t xml:space="preserve"> </w:t>
      </w:r>
      <w:bookmarkStart w:id="160" w:name="Победитель_27"/>
      <w:bookmarkEnd w:id="160"/>
    </w:p>
    <w:p w:rsidR="00362201" w:rsidRDefault="00362201" w:rsidP="00CB7D60">
      <w:pPr>
        <w:spacing w:after="0" w:line="240" w:lineRule="auto"/>
        <w:ind w:left="709"/>
        <w:rPr>
          <w:sz w:val="24"/>
          <w:szCs w:val="24"/>
        </w:rPr>
      </w:pPr>
      <w:bookmarkStart w:id="161" w:name="ЛотНазвание_28"/>
      <w:bookmarkEnd w:id="161"/>
      <w:r>
        <w:rPr>
          <w:sz w:val="24"/>
          <w:szCs w:val="24"/>
        </w:rPr>
        <w:t xml:space="preserve"> </w:t>
      </w:r>
      <w:bookmarkStart w:id="162" w:name="Лот_28"/>
      <w:bookmarkEnd w:id="162"/>
      <w:r>
        <w:rPr>
          <w:sz w:val="24"/>
          <w:szCs w:val="24"/>
        </w:rPr>
        <w:t xml:space="preserve"> </w:t>
      </w:r>
      <w:bookmarkStart w:id="163" w:name="ПредложениеНазвание_28"/>
      <w:bookmarkEnd w:id="163"/>
      <w:r>
        <w:rPr>
          <w:sz w:val="24"/>
          <w:szCs w:val="24"/>
        </w:rPr>
        <w:t xml:space="preserve"> </w:t>
      </w:r>
      <w:bookmarkStart w:id="164" w:name="Предложение_28"/>
      <w:bookmarkEnd w:id="164"/>
      <w:r>
        <w:rPr>
          <w:sz w:val="24"/>
          <w:szCs w:val="24"/>
        </w:rPr>
        <w:t xml:space="preserve"> </w:t>
      </w:r>
      <w:bookmarkStart w:id="165" w:name="Победитель_28"/>
      <w:bookmarkEnd w:id="165"/>
    </w:p>
    <w:p w:rsidR="00362201" w:rsidRDefault="00362201" w:rsidP="00CB7D60">
      <w:pPr>
        <w:spacing w:after="0" w:line="240" w:lineRule="auto"/>
        <w:ind w:left="709"/>
        <w:rPr>
          <w:sz w:val="24"/>
          <w:szCs w:val="24"/>
        </w:rPr>
      </w:pPr>
      <w:bookmarkStart w:id="166" w:name="ЛотНазвание_29"/>
      <w:bookmarkEnd w:id="166"/>
      <w:r>
        <w:rPr>
          <w:sz w:val="24"/>
          <w:szCs w:val="24"/>
        </w:rPr>
        <w:t xml:space="preserve"> </w:t>
      </w:r>
      <w:bookmarkStart w:id="167" w:name="Лот_29"/>
      <w:bookmarkEnd w:id="167"/>
      <w:r>
        <w:rPr>
          <w:sz w:val="24"/>
          <w:szCs w:val="24"/>
        </w:rPr>
        <w:t xml:space="preserve"> </w:t>
      </w:r>
      <w:bookmarkStart w:id="168" w:name="ПредложениеНазвание_29"/>
      <w:bookmarkEnd w:id="168"/>
      <w:r>
        <w:rPr>
          <w:sz w:val="24"/>
          <w:szCs w:val="24"/>
        </w:rPr>
        <w:t xml:space="preserve"> </w:t>
      </w:r>
      <w:bookmarkStart w:id="169" w:name="Предложение_29"/>
      <w:bookmarkEnd w:id="169"/>
      <w:r>
        <w:rPr>
          <w:sz w:val="24"/>
          <w:szCs w:val="24"/>
        </w:rPr>
        <w:t xml:space="preserve"> </w:t>
      </w:r>
      <w:bookmarkStart w:id="170" w:name="Победитель_29"/>
      <w:bookmarkEnd w:id="170"/>
    </w:p>
    <w:p w:rsidR="00362201" w:rsidRDefault="00CB7D60" w:rsidP="00A57D49">
      <w:pPr>
        <w:spacing w:after="0" w:line="240" w:lineRule="auto"/>
        <w:ind w:left="709"/>
        <w:rPr>
          <w:sz w:val="24"/>
          <w:szCs w:val="24"/>
          <w:lang w:val="en-US"/>
        </w:rPr>
      </w:pPr>
      <w:bookmarkStart w:id="171" w:name="ЛотНазвание_30"/>
      <w:bookmarkEnd w:id="171"/>
      <w:r>
        <w:rPr>
          <w:sz w:val="24"/>
          <w:szCs w:val="24"/>
        </w:rPr>
        <w:t xml:space="preserve"> </w:t>
      </w:r>
      <w:bookmarkStart w:id="172" w:name="Лот_30"/>
      <w:bookmarkEnd w:id="172"/>
      <w:r>
        <w:rPr>
          <w:sz w:val="24"/>
          <w:szCs w:val="24"/>
        </w:rPr>
        <w:t xml:space="preserve"> </w:t>
      </w:r>
      <w:bookmarkStart w:id="173" w:name="ПредложениеНазвание_30"/>
      <w:bookmarkEnd w:id="173"/>
      <w:r>
        <w:rPr>
          <w:sz w:val="24"/>
          <w:szCs w:val="24"/>
        </w:rPr>
        <w:t xml:space="preserve"> </w:t>
      </w:r>
      <w:bookmarkStart w:id="174" w:name="Предложение_30"/>
      <w:bookmarkEnd w:id="174"/>
      <w:r>
        <w:rPr>
          <w:sz w:val="24"/>
          <w:szCs w:val="24"/>
        </w:rPr>
        <w:t xml:space="preserve"> </w:t>
      </w:r>
      <w:bookmarkStart w:id="175" w:name="Победитель_30"/>
      <w:bookmarkEnd w:id="175"/>
    </w:p>
    <w:p w:rsidR="00A57D49" w:rsidRDefault="00A57D49" w:rsidP="00A57D49">
      <w:pPr>
        <w:spacing w:after="0" w:line="240" w:lineRule="auto"/>
        <w:ind w:left="709"/>
        <w:rPr>
          <w:sz w:val="24"/>
          <w:szCs w:val="24"/>
          <w:lang w:val="en-US"/>
        </w:rPr>
      </w:pPr>
      <w:bookmarkStart w:id="176" w:name="ЛотНазвание_31"/>
      <w:bookmarkEnd w:id="176"/>
      <w:r>
        <w:rPr>
          <w:sz w:val="24"/>
          <w:szCs w:val="24"/>
          <w:lang w:val="en-US"/>
        </w:rPr>
        <w:t xml:space="preserve"> </w:t>
      </w:r>
      <w:bookmarkStart w:id="177" w:name="Лот_31"/>
      <w:bookmarkEnd w:id="177"/>
      <w:r>
        <w:rPr>
          <w:sz w:val="24"/>
          <w:szCs w:val="24"/>
          <w:lang w:val="en-US"/>
        </w:rPr>
        <w:t xml:space="preserve"> </w:t>
      </w:r>
      <w:bookmarkStart w:id="178" w:name="ПредложениеНазвание_31"/>
      <w:bookmarkEnd w:id="178"/>
      <w:r>
        <w:rPr>
          <w:sz w:val="24"/>
          <w:szCs w:val="24"/>
          <w:lang w:val="en-US"/>
        </w:rPr>
        <w:t xml:space="preserve"> </w:t>
      </w:r>
      <w:bookmarkStart w:id="179" w:name="Предложение_31"/>
      <w:bookmarkEnd w:id="179"/>
      <w:r>
        <w:rPr>
          <w:sz w:val="24"/>
          <w:szCs w:val="24"/>
          <w:lang w:val="en-US"/>
        </w:rPr>
        <w:t xml:space="preserve"> </w:t>
      </w:r>
      <w:bookmarkStart w:id="180" w:name="Победитель_31"/>
      <w:bookmarkEnd w:id="180"/>
    </w:p>
    <w:p w:rsidR="00A57D49" w:rsidRDefault="00A57D49" w:rsidP="00A57D49">
      <w:pPr>
        <w:spacing w:after="0" w:line="240" w:lineRule="auto"/>
        <w:ind w:left="709"/>
        <w:rPr>
          <w:sz w:val="24"/>
          <w:szCs w:val="24"/>
          <w:lang w:val="en-US"/>
        </w:rPr>
      </w:pPr>
      <w:bookmarkStart w:id="181" w:name="ЛотНазвание_32"/>
      <w:bookmarkEnd w:id="181"/>
      <w:r>
        <w:rPr>
          <w:sz w:val="24"/>
          <w:szCs w:val="24"/>
          <w:lang w:val="en-US"/>
        </w:rPr>
        <w:t xml:space="preserve"> </w:t>
      </w:r>
      <w:bookmarkStart w:id="182" w:name="Лот_32"/>
      <w:bookmarkEnd w:id="182"/>
      <w:r>
        <w:rPr>
          <w:sz w:val="24"/>
          <w:szCs w:val="24"/>
          <w:lang w:val="en-US"/>
        </w:rPr>
        <w:t xml:space="preserve"> </w:t>
      </w:r>
      <w:bookmarkStart w:id="183" w:name="ПредложениеНазвание_32"/>
      <w:bookmarkEnd w:id="183"/>
      <w:r>
        <w:rPr>
          <w:sz w:val="24"/>
          <w:szCs w:val="24"/>
          <w:lang w:val="en-US"/>
        </w:rPr>
        <w:t xml:space="preserve"> </w:t>
      </w:r>
      <w:bookmarkStart w:id="184" w:name="Предложение_32"/>
      <w:bookmarkEnd w:id="184"/>
      <w:r>
        <w:rPr>
          <w:sz w:val="24"/>
          <w:szCs w:val="24"/>
          <w:lang w:val="en-US"/>
        </w:rPr>
        <w:t xml:space="preserve"> </w:t>
      </w:r>
      <w:bookmarkStart w:id="185" w:name="Победитель_32"/>
      <w:bookmarkEnd w:id="185"/>
    </w:p>
    <w:p w:rsidR="00A57D49" w:rsidRDefault="00A57D49" w:rsidP="00A57D49">
      <w:pPr>
        <w:spacing w:after="0" w:line="240" w:lineRule="auto"/>
        <w:ind w:left="709"/>
        <w:rPr>
          <w:sz w:val="24"/>
          <w:szCs w:val="24"/>
          <w:lang w:val="en-US"/>
        </w:rPr>
      </w:pPr>
      <w:bookmarkStart w:id="186" w:name="ЛотНазвание_33"/>
      <w:bookmarkEnd w:id="186"/>
      <w:r>
        <w:rPr>
          <w:sz w:val="24"/>
          <w:szCs w:val="24"/>
          <w:lang w:val="en-US"/>
        </w:rPr>
        <w:t xml:space="preserve"> </w:t>
      </w:r>
      <w:bookmarkStart w:id="187" w:name="Лот_33"/>
      <w:bookmarkEnd w:id="187"/>
      <w:r>
        <w:rPr>
          <w:sz w:val="24"/>
          <w:szCs w:val="24"/>
          <w:lang w:val="en-US"/>
        </w:rPr>
        <w:t xml:space="preserve"> </w:t>
      </w:r>
      <w:bookmarkStart w:id="188" w:name="ПредложениеНазвание_33"/>
      <w:bookmarkEnd w:id="188"/>
      <w:r>
        <w:rPr>
          <w:sz w:val="24"/>
          <w:szCs w:val="24"/>
          <w:lang w:val="en-US"/>
        </w:rPr>
        <w:t xml:space="preserve"> </w:t>
      </w:r>
      <w:bookmarkStart w:id="189" w:name="Предложение_33"/>
      <w:bookmarkEnd w:id="189"/>
      <w:r>
        <w:rPr>
          <w:sz w:val="24"/>
          <w:szCs w:val="24"/>
          <w:lang w:val="en-US"/>
        </w:rPr>
        <w:t xml:space="preserve"> </w:t>
      </w:r>
      <w:bookmarkStart w:id="190" w:name="Победитель_33"/>
      <w:bookmarkEnd w:id="190"/>
    </w:p>
    <w:p w:rsidR="00A57D49" w:rsidRDefault="00FA2CE5" w:rsidP="00A57D49">
      <w:pPr>
        <w:spacing w:after="0" w:line="240" w:lineRule="auto"/>
        <w:ind w:left="709"/>
        <w:rPr>
          <w:lang w:val="en-US"/>
        </w:rPr>
      </w:pPr>
      <w:bookmarkStart w:id="191" w:name="ЛотНазвание_34"/>
      <w:bookmarkEnd w:id="191"/>
      <w:r>
        <w:rPr>
          <w:lang w:val="en-US"/>
        </w:rPr>
        <w:t xml:space="preserve"> </w:t>
      </w:r>
      <w:bookmarkStart w:id="192" w:name="Лот_34"/>
      <w:bookmarkEnd w:id="192"/>
      <w:r>
        <w:rPr>
          <w:lang w:val="en-US"/>
        </w:rPr>
        <w:t xml:space="preserve"> </w:t>
      </w:r>
      <w:bookmarkStart w:id="193" w:name="ПредложениеНазвание_34"/>
      <w:bookmarkEnd w:id="193"/>
      <w:r>
        <w:rPr>
          <w:lang w:val="en-US"/>
        </w:rPr>
        <w:t xml:space="preserve"> </w:t>
      </w:r>
      <w:bookmarkStart w:id="194" w:name="Предложение_34"/>
      <w:bookmarkEnd w:id="194"/>
      <w:r>
        <w:rPr>
          <w:lang w:val="en-US"/>
        </w:rPr>
        <w:t xml:space="preserve"> </w:t>
      </w:r>
      <w:bookmarkStart w:id="195" w:name="Победитель_34"/>
      <w:bookmarkEnd w:id="195"/>
    </w:p>
    <w:p w:rsidR="00FA2CE5" w:rsidRDefault="00FA2CE5" w:rsidP="00A57D49">
      <w:pPr>
        <w:spacing w:after="0" w:line="240" w:lineRule="auto"/>
        <w:ind w:left="709"/>
        <w:rPr>
          <w:lang w:val="en-US"/>
        </w:rPr>
      </w:pPr>
      <w:bookmarkStart w:id="196" w:name="ЛотНазвание_35"/>
      <w:bookmarkEnd w:id="196"/>
      <w:r>
        <w:rPr>
          <w:lang w:val="en-US"/>
        </w:rPr>
        <w:t xml:space="preserve"> </w:t>
      </w:r>
      <w:bookmarkStart w:id="197" w:name="Лот_35"/>
      <w:bookmarkEnd w:id="197"/>
      <w:r>
        <w:rPr>
          <w:lang w:val="en-US"/>
        </w:rPr>
        <w:t xml:space="preserve"> </w:t>
      </w:r>
      <w:bookmarkStart w:id="198" w:name="ПредложениеНазвание_35"/>
      <w:bookmarkEnd w:id="198"/>
      <w:r>
        <w:rPr>
          <w:lang w:val="en-US"/>
        </w:rPr>
        <w:t xml:space="preserve"> </w:t>
      </w:r>
      <w:bookmarkStart w:id="199" w:name="Предложение_35"/>
      <w:bookmarkEnd w:id="199"/>
      <w:r>
        <w:rPr>
          <w:lang w:val="en-US"/>
        </w:rPr>
        <w:t xml:space="preserve"> </w:t>
      </w:r>
      <w:bookmarkStart w:id="200" w:name="Победитель_35"/>
      <w:bookmarkEnd w:id="200"/>
    </w:p>
    <w:p w:rsidR="00FA2CE5" w:rsidRDefault="00FA2CE5" w:rsidP="00A57D49">
      <w:pPr>
        <w:spacing w:after="0" w:line="240" w:lineRule="auto"/>
        <w:ind w:left="709"/>
        <w:rPr>
          <w:lang w:val="en-US"/>
        </w:rPr>
      </w:pPr>
      <w:bookmarkStart w:id="201" w:name="ЛотНазвание_36"/>
      <w:bookmarkEnd w:id="201"/>
      <w:r>
        <w:rPr>
          <w:lang w:val="en-US"/>
        </w:rPr>
        <w:t xml:space="preserve"> </w:t>
      </w:r>
      <w:bookmarkStart w:id="202" w:name="Лот_36"/>
      <w:bookmarkEnd w:id="202"/>
      <w:r>
        <w:rPr>
          <w:lang w:val="en-US"/>
        </w:rPr>
        <w:t xml:space="preserve"> </w:t>
      </w:r>
      <w:bookmarkStart w:id="203" w:name="ПредложениеНазвание_36"/>
      <w:bookmarkEnd w:id="203"/>
      <w:r>
        <w:rPr>
          <w:lang w:val="en-US"/>
        </w:rPr>
        <w:t xml:space="preserve"> </w:t>
      </w:r>
      <w:bookmarkStart w:id="204" w:name="Предложение_36"/>
      <w:bookmarkEnd w:id="204"/>
      <w:r>
        <w:rPr>
          <w:lang w:val="en-US"/>
        </w:rPr>
        <w:t xml:space="preserve"> </w:t>
      </w:r>
      <w:bookmarkStart w:id="205" w:name="Победитель_36"/>
      <w:bookmarkEnd w:id="205"/>
    </w:p>
    <w:p w:rsidR="00FA2CE5" w:rsidRDefault="00FA2CE5" w:rsidP="00A57D49">
      <w:pPr>
        <w:spacing w:after="0" w:line="240" w:lineRule="auto"/>
        <w:ind w:left="709"/>
        <w:rPr>
          <w:lang w:val="en-US"/>
        </w:rPr>
      </w:pPr>
      <w:bookmarkStart w:id="206" w:name="ЛотНазвание_37"/>
      <w:bookmarkEnd w:id="206"/>
      <w:r>
        <w:rPr>
          <w:lang w:val="en-US"/>
        </w:rPr>
        <w:t xml:space="preserve"> </w:t>
      </w:r>
      <w:bookmarkStart w:id="207" w:name="Лот_37"/>
      <w:bookmarkEnd w:id="207"/>
      <w:r>
        <w:rPr>
          <w:lang w:val="en-US"/>
        </w:rPr>
        <w:t xml:space="preserve"> </w:t>
      </w:r>
      <w:bookmarkStart w:id="208" w:name="ПредложениеНазвание_37"/>
      <w:bookmarkEnd w:id="208"/>
      <w:r>
        <w:rPr>
          <w:lang w:val="en-US"/>
        </w:rPr>
        <w:t xml:space="preserve"> </w:t>
      </w:r>
      <w:bookmarkStart w:id="209" w:name="Предложение_37"/>
      <w:bookmarkEnd w:id="209"/>
      <w:r>
        <w:rPr>
          <w:lang w:val="en-US"/>
        </w:rPr>
        <w:t xml:space="preserve"> </w:t>
      </w:r>
      <w:bookmarkStart w:id="210" w:name="Победитель_37"/>
      <w:bookmarkEnd w:id="210"/>
    </w:p>
    <w:p w:rsidR="00FA2CE5" w:rsidRDefault="00FA2CE5" w:rsidP="00A57D49">
      <w:pPr>
        <w:spacing w:after="0" w:line="240" w:lineRule="auto"/>
        <w:ind w:left="709"/>
        <w:rPr>
          <w:lang w:val="en-US"/>
        </w:rPr>
      </w:pPr>
      <w:bookmarkStart w:id="211" w:name="ЛотНазвание_38"/>
      <w:bookmarkEnd w:id="211"/>
      <w:r>
        <w:rPr>
          <w:lang w:val="en-US"/>
        </w:rPr>
        <w:t xml:space="preserve"> </w:t>
      </w:r>
      <w:bookmarkStart w:id="212" w:name="Лот_38"/>
      <w:bookmarkEnd w:id="212"/>
      <w:r>
        <w:rPr>
          <w:lang w:val="en-US"/>
        </w:rPr>
        <w:t xml:space="preserve"> </w:t>
      </w:r>
      <w:bookmarkStart w:id="213" w:name="ПредложениеНазвание_38"/>
      <w:bookmarkEnd w:id="213"/>
      <w:r>
        <w:rPr>
          <w:lang w:val="en-US"/>
        </w:rPr>
        <w:t xml:space="preserve"> </w:t>
      </w:r>
      <w:bookmarkStart w:id="214" w:name="Предложение_38"/>
      <w:bookmarkEnd w:id="214"/>
      <w:r>
        <w:rPr>
          <w:lang w:val="en-US"/>
        </w:rPr>
        <w:t xml:space="preserve"> </w:t>
      </w:r>
      <w:bookmarkStart w:id="215" w:name="Победитель_38"/>
      <w:bookmarkEnd w:id="215"/>
    </w:p>
    <w:p w:rsidR="00FA2CE5" w:rsidRDefault="00FA2CE5" w:rsidP="00A57D49">
      <w:pPr>
        <w:spacing w:after="0" w:line="240" w:lineRule="auto"/>
        <w:ind w:left="709"/>
        <w:rPr>
          <w:lang w:val="en-US"/>
        </w:rPr>
      </w:pPr>
      <w:bookmarkStart w:id="216" w:name="ЛотНазвание_39"/>
      <w:bookmarkEnd w:id="216"/>
      <w:r>
        <w:rPr>
          <w:lang w:val="en-US"/>
        </w:rPr>
        <w:t xml:space="preserve"> </w:t>
      </w:r>
      <w:bookmarkStart w:id="217" w:name="Лот_39"/>
      <w:bookmarkEnd w:id="217"/>
      <w:r>
        <w:rPr>
          <w:lang w:val="en-US"/>
        </w:rPr>
        <w:t xml:space="preserve"> </w:t>
      </w:r>
      <w:bookmarkStart w:id="218" w:name="ПредложениеНазвание_39"/>
      <w:bookmarkEnd w:id="218"/>
      <w:r>
        <w:rPr>
          <w:lang w:val="en-US"/>
        </w:rPr>
        <w:t xml:space="preserve"> </w:t>
      </w:r>
      <w:bookmarkStart w:id="219" w:name="Предложение_39"/>
      <w:bookmarkEnd w:id="219"/>
      <w:r>
        <w:rPr>
          <w:lang w:val="en-US"/>
        </w:rPr>
        <w:t xml:space="preserve"> </w:t>
      </w:r>
      <w:bookmarkStart w:id="220" w:name="Победитель_39"/>
      <w:bookmarkEnd w:id="220"/>
    </w:p>
    <w:p w:rsidR="00FA2CE5" w:rsidRDefault="00FA2CE5" w:rsidP="00A57D49">
      <w:pPr>
        <w:spacing w:after="0" w:line="240" w:lineRule="auto"/>
        <w:ind w:left="709"/>
        <w:rPr>
          <w:lang w:val="en-US"/>
        </w:rPr>
      </w:pPr>
      <w:bookmarkStart w:id="221" w:name="ЛотНазвание_40"/>
      <w:bookmarkEnd w:id="221"/>
      <w:r>
        <w:rPr>
          <w:lang w:val="en-US"/>
        </w:rPr>
        <w:t xml:space="preserve"> </w:t>
      </w:r>
      <w:bookmarkStart w:id="222" w:name="Лот_40"/>
      <w:bookmarkEnd w:id="222"/>
      <w:r>
        <w:rPr>
          <w:lang w:val="en-US"/>
        </w:rPr>
        <w:t xml:space="preserve"> </w:t>
      </w:r>
      <w:bookmarkStart w:id="223" w:name="ПредложениеНазвание_40"/>
      <w:bookmarkEnd w:id="223"/>
      <w:r>
        <w:rPr>
          <w:lang w:val="en-US"/>
        </w:rPr>
        <w:t xml:space="preserve"> </w:t>
      </w:r>
      <w:bookmarkStart w:id="224" w:name="Предложение_40"/>
      <w:bookmarkEnd w:id="224"/>
      <w:r>
        <w:rPr>
          <w:lang w:val="en-US"/>
        </w:rPr>
        <w:t xml:space="preserve"> </w:t>
      </w:r>
      <w:bookmarkStart w:id="225" w:name="Победитель_40"/>
      <w:bookmarkEnd w:id="225"/>
    </w:p>
    <w:p w:rsidR="00FA2CE5" w:rsidRDefault="00FA2CE5" w:rsidP="00A57D49">
      <w:pPr>
        <w:spacing w:after="0" w:line="240" w:lineRule="auto"/>
        <w:ind w:left="709"/>
        <w:rPr>
          <w:lang w:val="en-US"/>
        </w:rPr>
      </w:pPr>
      <w:bookmarkStart w:id="226" w:name="ЛотНазвание_41"/>
      <w:bookmarkEnd w:id="226"/>
      <w:r>
        <w:rPr>
          <w:lang w:val="en-US"/>
        </w:rPr>
        <w:t xml:space="preserve"> </w:t>
      </w:r>
      <w:bookmarkStart w:id="227" w:name="Лот_41"/>
      <w:bookmarkEnd w:id="227"/>
      <w:r>
        <w:rPr>
          <w:lang w:val="en-US"/>
        </w:rPr>
        <w:t xml:space="preserve"> </w:t>
      </w:r>
      <w:bookmarkStart w:id="228" w:name="ПредложениеНазвание_41"/>
      <w:bookmarkEnd w:id="228"/>
      <w:r>
        <w:rPr>
          <w:lang w:val="en-US"/>
        </w:rPr>
        <w:t xml:space="preserve"> </w:t>
      </w:r>
      <w:bookmarkStart w:id="229" w:name="Предложение_41"/>
      <w:bookmarkEnd w:id="229"/>
      <w:r>
        <w:rPr>
          <w:lang w:val="en-US"/>
        </w:rPr>
        <w:t xml:space="preserve"> </w:t>
      </w:r>
      <w:bookmarkStart w:id="230" w:name="Победитель_41"/>
      <w:bookmarkEnd w:id="230"/>
    </w:p>
    <w:p w:rsidR="00C26FEC" w:rsidRDefault="00C26FEC" w:rsidP="00C26FEC">
      <w:pPr>
        <w:spacing w:after="0" w:line="240" w:lineRule="auto"/>
        <w:ind w:left="709"/>
        <w:rPr>
          <w:lang w:val="en-US"/>
        </w:rPr>
      </w:pPr>
      <w:bookmarkStart w:id="231" w:name="ЛотНазвание_42"/>
      <w:bookmarkEnd w:id="231"/>
      <w:r>
        <w:rPr>
          <w:lang w:val="en-US"/>
        </w:rPr>
        <w:t xml:space="preserve"> </w:t>
      </w:r>
      <w:bookmarkStart w:id="232" w:name="Лот_42"/>
      <w:bookmarkEnd w:id="232"/>
      <w:r>
        <w:rPr>
          <w:lang w:val="en-US"/>
        </w:rPr>
        <w:t xml:space="preserve"> </w:t>
      </w:r>
      <w:bookmarkStart w:id="233" w:name="ПредложениеНазвание_42"/>
      <w:bookmarkEnd w:id="233"/>
      <w:r>
        <w:rPr>
          <w:lang w:val="en-US"/>
        </w:rPr>
        <w:t xml:space="preserve"> </w:t>
      </w:r>
      <w:bookmarkStart w:id="234" w:name="Предложение_42"/>
      <w:bookmarkEnd w:id="234"/>
      <w:r>
        <w:rPr>
          <w:lang w:val="en-US"/>
        </w:rPr>
        <w:t xml:space="preserve"> </w:t>
      </w:r>
      <w:bookmarkStart w:id="235" w:name="Победитель_42"/>
      <w:bookmarkEnd w:id="235"/>
    </w:p>
    <w:p w:rsidR="00C26FEC" w:rsidRDefault="00C26FEC" w:rsidP="00C26FEC">
      <w:pPr>
        <w:spacing w:after="0" w:line="240" w:lineRule="auto"/>
        <w:ind w:left="709"/>
        <w:rPr>
          <w:lang w:val="en-US"/>
        </w:rPr>
      </w:pPr>
      <w:bookmarkStart w:id="236" w:name="ЛотНазвание_43"/>
      <w:bookmarkEnd w:id="236"/>
      <w:r>
        <w:rPr>
          <w:lang w:val="en-US"/>
        </w:rPr>
        <w:t xml:space="preserve"> </w:t>
      </w:r>
      <w:bookmarkStart w:id="237" w:name="Лот_43"/>
      <w:bookmarkEnd w:id="237"/>
      <w:r>
        <w:rPr>
          <w:lang w:val="en-US"/>
        </w:rPr>
        <w:t xml:space="preserve"> </w:t>
      </w:r>
      <w:bookmarkStart w:id="238" w:name="ПредложениеНазвание_43"/>
      <w:bookmarkEnd w:id="238"/>
      <w:r>
        <w:rPr>
          <w:lang w:val="en-US"/>
        </w:rPr>
        <w:t xml:space="preserve"> </w:t>
      </w:r>
      <w:bookmarkStart w:id="239" w:name="Предложение_43"/>
      <w:bookmarkEnd w:id="239"/>
      <w:r>
        <w:rPr>
          <w:lang w:val="en-US"/>
        </w:rPr>
        <w:t xml:space="preserve"> </w:t>
      </w:r>
      <w:bookmarkStart w:id="240" w:name="Победитель_43"/>
      <w:bookmarkEnd w:id="240"/>
    </w:p>
    <w:p w:rsidR="00C26FEC" w:rsidRDefault="00C26FEC" w:rsidP="00C26FEC">
      <w:pPr>
        <w:spacing w:after="0" w:line="240" w:lineRule="auto"/>
        <w:ind w:left="709"/>
        <w:rPr>
          <w:lang w:val="en-US"/>
        </w:rPr>
      </w:pPr>
      <w:bookmarkStart w:id="241" w:name="ЛотНазвание_44"/>
      <w:bookmarkEnd w:id="241"/>
      <w:r>
        <w:rPr>
          <w:lang w:val="en-US"/>
        </w:rPr>
        <w:t xml:space="preserve"> </w:t>
      </w:r>
      <w:bookmarkStart w:id="242" w:name="Лот_44"/>
      <w:bookmarkEnd w:id="242"/>
      <w:r>
        <w:rPr>
          <w:lang w:val="en-US"/>
        </w:rPr>
        <w:t xml:space="preserve"> </w:t>
      </w:r>
      <w:bookmarkStart w:id="243" w:name="ПредложениеНазвание_44"/>
      <w:bookmarkEnd w:id="243"/>
      <w:r>
        <w:rPr>
          <w:lang w:val="en-US"/>
        </w:rPr>
        <w:t xml:space="preserve"> </w:t>
      </w:r>
      <w:bookmarkStart w:id="244" w:name="Предложение_44"/>
      <w:bookmarkEnd w:id="244"/>
      <w:r>
        <w:rPr>
          <w:lang w:val="en-US"/>
        </w:rPr>
        <w:t xml:space="preserve"> </w:t>
      </w:r>
      <w:bookmarkStart w:id="245" w:name="Победитель_44"/>
      <w:bookmarkEnd w:id="245"/>
    </w:p>
    <w:p w:rsidR="00C26FEC" w:rsidRDefault="00C26FEC" w:rsidP="00C26FEC">
      <w:pPr>
        <w:spacing w:after="0" w:line="240" w:lineRule="auto"/>
        <w:ind w:left="709"/>
        <w:rPr>
          <w:lang w:val="en-US"/>
        </w:rPr>
      </w:pPr>
      <w:bookmarkStart w:id="246" w:name="ЛотНазвание_45"/>
      <w:bookmarkEnd w:id="246"/>
      <w:r>
        <w:rPr>
          <w:lang w:val="en-US"/>
        </w:rPr>
        <w:t xml:space="preserve"> </w:t>
      </w:r>
      <w:bookmarkStart w:id="247" w:name="Лот_45"/>
      <w:bookmarkEnd w:id="247"/>
      <w:r>
        <w:rPr>
          <w:lang w:val="en-US"/>
        </w:rPr>
        <w:t xml:space="preserve"> </w:t>
      </w:r>
      <w:bookmarkStart w:id="248" w:name="ПредложениеНазвание_45"/>
      <w:bookmarkEnd w:id="248"/>
      <w:r>
        <w:rPr>
          <w:lang w:val="en-US"/>
        </w:rPr>
        <w:t xml:space="preserve"> </w:t>
      </w:r>
      <w:bookmarkStart w:id="249" w:name="Предложение_45"/>
      <w:bookmarkEnd w:id="249"/>
      <w:r>
        <w:rPr>
          <w:lang w:val="en-US"/>
        </w:rPr>
        <w:t xml:space="preserve"> </w:t>
      </w:r>
      <w:bookmarkStart w:id="250" w:name="Победитель_45"/>
      <w:bookmarkEnd w:id="250"/>
    </w:p>
    <w:p w:rsidR="00C26FEC" w:rsidRDefault="00C26FEC" w:rsidP="00C26FEC">
      <w:pPr>
        <w:spacing w:after="0" w:line="240" w:lineRule="auto"/>
        <w:ind w:left="709"/>
        <w:rPr>
          <w:lang w:val="en-US"/>
        </w:rPr>
      </w:pPr>
      <w:bookmarkStart w:id="251" w:name="ЛотНазвание_46"/>
      <w:bookmarkEnd w:id="251"/>
      <w:r>
        <w:rPr>
          <w:lang w:val="en-US"/>
        </w:rPr>
        <w:t xml:space="preserve"> </w:t>
      </w:r>
      <w:bookmarkStart w:id="252" w:name="Лот_46"/>
      <w:bookmarkEnd w:id="252"/>
      <w:r>
        <w:rPr>
          <w:lang w:val="en-US"/>
        </w:rPr>
        <w:t xml:space="preserve"> </w:t>
      </w:r>
      <w:bookmarkStart w:id="253" w:name="ПредложениеНазвание_46"/>
      <w:bookmarkEnd w:id="253"/>
      <w:r>
        <w:rPr>
          <w:lang w:val="en-US"/>
        </w:rPr>
        <w:t xml:space="preserve"> </w:t>
      </w:r>
      <w:bookmarkStart w:id="254" w:name="Предложение_46"/>
      <w:bookmarkEnd w:id="254"/>
      <w:r>
        <w:rPr>
          <w:lang w:val="en-US"/>
        </w:rPr>
        <w:t xml:space="preserve"> </w:t>
      </w:r>
      <w:bookmarkStart w:id="255" w:name="Победитель_46"/>
      <w:bookmarkEnd w:id="255"/>
    </w:p>
    <w:p w:rsidR="00C26FEC" w:rsidRDefault="00C26FEC" w:rsidP="00C26FEC">
      <w:pPr>
        <w:spacing w:after="0" w:line="240" w:lineRule="auto"/>
        <w:ind w:left="709"/>
        <w:rPr>
          <w:lang w:val="en-US"/>
        </w:rPr>
      </w:pPr>
      <w:bookmarkStart w:id="256" w:name="ЛотНазвание_47"/>
      <w:bookmarkEnd w:id="256"/>
      <w:r>
        <w:rPr>
          <w:lang w:val="en-US"/>
        </w:rPr>
        <w:t xml:space="preserve"> </w:t>
      </w:r>
      <w:bookmarkStart w:id="257" w:name="Лот_47"/>
      <w:bookmarkEnd w:id="257"/>
      <w:r>
        <w:rPr>
          <w:lang w:val="en-US"/>
        </w:rPr>
        <w:t xml:space="preserve"> </w:t>
      </w:r>
      <w:bookmarkStart w:id="258" w:name="ПредложениеНазвание_47"/>
      <w:bookmarkEnd w:id="258"/>
      <w:r>
        <w:rPr>
          <w:lang w:val="en-US"/>
        </w:rPr>
        <w:t xml:space="preserve"> </w:t>
      </w:r>
      <w:bookmarkStart w:id="259" w:name="Предложение_47"/>
      <w:bookmarkEnd w:id="259"/>
      <w:r>
        <w:rPr>
          <w:lang w:val="en-US"/>
        </w:rPr>
        <w:t xml:space="preserve"> </w:t>
      </w:r>
      <w:bookmarkStart w:id="260" w:name="Победитель_47"/>
      <w:bookmarkEnd w:id="260"/>
    </w:p>
    <w:p w:rsidR="00C26FEC" w:rsidRDefault="00C26FEC" w:rsidP="00C26FEC">
      <w:pPr>
        <w:spacing w:after="0" w:line="240" w:lineRule="auto"/>
        <w:ind w:left="709"/>
        <w:rPr>
          <w:lang w:val="en-US"/>
        </w:rPr>
      </w:pPr>
      <w:bookmarkStart w:id="261" w:name="ЛотНазвание_48"/>
      <w:bookmarkEnd w:id="261"/>
      <w:r>
        <w:rPr>
          <w:lang w:val="en-US"/>
        </w:rPr>
        <w:t xml:space="preserve"> </w:t>
      </w:r>
      <w:bookmarkStart w:id="262" w:name="Лот_48"/>
      <w:bookmarkEnd w:id="262"/>
      <w:r>
        <w:rPr>
          <w:lang w:val="en-US"/>
        </w:rPr>
        <w:t xml:space="preserve"> </w:t>
      </w:r>
      <w:bookmarkStart w:id="263" w:name="ПредложениеНазвание_48"/>
      <w:bookmarkEnd w:id="263"/>
      <w:r>
        <w:rPr>
          <w:lang w:val="en-US"/>
        </w:rPr>
        <w:t xml:space="preserve"> </w:t>
      </w:r>
      <w:bookmarkStart w:id="264" w:name="Предложение_48"/>
      <w:bookmarkEnd w:id="264"/>
      <w:r>
        <w:rPr>
          <w:lang w:val="en-US"/>
        </w:rPr>
        <w:t xml:space="preserve"> </w:t>
      </w:r>
      <w:bookmarkStart w:id="265" w:name="Победитель_48"/>
      <w:bookmarkEnd w:id="265"/>
    </w:p>
    <w:p w:rsidR="00C26FEC" w:rsidRDefault="00C26FEC" w:rsidP="00C26FEC">
      <w:pPr>
        <w:spacing w:after="0" w:line="240" w:lineRule="auto"/>
        <w:ind w:left="709"/>
        <w:rPr>
          <w:lang w:val="en-US"/>
        </w:rPr>
      </w:pPr>
      <w:bookmarkStart w:id="266" w:name="ЛотНазвание_49"/>
      <w:bookmarkEnd w:id="266"/>
      <w:r>
        <w:rPr>
          <w:lang w:val="en-US"/>
        </w:rPr>
        <w:t xml:space="preserve"> </w:t>
      </w:r>
      <w:bookmarkStart w:id="267" w:name="Лот_49"/>
      <w:bookmarkEnd w:id="267"/>
      <w:r>
        <w:rPr>
          <w:lang w:val="en-US"/>
        </w:rPr>
        <w:t xml:space="preserve"> </w:t>
      </w:r>
      <w:bookmarkStart w:id="268" w:name="ПредложениеНазвание_49"/>
      <w:bookmarkEnd w:id="268"/>
      <w:r>
        <w:rPr>
          <w:lang w:val="en-US"/>
        </w:rPr>
        <w:t xml:space="preserve"> </w:t>
      </w:r>
      <w:bookmarkStart w:id="269" w:name="Предложение_49"/>
      <w:bookmarkEnd w:id="269"/>
      <w:r>
        <w:rPr>
          <w:lang w:val="en-US"/>
        </w:rPr>
        <w:t xml:space="preserve"> </w:t>
      </w:r>
      <w:bookmarkStart w:id="270" w:name="Победитель_49"/>
      <w:bookmarkEnd w:id="270"/>
    </w:p>
    <w:p w:rsidR="00C26FEC" w:rsidRPr="00FA2CE5" w:rsidRDefault="00C26FEC" w:rsidP="00C26FEC">
      <w:pPr>
        <w:spacing w:after="0" w:line="240" w:lineRule="auto"/>
        <w:ind w:left="709"/>
        <w:rPr>
          <w:lang w:val="en-US"/>
        </w:rPr>
      </w:pPr>
      <w:bookmarkStart w:id="271" w:name="ЛотНазвание_50"/>
      <w:bookmarkEnd w:id="271"/>
      <w:r>
        <w:rPr>
          <w:lang w:val="en-US"/>
        </w:rPr>
        <w:t xml:space="preserve"> </w:t>
      </w:r>
      <w:bookmarkStart w:id="272" w:name="Лот_50"/>
      <w:bookmarkEnd w:id="272"/>
      <w:r>
        <w:rPr>
          <w:lang w:val="en-US"/>
        </w:rPr>
        <w:t xml:space="preserve"> </w:t>
      </w:r>
      <w:bookmarkStart w:id="273" w:name="ПредложениеНазвание_50"/>
      <w:bookmarkEnd w:id="273"/>
      <w:r>
        <w:rPr>
          <w:lang w:val="en-US"/>
        </w:rPr>
        <w:t xml:space="preserve"> </w:t>
      </w:r>
      <w:bookmarkStart w:id="274" w:name="Предложение_50"/>
      <w:bookmarkEnd w:id="274"/>
      <w:r>
        <w:rPr>
          <w:lang w:val="en-US"/>
        </w:rPr>
        <w:t xml:space="preserve"> </w:t>
      </w:r>
      <w:bookmarkStart w:id="275" w:name="Победитель_50"/>
      <w:bookmarkEnd w:id="275"/>
    </w:p>
    <w:p w:rsidR="00A57D49" w:rsidRPr="00A57D49" w:rsidRDefault="00A57D49" w:rsidP="008F7363">
      <w:pPr>
        <w:spacing w:line="240" w:lineRule="auto"/>
        <w:ind w:left="708"/>
        <w:rPr>
          <w:sz w:val="24"/>
          <w:szCs w:val="24"/>
          <w:lang w:val="en-US"/>
        </w:rPr>
      </w:pPr>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276" w:name="ПодтверждениеПодпись"/>
      <w:bookmarkEnd w:id="276"/>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02E1D"/>
    <w:rsid w:val="009A150C"/>
    <w:rsid w:val="009B22E7"/>
    <w:rsid w:val="009C2929"/>
    <w:rsid w:val="00A57D49"/>
    <w:rsid w:val="00BE0A9B"/>
    <w:rsid w:val="00C26FEC"/>
    <w:rsid w:val="00CB7D60"/>
    <w:rsid w:val="00DC5CF2"/>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087671B-B784-4229-8816-EC3DAE53A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902C89-FF6F-4BB4-94E8-24568C9E9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1620</Words>
  <Characters>9236</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2022-12-03T19:00:00Z</dcterms:created>
  <dcterms:modified xsi:type="dcterms:W3CDTF">2022-12-03T19:00:00Z</dcterms:modified>
</cp:coreProperties>
</file>