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73210">
        <w:rPr>
          <w:b/>
          <w:sz w:val="24"/>
          <w:szCs w:val="24"/>
        </w:rPr>
        <w:t>ПП000259</w:t>
      </w:r>
      <w:r w:rsidRPr="00BE0A9B">
        <w:rPr>
          <w:b/>
          <w:sz w:val="24"/>
          <w:szCs w:val="24"/>
        </w:rPr>
        <w:t>.</w:t>
      </w:r>
    </w:p>
    <w:p w:rsidR="009B22E7" w:rsidRPr="00BE0A9B" w:rsidRDefault="00573210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22.12.2021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573210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573210">
        <w:rPr>
          <w:b/>
          <w:sz w:val="24"/>
          <w:szCs w:val="24"/>
        </w:rPr>
        <w:t>ПП000259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73210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573210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573210">
              <w:rPr>
                <w:sz w:val="24"/>
                <w:szCs w:val="24"/>
              </w:rPr>
              <w:t>Налбандян Норайр Самсонович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73210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Имущество обременено залогом в пользу АО «Россельхозбанк» 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573210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573210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73210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24.11.2021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14:00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73210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05.01.2022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14:00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73210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24.11.2021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73210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24.11.2021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73210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24.11.2021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3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73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3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73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73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73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3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 Саратовской области </w:t>
            </w:r>
          </w:p>
        </w:tc>
      </w:tr>
      <w:tr w:rsidR="00573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А57-33243/2020 </w:t>
            </w:r>
          </w:p>
        </w:tc>
      </w:tr>
      <w:tr w:rsidR="00573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РешениеАрбитражного суда Саратовской области от 19.01.2021 г.  по делу № А57-33243/2020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3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73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Налбандян Норайр Самсонович</w:t>
            </w:r>
          </w:p>
        </w:tc>
      </w:tr>
      <w:tr w:rsidR="00573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645100926854</w:t>
            </w:r>
          </w:p>
        </w:tc>
      </w:tr>
      <w:tr w:rsidR="00573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7.1.</w:t>
            </w:r>
            <w:r>
              <w:rPr>
                <w:sz w:val="24"/>
                <w:szCs w:val="24"/>
              </w:rPr>
              <w:tab/>
              <w:t>Продажа Имущества оформляется договором купли-продажи Имущества, который заключает Арбитражный управляющий с победителем торгов.</w:t>
            </w:r>
          </w:p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7.2.</w:t>
            </w:r>
            <w:r>
              <w:rPr>
                <w:sz w:val="24"/>
                <w:szCs w:val="24"/>
              </w:rPr>
              <w:tab/>
              <w:t>В течение 5 (пяти) календарных дней с даты подписания протокола о результатах торгов Арбитражный управляющий направляет победителю торгов предложение заключить договор купли-продажи Имущества с приложением проекта договора в соответствии с представленным победителем торгов предложением о цене Имущества.</w:t>
            </w:r>
          </w:p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7.3.</w:t>
            </w:r>
            <w:r>
              <w:rPr>
                <w:sz w:val="24"/>
                <w:szCs w:val="24"/>
              </w:rPr>
              <w:tab/>
              <w:t>Обязательными условиями договора купли-продажи Имущества являются:</w:t>
            </w:r>
          </w:p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•</w:t>
            </w:r>
            <w:r>
              <w:rPr>
                <w:sz w:val="24"/>
                <w:szCs w:val="24"/>
              </w:rPr>
              <w:tab/>
              <w:t>сведения об Имуществе, его составе, характеристиках, описание Имущества;</w:t>
            </w:r>
          </w:p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•</w:t>
            </w:r>
            <w:r>
              <w:rPr>
                <w:sz w:val="24"/>
                <w:szCs w:val="24"/>
              </w:rPr>
              <w:tab/>
              <w:t>цена продажи Имущества;</w:t>
            </w:r>
          </w:p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•</w:t>
            </w:r>
            <w:r>
              <w:rPr>
                <w:sz w:val="24"/>
                <w:szCs w:val="24"/>
              </w:rPr>
              <w:tab/>
              <w:t>указание на наличие/отсутствие каких-либо обременений в отношении Имущества;</w:t>
            </w:r>
          </w:p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•</w:t>
            </w:r>
            <w:r>
              <w:rPr>
                <w:sz w:val="24"/>
                <w:szCs w:val="24"/>
              </w:rPr>
              <w:tab/>
              <w:t xml:space="preserve">порядок и срок передачи Имущества покупателю; </w:t>
            </w:r>
          </w:p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•</w:t>
            </w:r>
            <w:r>
              <w:rPr>
                <w:sz w:val="24"/>
                <w:szCs w:val="24"/>
              </w:rPr>
              <w:tab/>
              <w:t>иные предусмотренные законодательством Российской Федерации условия.</w:t>
            </w:r>
          </w:p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7.4.</w:t>
            </w:r>
            <w:r>
              <w:rPr>
                <w:sz w:val="24"/>
                <w:szCs w:val="24"/>
              </w:rPr>
              <w:tab/>
              <w:t>Задаток, внесенный покупателем при подаче заявки на участие в торгах, засчитывается в счет исполнения обязательств по оплате общей цены Имущества.</w:t>
            </w:r>
          </w:p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7.5.</w:t>
            </w:r>
            <w:r>
              <w:rPr>
                <w:sz w:val="24"/>
                <w:szCs w:val="24"/>
              </w:rPr>
              <w:tab/>
              <w:t>Передача Имущества покупателю осуществляются только после полной оплаты покупателем цены Имущества.</w:t>
            </w:r>
          </w:p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7.6.</w:t>
            </w:r>
            <w:r>
              <w:rPr>
                <w:sz w:val="24"/>
                <w:szCs w:val="24"/>
              </w:rPr>
              <w:tab/>
              <w:t xml:space="preserve">Победитель торгов в течение 5 (пяти) календарных дней с даты получения предложения Арбитражного управляющего о заключении договора купли-продажи обязан подписать договор купли-продажи Имущества. </w:t>
            </w:r>
          </w:p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7.7.</w:t>
            </w:r>
            <w:r>
              <w:rPr>
                <w:sz w:val="24"/>
                <w:szCs w:val="24"/>
              </w:rPr>
              <w:tab/>
              <w:t xml:space="preserve">В целях настоящего Положения датой получения предложения о заключении договора купли-продажи победителем торгов считается срок не позднее 10 (десяти) рабочих дней с даты направления Арбитражным управляющим предложения о заключении договора купли-продажи победителю торгов. </w:t>
            </w:r>
          </w:p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7.8.</w:t>
            </w:r>
            <w:r>
              <w:rPr>
                <w:sz w:val="24"/>
                <w:szCs w:val="24"/>
              </w:rPr>
              <w:tab/>
              <w:t xml:space="preserve">В случае отказа или уклонения победителя торгов от подписания указанного договора, внесенный задаток ему не возвращается. </w:t>
            </w:r>
          </w:p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7.9.</w:t>
            </w:r>
            <w:r>
              <w:rPr>
                <w:sz w:val="24"/>
                <w:szCs w:val="24"/>
              </w:rPr>
              <w:tab/>
              <w:t>В этом случае Арбитражный управляющий обязан предложить заключить договор купли-продажи Имущества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7.10.</w:t>
            </w:r>
            <w:r>
              <w:rPr>
                <w:sz w:val="24"/>
                <w:szCs w:val="24"/>
              </w:rPr>
              <w:tab/>
              <w:t>При отказе этого участника от покупки Имущества или не поступлении ответа от него в течение 10 (десяти) рабочих дней с даты направления Арбитражным управляющим предложения о заключении договора купли-продажи, Арбитражный управляющий в течение 2 (двух) рабочих дней обязан признать торги несостоявшимися и принять решение о проведении повторных торгов и об установлении начальной цены продажи Имущества.</w:t>
            </w:r>
          </w:p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7.11.</w:t>
            </w:r>
            <w:r>
              <w:rPr>
                <w:sz w:val="24"/>
                <w:szCs w:val="24"/>
              </w:rPr>
              <w:tab/>
              <w:t>Передача Имущества Арбитражным управляющим и принятие его покупателем осуществляются по передаточному акту, подписываемому сторонами и оформляемому в соответствии с законодательством Российской Федерации.</w:t>
            </w:r>
          </w:p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3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73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+89603431801</w:t>
            </w:r>
          </w:p>
        </w:tc>
      </w:tr>
      <w:tr w:rsidR="00573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73210" w:rsidRDefault="0057321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3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 Кадастровый (условный) номер: 63:48:000000:38628 Площадь: 387,3 м2 Адрес (местоположение): Саратовская область, г. Саратов, ул. Тепличная, д. 7  Земельный участок Кадастровый (условный) номер: 64:48:010120:4 Категория: Земли населенных пунктов Вид разрешенного использования: Под жилую застройку Площадь: 1021 м2 Адрес (местоположение): Саратовская область, г. Саратов, ул. Тепличная, уч. №7</w:t>
            </w:r>
          </w:p>
        </w:tc>
      </w:tr>
      <w:tr w:rsidR="00573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в форме публичного предложения претенденты (потенциальные покупатели) должны пройти регистрацию на электронной площадке и подать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торгов, а так же оплатить задаток в размере 20% от стоимости, установленной на определенном периоде проведения торгов. Регистрация на электронной площадке осуществляется без взимания платы. Для участия в торгах в форме публичного предложения заявитель представляет оператору электронной площадки заявку на участие в торгах в форме публичного предложения в форме электронного документа, подписанного электронной цифровой подписью заявителя.  Заявка на участие в торгах должна соответствовать требованиям, установленным Законом о банкротстве, Приказом № 495, настоящим Положением, а также требованиям, указанным в сообщении о проведении торгов.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заинтересованности;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 К заявке также должна быть приложена копия платежного документа с отметкой банка об исполнении, подтверждающая внесение заявителем задатка на счета, указанные в сообщении о проведении торгов. Заявитель вправе отозвать заявку на участие в открытых торгах не позднее окончания срока представления заявок на участие в открытых торгах, направив об этом уведомление оператору электронной площадки.</w:t>
            </w:r>
          </w:p>
        </w:tc>
      </w:tr>
      <w:tr w:rsidR="00573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 Кадастровый (условный) номер: 63:48:000000:38628 Площадь: 387,3 м2 Адрес (местоположение): Саратовская область, г. Саратов, ул. Тепличная, д. 7  Земельный участок Кадастровый (условный) номер: 64:48:010120:4 Категория: Земли населенных пунктов Вид разрешенного использования: Под жилую застройку Площадь: 1021 м2 Адрес (местоположение): Саратовская область, г. Саратов, ул. Тепличная, уч. №7</w:t>
            </w:r>
          </w:p>
        </w:tc>
      </w:tr>
      <w:tr w:rsidR="00573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12639600,00</w:t>
            </w:r>
          </w:p>
        </w:tc>
      </w:tr>
      <w:tr w:rsidR="00573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73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73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73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Налбандян Норайр Самсонович Счет получателя средств №: 40817810856008602557 БИК банка получателя: 043601607 Наименование банка получателя: Поволжский Банк ПАО «Сбербанк» Корреспондентский счет банка получателя: 30101810200000000607</w:t>
            </w:r>
          </w:p>
        </w:tc>
      </w:tr>
    </w:tbl>
    <w:p w:rsidR="0057321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57321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7321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7321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2393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Саратовская область, Энгельс, ул. Полтавская, дом 31, кв 32</w:t>
            </w:r>
          </w:p>
        </w:tc>
        <w:tc>
          <w:tcPr>
            <w:tcW w:w="2393" w:type="dxa"/>
          </w:tcPr>
          <w:p w:rsidR="00573210" w:rsidRDefault="00573210" w:rsidP="00573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9000010,00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573210">
        <w:rPr>
          <w:sz w:val="24"/>
          <w:szCs w:val="24"/>
        </w:rPr>
        <w:t>Победителем публичного предложения по продаже имущества должника Налбандян Норайр Самсонович лота № 1 является Сульчаков Артем Владимирович (ИНН-644910402092).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73210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781AF-DD9B-469E-AF30-6668C047D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1540</Words>
  <Characters>8780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2021-12-22T11:03:00Z</dcterms:created>
  <dcterms:modified xsi:type="dcterms:W3CDTF">2021-12-22T11:03:00Z</dcterms:modified>
</cp:coreProperties>
</file>