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28E3">
        <w:rPr>
          <w:b/>
          <w:sz w:val="24"/>
          <w:szCs w:val="24"/>
        </w:rPr>
        <w:t>228</w:t>
      </w:r>
      <w:r w:rsidR="00424B57">
        <w:rPr>
          <w:b/>
          <w:sz w:val="24"/>
          <w:szCs w:val="24"/>
        </w:rPr>
        <w:t>.</w:t>
      </w:r>
    </w:p>
    <w:p w:rsidR="00320475" w:rsidRPr="00320475" w:rsidRDefault="008A28E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A28E3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A28E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A28E3">
        <w:rPr>
          <w:sz w:val="24"/>
          <w:szCs w:val="24"/>
        </w:rPr>
        <w:t>ПП000228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A28E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A28E3">
        <w:rPr>
          <w:sz w:val="24"/>
          <w:szCs w:val="24"/>
        </w:rPr>
        <w:t>Герасимова Галина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A28E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A28E3">
        <w:rPr>
          <w:sz w:val="24"/>
          <w:szCs w:val="24"/>
        </w:rPr>
        <w:t>ПП000228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28E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A28E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A28E3">
              <w:rPr>
                <w:sz w:val="24"/>
                <w:szCs w:val="24"/>
              </w:rPr>
              <w:t>Герасимова Галина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28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публичные торги в электронной форме в виде аукциона по продаже имущества должника Герасимовой Галины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A28E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A28E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28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28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28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28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28E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А12-4795/2020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«15» марта 2021 года по делу № А12-4795/2020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340700014771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28E3" w:rsidRDefault="008A28E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85500,00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банка: 043601607 Счет получателя: 40817810356008324047 Наименование получателя средств: Герасимова Галина Николаевна Назначение платежа: внесение задатка за имущество должника Герасимовой Г.Н.</w:t>
            </w: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A28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8E3" w:rsidRDefault="008A28E3" w:rsidP="008A28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A28E3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2359F-488F-41D7-ABFE-02F36D0A0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2021-08-16T06:00:00Z</dcterms:created>
  <dcterms:modified xsi:type="dcterms:W3CDTF">2021-08-16T06:00:00Z</dcterms:modified>
</cp:coreProperties>
</file>