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3092">
        <w:rPr>
          <w:b/>
          <w:sz w:val="24"/>
          <w:szCs w:val="24"/>
        </w:rPr>
        <w:t>ПП000221</w:t>
      </w:r>
      <w:r w:rsidRPr="00BE0A9B">
        <w:rPr>
          <w:b/>
          <w:sz w:val="24"/>
          <w:szCs w:val="24"/>
        </w:rPr>
        <w:t>.</w:t>
      </w:r>
    </w:p>
    <w:p w:rsidR="009B22E7" w:rsidRPr="00BE0A9B" w:rsidRDefault="00E4309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4309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43092">
        <w:rPr>
          <w:b/>
          <w:sz w:val="24"/>
          <w:szCs w:val="24"/>
        </w:rPr>
        <w:t>ПП000221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309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4309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43092">
              <w:rPr>
                <w:sz w:val="24"/>
                <w:szCs w:val="24"/>
              </w:rPr>
              <w:t>Шелехов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309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публичного предложения по продаже имущества должника Шелехова Александра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4309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4309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309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309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309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309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309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3092" w:rsidRDefault="00E430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43200,00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40817810656008324064 Наименование получателя средств Шелехов Александр Александрович Назначение платежа: внесение задатка за имущество должника Шелехов А. А.</w:t>
            </w:r>
          </w:p>
        </w:tc>
      </w:tr>
    </w:tbl>
    <w:p w:rsidR="00E430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430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30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430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E43092" w:rsidRDefault="00E43092" w:rsidP="00E430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13579,00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E43092">
        <w:rPr>
          <w:sz w:val="24"/>
          <w:szCs w:val="24"/>
        </w:rPr>
        <w:t>Победителем публичного предложения по продаже имущества должника Шелехов Александр Александрович лота № 1 является ОБЩЕСТВО С ОГРАНИЧЕННОЙ ОТВЕТСТВЕННОСТЬЮ "ИНТЕРНЕТ-КОМПАНИЯ ПАРУС" (ИНН/КПП-1831153390/184001001).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4309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AF326-2A65-463A-B110-2E7F15736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2021-08-13T11:43:00Z</dcterms:created>
  <dcterms:modified xsi:type="dcterms:W3CDTF">2021-08-13T11:43:00Z</dcterms:modified>
</cp:coreProperties>
</file>