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48CA">
        <w:rPr>
          <w:b/>
          <w:sz w:val="24"/>
          <w:szCs w:val="24"/>
        </w:rPr>
        <w:t>218</w:t>
      </w:r>
      <w:r w:rsidR="00424B57">
        <w:rPr>
          <w:b/>
          <w:sz w:val="24"/>
          <w:szCs w:val="24"/>
        </w:rPr>
        <w:t>.</w:t>
      </w:r>
    </w:p>
    <w:p w:rsidR="00320475" w:rsidRPr="00320475" w:rsidRDefault="006C48C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C48CA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C48CA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C48CA">
        <w:rPr>
          <w:sz w:val="24"/>
          <w:szCs w:val="24"/>
        </w:rPr>
        <w:t>ПП000218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C48C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C48CA">
        <w:rPr>
          <w:sz w:val="24"/>
          <w:szCs w:val="24"/>
        </w:rPr>
        <w:t>Открытое акционерное общество "Е4-ЦЕНТРЭНЕРГОМОНТАЖ"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C48C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C48CA">
        <w:rPr>
          <w:sz w:val="24"/>
          <w:szCs w:val="24"/>
        </w:rPr>
        <w:t>ПП000218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1"/>
        <w:gridCol w:w="786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48C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C48C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C48CA">
              <w:rPr>
                <w:sz w:val="24"/>
                <w:szCs w:val="24"/>
              </w:rPr>
              <w:t>Открытое акционерное общество "Е4-ЦЕНТРЭНЕРГОМОНТАЖ"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48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Существенные условия: 1. Общежитие, проживают лица, имеющие временную и постоянную регистрацию. В собственности граждан находится 4 квартиры, выбытие данных квартир не отраженно в реестровом деле ОАО «Е4-ЦЭМ». 2. Аренда земельного участка не оформлена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C48C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C48C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48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48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48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48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13.05.2021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48C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Ореховский   Александр Александрович 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А40-1876/15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 09/04 от 23 апреля 2021 года к Положению об утверждении начальной продажной цены, порядка и условий проведения торгов имущества ОАО «Е4-Центрэнергомонтаж» (утверждено решением комитета кредиторов ОАО «Е4-Центрэнергомонтаж» от 27.09.2018 г.)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"Е4-ЦЕНТРЭНЕРГОМОНТАЖ"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"Е4-ЦЭМ"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7710111808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1027700184951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«Социнвестпроект» 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48CA" w:rsidRDefault="006C48C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235.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235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ПРИЛОЖЕНИЮ № 09/04 от 23 апреля 2021 года к Положению об утверждении начальной продажной цены, порядка и условий проведения торгов имущества ОАО «Е4-Центрэнергомонтаж» (утверждено решением комитета кредиторов ОАО «Е4-Центрэнергомонтаж» от 27.09.2018 г.),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Полный перечень требований к оформлению заявок на участие в торгах, состав и описание имущества должника размещены на сайте электронной торговой площадки по адресу: http://eurtp.ru/, на сайте ЕФРСБ сообщение №6575802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5-этажное 3072,1 кв. м, кад. № 77:03:0005004:1021; пожарная сигнализация, расположенное по адресу Москва, пр-д Измайловский, д. 6, корп. 2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416437888,79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цены лота на интервале должен поступить на р/с 40702810601200000741 в АО «АЛЬФА-БАНК», к/с 30101810200000000593, БИК 044525593, получатель ООО «Социнвестпроект», ИНН 7728544344, КПП 772201001 – на дату составления протокола об определении участников торгов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цены лота на интервале должен поступить на р/с 40702810601200000741 в АО «АЛЬФА-БАНК», к/с 30101810200000000593, БИК 044525593, получатель ООО «Социнвестпроект», ИНН 7728544344, КПП 772201001 – на дату составления протокола об определении участников торгов</w:t>
            </w: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C4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C48CA" w:rsidRDefault="006C48CA" w:rsidP="006C4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48CA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B5710-7232-4EB2-8E1C-21E392925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2021-07-13T05:31:00Z</dcterms:created>
  <dcterms:modified xsi:type="dcterms:W3CDTF">2021-07-13T05:31:00Z</dcterms:modified>
</cp:coreProperties>
</file>