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A24956" w:rsidRDefault="0020620D" w:rsidP="00F000F2">
      <w:pPr>
        <w:contextualSpacing/>
        <w:jc w:val="center"/>
        <w:rPr>
          <w:b/>
          <w:sz w:val="24"/>
          <w:szCs w:val="24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A24956">
        <w:rPr>
          <w:b/>
          <w:sz w:val="24"/>
          <w:szCs w:val="24"/>
        </w:rPr>
        <w:t>192</w:t>
      </w:r>
    </w:p>
    <w:p w:rsidR="00320475" w:rsidRPr="00A24956" w:rsidRDefault="00A24956" w:rsidP="00320475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16</w:t>
      </w:r>
      <w:r w:rsidR="009D087F" w:rsidRPr="00A24956">
        <w:rPr>
          <w:b/>
          <w:sz w:val="24"/>
          <w:szCs w:val="24"/>
        </w:rPr>
        <w:t>.10.2020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D087F">
        <w:rPr>
          <w:sz w:val="24"/>
          <w:szCs w:val="24"/>
        </w:rPr>
        <w:t>Федоров Сергей Владимирович</w:t>
      </w:r>
      <w:proofErr w:type="gramStart"/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</w:t>
      </w:r>
      <w:proofErr w:type="gramEnd"/>
      <w:r w:rsidRPr="00334D8D">
        <w:rPr>
          <w:sz w:val="24"/>
          <w:szCs w:val="24"/>
        </w:rPr>
        <w:t xml:space="preserve">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D087F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24956">
        <w:rPr>
          <w:sz w:val="24"/>
          <w:szCs w:val="24"/>
        </w:rPr>
        <w:t>ПП000192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D087F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24956" w:rsidRPr="00A24956">
        <w:rPr>
          <w:sz w:val="24"/>
          <w:szCs w:val="24"/>
        </w:rPr>
        <w:t>Яковлевой Надежды Вячеславовны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>Информация о/</w:t>
      </w:r>
      <w:proofErr w:type="gramStart"/>
      <w:r w:rsidRPr="00F000F2">
        <w:rPr>
          <w:b/>
          <w:sz w:val="24"/>
          <w:szCs w:val="24"/>
        </w:rPr>
        <w:t>об</w:t>
      </w:r>
      <w:proofErr w:type="gramEnd"/>
      <w:r w:rsidRPr="00F000F2">
        <w:rPr>
          <w:b/>
          <w:sz w:val="24"/>
          <w:szCs w:val="24"/>
        </w:rPr>
        <w:t xml:space="preserve"> </w:t>
      </w:r>
      <w:bookmarkStart w:id="7" w:name="ВидАукцион_ПП"/>
      <w:bookmarkEnd w:id="7"/>
      <w:r w:rsidR="009D087F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D087F">
        <w:rPr>
          <w:sz w:val="24"/>
          <w:szCs w:val="24"/>
        </w:rPr>
        <w:t>ПП000189</w:t>
      </w:r>
      <w:r w:rsidR="00224412" w:rsidRPr="00A24956">
        <w:rPr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D087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A24956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D087F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24956" w:rsidRPr="00A24956">
              <w:rPr>
                <w:sz w:val="24"/>
                <w:szCs w:val="24"/>
              </w:rPr>
              <w:t>Яковлевой Надежды Вячеславовны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A24956" w:rsidRDefault="009D087F" w:rsidP="00A24956">
            <w:pPr>
              <w:contextualSpacing/>
              <w:rPr>
                <w:sz w:val="24"/>
                <w:szCs w:val="24"/>
              </w:rPr>
            </w:pPr>
            <w:bookmarkStart w:id="12" w:name="ДопСведение"/>
            <w:bookmarkEnd w:id="12"/>
            <w:r w:rsidRPr="00A24956">
              <w:rPr>
                <w:sz w:val="24"/>
                <w:szCs w:val="24"/>
              </w:rPr>
              <w:t>Открытые торги в форме публичного предложения по реализации имущества должника</w:t>
            </w:r>
            <w:r w:rsidR="00A24956">
              <w:rPr>
                <w:sz w:val="24"/>
                <w:szCs w:val="24"/>
              </w:rPr>
              <w:t xml:space="preserve"> </w:t>
            </w:r>
            <w:r w:rsidR="00A24956" w:rsidRPr="00A24956">
              <w:rPr>
                <w:sz w:val="24"/>
                <w:szCs w:val="24"/>
              </w:rPr>
              <w:t>Яковлевой Надежды Вячеславовны</w:t>
            </w:r>
            <w:r w:rsidR="00224412" w:rsidRPr="00A24956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D087F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D087F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2495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16.11</w:t>
            </w:r>
            <w:r w:rsidR="009D087F">
              <w:rPr>
                <w:rFonts w:cstheme="minorHAnsi"/>
                <w:sz w:val="24"/>
                <w:szCs w:val="24"/>
              </w:rPr>
              <w:t>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12</w:t>
            </w:r>
            <w:r w:rsidR="009D087F">
              <w:rPr>
                <w:rFonts w:cstheme="minorHAnsi"/>
                <w:sz w:val="24"/>
                <w:szCs w:val="24"/>
              </w:rPr>
              <w:t>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2495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25.01.2021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12</w:t>
            </w:r>
            <w:r w:rsidR="009D087F">
              <w:rPr>
                <w:sz w:val="24"/>
                <w:szCs w:val="24"/>
              </w:rPr>
              <w:t>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2495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13</w:t>
            </w:r>
            <w:r w:rsidR="009D087F">
              <w:rPr>
                <w:sz w:val="24"/>
                <w:szCs w:val="24"/>
              </w:rPr>
              <w:t>.10.2020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14:45:00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2495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13</w:t>
            </w:r>
            <w:r w:rsidR="009D087F">
              <w:rPr>
                <w:sz w:val="24"/>
                <w:szCs w:val="24"/>
              </w:rPr>
              <w:t>.10.2020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 w:rsidR="009D087F"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2495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13</w:t>
            </w:r>
            <w:r w:rsidR="009D087F">
              <w:rPr>
                <w:sz w:val="24"/>
                <w:szCs w:val="24"/>
              </w:rPr>
              <w:t>.10.2020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14:45:00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087F"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9D087F"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087F"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9D087F"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9D087F"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9D087F"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087F"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D087F" w:rsidRDefault="00A24956" w:rsidP="00A249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24956">
              <w:rPr>
                <w:sz w:val="24"/>
                <w:szCs w:val="24"/>
              </w:rPr>
              <w:t>Арбитражный суд Пермского края</w:t>
            </w:r>
          </w:p>
        </w:tc>
      </w:tr>
      <w:tr w:rsidR="009D087F"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D087F" w:rsidRDefault="00A24956" w:rsidP="00A249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24956">
              <w:rPr>
                <w:sz w:val="24"/>
                <w:szCs w:val="24"/>
              </w:rPr>
              <w:t>А50-3862/2020</w:t>
            </w:r>
          </w:p>
        </w:tc>
      </w:tr>
      <w:tr w:rsidR="009D087F"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D087F" w:rsidRDefault="00A24956" w:rsidP="009D0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24956">
              <w:rPr>
                <w:sz w:val="24"/>
                <w:szCs w:val="24"/>
              </w:rPr>
              <w:t>Определение АС Пермского края от 10.07.2020 по делу № А50-3862/2020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087F"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D087F"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D087F" w:rsidRDefault="00A24956" w:rsidP="009D0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Яковлева Надежда Вячеславовна</w:t>
            </w:r>
          </w:p>
        </w:tc>
      </w:tr>
      <w:tr w:rsidR="009D087F"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D087F" w:rsidRDefault="00A24956" w:rsidP="00A249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24956">
              <w:rPr>
                <w:sz w:val="24"/>
                <w:szCs w:val="24"/>
              </w:rPr>
              <w:t>591601015808</w:t>
            </w:r>
          </w:p>
        </w:tc>
      </w:tr>
      <w:tr w:rsidR="009D087F"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D087F" w:rsidRDefault="00A24956" w:rsidP="009D0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24956">
              <w:rPr>
                <w:sz w:val="24"/>
                <w:szCs w:val="24"/>
              </w:rPr>
              <w:t xml:space="preserve">В течение пяти дней </w:t>
            </w:r>
            <w:proofErr w:type="gramStart"/>
            <w:r w:rsidRPr="00A24956">
              <w:rPr>
                <w:sz w:val="24"/>
                <w:szCs w:val="24"/>
              </w:rPr>
              <w:t>с даты утверждения</w:t>
            </w:r>
            <w:proofErr w:type="gramEnd"/>
            <w:r w:rsidRPr="00A24956">
              <w:rPr>
                <w:sz w:val="24"/>
                <w:szCs w:val="24"/>
              </w:rPr>
              <w:t xml:space="preserve">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</w:t>
            </w:r>
            <w:proofErr w:type="gramStart"/>
            <w:r w:rsidRPr="00A24956">
              <w:rPr>
                <w:sz w:val="24"/>
                <w:szCs w:val="24"/>
              </w:rPr>
              <w:t>с даты получения</w:t>
            </w:r>
            <w:proofErr w:type="gramEnd"/>
            <w:r w:rsidRPr="00A24956">
              <w:rPr>
                <w:sz w:val="24"/>
                <w:szCs w:val="24"/>
              </w:rPr>
              <w:t xml:space="preserve"> победителем торгов предложения о заключении данного договора. </w:t>
            </w:r>
            <w:proofErr w:type="gramStart"/>
            <w:r w:rsidRPr="00A24956">
              <w:rPr>
                <w:sz w:val="24"/>
                <w:szCs w:val="24"/>
              </w:rPr>
              <w:t>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</w:t>
            </w:r>
            <w:proofErr w:type="gramEnd"/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087F"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9D087F"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89878105366</w:t>
            </w:r>
          </w:p>
        </w:tc>
      </w:tr>
      <w:tr w:rsidR="009D087F"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D087F" w:rsidRDefault="009D087F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087F"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D087F" w:rsidRDefault="00A24956" w:rsidP="009D08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24956">
              <w:rPr>
                <w:rFonts w:cstheme="minorHAnsi"/>
                <w:sz w:val="24"/>
                <w:szCs w:val="24"/>
              </w:rPr>
              <w:t xml:space="preserve">Земельный участок дата возникновения собственности – Договор выкупа земельного </w:t>
            </w:r>
            <w:r w:rsidRPr="00A24956">
              <w:rPr>
                <w:rFonts w:cstheme="minorHAnsi"/>
                <w:sz w:val="24"/>
                <w:szCs w:val="24"/>
              </w:rPr>
              <w:lastRenderedPageBreak/>
              <w:t xml:space="preserve">участка № 24 от 12.08.2002 г. кадастровый номер: 59-26-230 01 03-0003; Адрес: </w:t>
            </w:r>
            <w:proofErr w:type="gramStart"/>
            <w:r w:rsidRPr="00A24956">
              <w:rPr>
                <w:rFonts w:cstheme="minorHAnsi"/>
                <w:sz w:val="24"/>
                <w:szCs w:val="24"/>
              </w:rPr>
              <w:t xml:space="preserve">Россия, Пермский край, </w:t>
            </w:r>
            <w:proofErr w:type="spellStart"/>
            <w:r w:rsidRPr="00A24956">
              <w:rPr>
                <w:rFonts w:cstheme="minorHAnsi"/>
                <w:sz w:val="24"/>
                <w:szCs w:val="24"/>
              </w:rPr>
              <w:t>Нытвенский</w:t>
            </w:r>
            <w:proofErr w:type="spellEnd"/>
            <w:r w:rsidRPr="00A24956">
              <w:rPr>
                <w:rFonts w:cstheme="minorHAnsi"/>
                <w:sz w:val="24"/>
                <w:szCs w:val="24"/>
              </w:rPr>
              <w:t xml:space="preserve"> район, с/с Калининский, с/т «Майский», участок №3; Разрешенное использование: для ведения садоводства; общая площадь – 503,00 кв. м.</w:t>
            </w:r>
            <w:r w:rsidR="009D087F">
              <w:rPr>
                <w:rFonts w:cstheme="minorHAnsi"/>
                <w:sz w:val="24"/>
                <w:szCs w:val="24"/>
              </w:rPr>
              <w:t>.</w:t>
            </w:r>
            <w:proofErr w:type="gramEnd"/>
          </w:p>
        </w:tc>
      </w:tr>
      <w:tr w:rsidR="009D087F"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D087F" w:rsidRDefault="00A24956" w:rsidP="009D08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proofErr w:type="gramStart"/>
            <w:r w:rsidRPr="00A24956">
              <w:rPr>
                <w:rFonts w:cstheme="minorHAnsi"/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</w:t>
            </w:r>
            <w:proofErr w:type="gramEnd"/>
            <w:r w:rsidRPr="00A24956">
              <w:rPr>
                <w:rFonts w:cstheme="minorHAnsi"/>
                <w:sz w:val="24"/>
                <w:szCs w:val="24"/>
              </w:rPr>
              <w:t xml:space="preserve">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следующий счет: Наименование получателя: Яковлева Надежда Вячеславовна Счет получателя: 40817810700492679170 Банк получателя: ПАО «Почта Банк» БИК Банка получателя:044525214 Корреспондентский счет: 30101810245250000214 Назначение платежа: оплата задатка по лоту №1 должника Яковлевой Н.В. Срок внесения задатка - не позднее даты окончания срока приема заявок на участие в торгах.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</w:t>
            </w:r>
            <w:r w:rsidRPr="00A24956">
              <w:rPr>
                <w:rFonts w:cstheme="minorHAnsi"/>
                <w:sz w:val="24"/>
                <w:szCs w:val="24"/>
              </w:rPr>
              <w:lastRenderedPageBreak/>
              <w:t xml:space="preserve">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</w:t>
            </w:r>
            <w:proofErr w:type="gramStart"/>
            <w:r w:rsidRPr="00A24956">
              <w:rPr>
                <w:rFonts w:cstheme="minorHAnsi"/>
                <w:sz w:val="24"/>
                <w:szCs w:val="24"/>
              </w:rPr>
              <w:t>В течение тридцати минут с момента представления заявки на участие в торгах такая заявка с помощью</w:t>
            </w:r>
            <w:proofErr w:type="gramEnd"/>
            <w:r w:rsidRPr="00A24956">
              <w:rPr>
                <w:rFonts w:cstheme="minorHAnsi"/>
                <w:sz w:val="24"/>
                <w:szCs w:val="24"/>
              </w:rPr>
              <w:t xml:space="preserve">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Ознакомление с имуществом осуществляется по согласованию с организатором </w:t>
            </w:r>
            <w:proofErr w:type="gramStart"/>
            <w:r w:rsidRPr="00A24956">
              <w:rPr>
                <w:rFonts w:cstheme="minorHAnsi"/>
                <w:sz w:val="24"/>
                <w:szCs w:val="24"/>
              </w:rPr>
              <w:t>торгов-финансовым</w:t>
            </w:r>
            <w:proofErr w:type="gramEnd"/>
            <w:r w:rsidRPr="00A24956">
              <w:rPr>
                <w:rFonts w:cstheme="minorHAnsi"/>
                <w:sz w:val="24"/>
                <w:szCs w:val="24"/>
              </w:rPr>
              <w:t xml:space="preserve"> управляющим по телефону 89878105366</w:t>
            </w:r>
            <w:r w:rsidR="009D087F">
              <w:rPr>
                <w:rFonts w:cstheme="minorHAnsi"/>
                <w:sz w:val="24"/>
                <w:szCs w:val="24"/>
              </w:rPr>
              <w:t>.</w:t>
            </w:r>
          </w:p>
        </w:tc>
      </w:tr>
      <w:tr w:rsidR="009D087F"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D087F" w:rsidRDefault="00A24956" w:rsidP="009D08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24956">
              <w:rPr>
                <w:rFonts w:cstheme="minorHAnsi"/>
                <w:sz w:val="24"/>
                <w:szCs w:val="24"/>
              </w:rPr>
              <w:t xml:space="preserve">Земельный участок дата возникновения собственности – Договор выкупа земельного участка № 24 от 12.08.2002 г. кадастровый номер: 59-26-230 01 03-0003; Адрес: </w:t>
            </w:r>
            <w:proofErr w:type="gramStart"/>
            <w:r w:rsidRPr="00A24956">
              <w:rPr>
                <w:rFonts w:cstheme="minorHAnsi"/>
                <w:sz w:val="24"/>
                <w:szCs w:val="24"/>
              </w:rPr>
              <w:t xml:space="preserve">Россия, Пермский край, </w:t>
            </w:r>
            <w:proofErr w:type="spellStart"/>
            <w:r w:rsidRPr="00A24956">
              <w:rPr>
                <w:rFonts w:cstheme="minorHAnsi"/>
                <w:sz w:val="24"/>
                <w:szCs w:val="24"/>
              </w:rPr>
              <w:t>Нытвенский</w:t>
            </w:r>
            <w:proofErr w:type="spellEnd"/>
            <w:r w:rsidRPr="00A24956">
              <w:rPr>
                <w:rFonts w:cstheme="minorHAnsi"/>
                <w:sz w:val="24"/>
                <w:szCs w:val="24"/>
              </w:rPr>
              <w:t xml:space="preserve"> район, с/с Калининский, с/т «Майский», участок №3; Разрешенное использование: для ведения садоводства; общая площадь – 503,00 кв. м.</w:t>
            </w:r>
            <w:r w:rsidR="009D087F">
              <w:rPr>
                <w:rFonts w:cstheme="minorHAnsi"/>
                <w:sz w:val="24"/>
                <w:szCs w:val="24"/>
              </w:rPr>
              <w:t>.</w:t>
            </w:r>
            <w:proofErr w:type="gramEnd"/>
          </w:p>
        </w:tc>
      </w:tr>
      <w:tr w:rsidR="009D087F"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D087F" w:rsidRDefault="00A24956" w:rsidP="009D08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36000</w:t>
            </w:r>
            <w:r w:rsidR="009D087F">
              <w:rPr>
                <w:rFonts w:cstheme="minorHAnsi"/>
                <w:sz w:val="24"/>
                <w:szCs w:val="24"/>
              </w:rPr>
              <w:t>,00</w:t>
            </w:r>
          </w:p>
        </w:tc>
      </w:tr>
      <w:tr w:rsidR="009D087F"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D087F" w:rsidRDefault="009D087F" w:rsidP="00A249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Процент от </w:t>
            </w:r>
            <w:r w:rsidR="00A24956">
              <w:rPr>
                <w:rFonts w:cstheme="minorHAnsi"/>
                <w:sz w:val="24"/>
                <w:szCs w:val="24"/>
              </w:rPr>
              <w:t>цены на интервале</w:t>
            </w:r>
          </w:p>
        </w:tc>
      </w:tr>
      <w:tr w:rsidR="009D087F"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D087F" w:rsidRDefault="00A24956" w:rsidP="009D08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9D087F"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D087F" w:rsidRDefault="00A24956" w:rsidP="009D08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24956">
              <w:rPr>
                <w:rFonts w:cstheme="minorHAnsi"/>
                <w:sz w:val="24"/>
                <w:szCs w:val="24"/>
              </w:rPr>
              <w:t>Размер задатка – устанавливается в размере 20 (десять) % от начальной цены имущества. Задатки вносятся денежными средствами в российских рублях на основании заключенных договоров о задатках на счет должника, реквизиты которого указываются в сообщении о проведении торгов, в порядке и на условиях, установленных настоящим Положением. Задаток должен быть внесен лицом, намеренным принять участие в торгах, не позднее даты окончания приема заявок, указанной в извещении о проведении торгов, а именно до 10.00 по Московскому времени. Задаток вносится на специальный банковский счет должника, реквизиты которого указываются организатором торгов в сообщении о проведении торгов. Возврат задатка осуществляется в течени</w:t>
            </w:r>
            <w:proofErr w:type="gramStart"/>
            <w:r w:rsidRPr="00A24956">
              <w:rPr>
                <w:rFonts w:cstheme="minorHAnsi"/>
                <w:sz w:val="24"/>
                <w:szCs w:val="24"/>
              </w:rPr>
              <w:t>и</w:t>
            </w:r>
            <w:proofErr w:type="gramEnd"/>
            <w:r w:rsidRPr="00A24956">
              <w:rPr>
                <w:rFonts w:cstheme="minorHAnsi"/>
                <w:sz w:val="24"/>
                <w:szCs w:val="24"/>
              </w:rPr>
              <w:t xml:space="preserve"> 5 рабочих дней с даты </w:t>
            </w:r>
            <w:r w:rsidRPr="00A24956">
              <w:rPr>
                <w:rFonts w:cstheme="minorHAnsi"/>
                <w:sz w:val="24"/>
                <w:szCs w:val="24"/>
              </w:rPr>
              <w:lastRenderedPageBreak/>
              <w:t>подписания протокола о результатах торгов.</w:t>
            </w:r>
          </w:p>
        </w:tc>
      </w:tr>
      <w:tr w:rsidR="009D087F"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5341" w:type="dxa"/>
          </w:tcPr>
          <w:p w:rsidR="009D087F" w:rsidRDefault="00A24956" w:rsidP="009D08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24956">
              <w:rPr>
                <w:rFonts w:cstheme="minorHAnsi"/>
                <w:sz w:val="24"/>
                <w:szCs w:val="24"/>
              </w:rPr>
              <w:t>Реквизиты для оплаты задатка: Наименование получателя: Яковлева Надежда Вячеславовна Счет получателя: 40817810700492679170 Банк получателя: ПАО «Почта Банк» БИК Банка получателя:044525214 Корреспондентский счет: 30101810245250000214 Назначение платежа: оплата задатка по лоту №1 должника Яковлевой Н.В.</w:t>
            </w:r>
            <w:bookmarkStart w:id="32" w:name="_GoBack"/>
            <w:bookmarkEnd w:id="32"/>
          </w:p>
        </w:tc>
      </w:tr>
      <w:tr w:rsidR="009D087F"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9D087F"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A24956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 w:rsidRPr="00A24956">
        <w:rPr>
          <w:rFonts w:cstheme="minorHAnsi"/>
          <w:sz w:val="24"/>
          <w:szCs w:val="24"/>
        </w:rPr>
        <w:t xml:space="preserve"> </w:t>
      </w:r>
      <w:bookmarkStart w:id="91" w:name="ЛотНазвание_31"/>
      <w:bookmarkEnd w:id="91"/>
      <w:r w:rsidR="002F2424" w:rsidRPr="00A24956">
        <w:rPr>
          <w:rFonts w:cstheme="minorHAnsi"/>
          <w:sz w:val="24"/>
          <w:szCs w:val="24"/>
        </w:rPr>
        <w:t xml:space="preserve"> </w:t>
      </w:r>
      <w:bookmarkStart w:id="92" w:name="Лот_31"/>
      <w:bookmarkEnd w:id="92"/>
      <w:r w:rsidR="002F2424" w:rsidRPr="00A24956">
        <w:rPr>
          <w:rFonts w:cstheme="minorHAnsi"/>
          <w:sz w:val="24"/>
          <w:szCs w:val="24"/>
        </w:rPr>
        <w:t xml:space="preserve"> </w:t>
      </w:r>
      <w:bookmarkStart w:id="93" w:name="ЛотНазвание_32"/>
      <w:bookmarkEnd w:id="93"/>
      <w:r w:rsidR="002F2424" w:rsidRPr="00A24956">
        <w:rPr>
          <w:rFonts w:cstheme="minorHAnsi"/>
          <w:sz w:val="24"/>
          <w:szCs w:val="24"/>
        </w:rPr>
        <w:t xml:space="preserve"> </w:t>
      </w:r>
      <w:bookmarkStart w:id="94" w:name="Лот_32"/>
      <w:bookmarkEnd w:id="94"/>
      <w:r w:rsidR="002F2424" w:rsidRPr="00A24956">
        <w:rPr>
          <w:rFonts w:cstheme="minorHAnsi"/>
          <w:sz w:val="24"/>
          <w:szCs w:val="24"/>
        </w:rPr>
        <w:t xml:space="preserve"> </w:t>
      </w:r>
      <w:bookmarkStart w:id="95" w:name="ЛотНазвание_33"/>
      <w:bookmarkEnd w:id="95"/>
      <w:r w:rsidR="002F2424" w:rsidRPr="00A24956">
        <w:rPr>
          <w:rFonts w:cstheme="minorHAnsi"/>
          <w:sz w:val="24"/>
          <w:szCs w:val="24"/>
        </w:rPr>
        <w:t xml:space="preserve"> </w:t>
      </w:r>
      <w:bookmarkStart w:id="96" w:name="Лот_33"/>
      <w:bookmarkEnd w:id="96"/>
      <w:r w:rsidR="002D6902" w:rsidRPr="00A24956">
        <w:rPr>
          <w:rFonts w:cstheme="minorHAnsi"/>
          <w:sz w:val="24"/>
          <w:szCs w:val="24"/>
        </w:rPr>
        <w:t xml:space="preserve"> </w:t>
      </w:r>
      <w:bookmarkStart w:id="97" w:name="ЛотНазвание_34"/>
      <w:bookmarkEnd w:id="97"/>
      <w:r w:rsidR="002D6902" w:rsidRPr="00A24956">
        <w:rPr>
          <w:rFonts w:cstheme="minorHAnsi"/>
          <w:sz w:val="24"/>
          <w:szCs w:val="24"/>
        </w:rPr>
        <w:t xml:space="preserve"> </w:t>
      </w:r>
      <w:bookmarkStart w:id="98" w:name="Лот_34"/>
      <w:bookmarkEnd w:id="98"/>
      <w:r w:rsidR="002D6902" w:rsidRPr="00A24956">
        <w:rPr>
          <w:rFonts w:cstheme="minorHAnsi"/>
          <w:sz w:val="24"/>
          <w:szCs w:val="24"/>
        </w:rPr>
        <w:t xml:space="preserve"> </w:t>
      </w:r>
      <w:bookmarkStart w:id="99" w:name="ЛотНазвание_35"/>
      <w:bookmarkEnd w:id="99"/>
      <w:r w:rsidR="002D6902" w:rsidRPr="00A24956">
        <w:rPr>
          <w:rFonts w:cstheme="minorHAnsi"/>
          <w:sz w:val="24"/>
          <w:szCs w:val="24"/>
        </w:rPr>
        <w:t xml:space="preserve"> </w:t>
      </w:r>
      <w:bookmarkStart w:id="100" w:name="Лот_35"/>
      <w:bookmarkEnd w:id="100"/>
      <w:r w:rsidR="002D6902" w:rsidRPr="00A24956">
        <w:rPr>
          <w:rFonts w:cstheme="minorHAnsi"/>
          <w:sz w:val="24"/>
          <w:szCs w:val="24"/>
        </w:rPr>
        <w:t xml:space="preserve"> </w:t>
      </w:r>
      <w:bookmarkStart w:id="101" w:name="ЛотНазвание_36"/>
      <w:bookmarkEnd w:id="101"/>
      <w:r w:rsidR="002D6902" w:rsidRPr="00A24956">
        <w:rPr>
          <w:rFonts w:cstheme="minorHAnsi"/>
          <w:sz w:val="24"/>
          <w:szCs w:val="24"/>
        </w:rPr>
        <w:t xml:space="preserve"> </w:t>
      </w:r>
      <w:bookmarkStart w:id="102" w:name="Лот_36"/>
      <w:bookmarkEnd w:id="102"/>
      <w:r w:rsidR="002D6902" w:rsidRPr="00A24956">
        <w:rPr>
          <w:rFonts w:cstheme="minorHAnsi"/>
          <w:sz w:val="24"/>
          <w:szCs w:val="24"/>
        </w:rPr>
        <w:t xml:space="preserve"> </w:t>
      </w:r>
      <w:bookmarkStart w:id="103" w:name="ЛотНазвание_37"/>
      <w:bookmarkEnd w:id="103"/>
      <w:r w:rsidR="002D6902" w:rsidRPr="00A24956">
        <w:rPr>
          <w:rFonts w:cstheme="minorHAnsi"/>
          <w:sz w:val="24"/>
          <w:szCs w:val="24"/>
        </w:rPr>
        <w:t xml:space="preserve"> </w:t>
      </w:r>
      <w:bookmarkStart w:id="104" w:name="Лот_37"/>
      <w:bookmarkEnd w:id="104"/>
      <w:r w:rsidR="002D6902" w:rsidRPr="00A24956">
        <w:rPr>
          <w:rFonts w:cstheme="minorHAnsi"/>
          <w:sz w:val="24"/>
          <w:szCs w:val="24"/>
        </w:rPr>
        <w:t xml:space="preserve"> </w:t>
      </w:r>
      <w:bookmarkStart w:id="105" w:name="ЛотНазвание_38"/>
      <w:bookmarkEnd w:id="105"/>
      <w:r w:rsidR="002D6902" w:rsidRPr="00A24956">
        <w:rPr>
          <w:rFonts w:cstheme="minorHAnsi"/>
          <w:sz w:val="24"/>
          <w:szCs w:val="24"/>
        </w:rPr>
        <w:t xml:space="preserve"> </w:t>
      </w:r>
      <w:bookmarkStart w:id="106" w:name="Лот_38"/>
      <w:bookmarkEnd w:id="106"/>
      <w:r w:rsidR="002D6902" w:rsidRPr="00A24956">
        <w:rPr>
          <w:rFonts w:cstheme="minorHAnsi"/>
          <w:sz w:val="24"/>
          <w:szCs w:val="24"/>
        </w:rPr>
        <w:t xml:space="preserve"> </w:t>
      </w:r>
      <w:bookmarkStart w:id="107" w:name="ЛотНазвание_39"/>
      <w:bookmarkEnd w:id="107"/>
      <w:r w:rsidR="002D6902" w:rsidRPr="00A24956">
        <w:rPr>
          <w:rFonts w:cstheme="minorHAnsi"/>
          <w:sz w:val="24"/>
          <w:szCs w:val="24"/>
        </w:rPr>
        <w:t xml:space="preserve"> </w:t>
      </w:r>
      <w:bookmarkStart w:id="108" w:name="Лот_39"/>
      <w:bookmarkEnd w:id="108"/>
      <w:r w:rsidR="002D6902" w:rsidRPr="00A24956">
        <w:rPr>
          <w:rFonts w:cstheme="minorHAnsi"/>
          <w:sz w:val="24"/>
          <w:szCs w:val="24"/>
        </w:rPr>
        <w:t xml:space="preserve"> </w:t>
      </w:r>
      <w:bookmarkStart w:id="109" w:name="ЛотНазвание_40"/>
      <w:bookmarkEnd w:id="109"/>
      <w:r w:rsidR="002D6902" w:rsidRPr="00A24956">
        <w:rPr>
          <w:rFonts w:cstheme="minorHAnsi"/>
          <w:sz w:val="24"/>
          <w:szCs w:val="24"/>
        </w:rPr>
        <w:t xml:space="preserve"> </w:t>
      </w:r>
      <w:bookmarkStart w:id="110" w:name="Лот_40"/>
      <w:bookmarkEnd w:id="110"/>
      <w:r w:rsidR="002D6902" w:rsidRPr="00A24956">
        <w:rPr>
          <w:rFonts w:cstheme="minorHAnsi"/>
          <w:sz w:val="24"/>
          <w:szCs w:val="24"/>
        </w:rPr>
        <w:t xml:space="preserve"> </w:t>
      </w:r>
      <w:bookmarkStart w:id="111" w:name="ЛотНазвание_41"/>
      <w:bookmarkEnd w:id="111"/>
      <w:r w:rsidR="002D6902" w:rsidRPr="00A24956">
        <w:rPr>
          <w:rFonts w:cstheme="minorHAnsi"/>
          <w:sz w:val="24"/>
          <w:szCs w:val="24"/>
        </w:rPr>
        <w:t xml:space="preserve"> </w:t>
      </w:r>
      <w:bookmarkStart w:id="112" w:name="Лот_41"/>
      <w:bookmarkEnd w:id="112"/>
      <w:r w:rsidR="002D6902" w:rsidRPr="00A24956">
        <w:rPr>
          <w:rFonts w:cstheme="minorHAnsi"/>
          <w:sz w:val="24"/>
          <w:szCs w:val="24"/>
        </w:rPr>
        <w:t xml:space="preserve"> </w:t>
      </w:r>
      <w:bookmarkStart w:id="113" w:name="ЛотНазвание_42"/>
      <w:bookmarkEnd w:id="113"/>
      <w:r w:rsidR="002D6902" w:rsidRPr="00A24956">
        <w:rPr>
          <w:rFonts w:cstheme="minorHAnsi"/>
          <w:sz w:val="24"/>
          <w:szCs w:val="24"/>
        </w:rPr>
        <w:t xml:space="preserve"> </w:t>
      </w:r>
      <w:bookmarkStart w:id="114" w:name="Лот_42"/>
      <w:bookmarkEnd w:id="114"/>
      <w:r w:rsidR="002D6902" w:rsidRPr="00A24956">
        <w:rPr>
          <w:rFonts w:cstheme="minorHAnsi"/>
          <w:sz w:val="24"/>
          <w:szCs w:val="24"/>
        </w:rPr>
        <w:t xml:space="preserve"> </w:t>
      </w:r>
      <w:bookmarkStart w:id="115" w:name="ЛотНазвание_43"/>
      <w:bookmarkEnd w:id="115"/>
      <w:r w:rsidR="002D6902" w:rsidRPr="00A24956">
        <w:rPr>
          <w:rFonts w:cstheme="minorHAnsi"/>
          <w:sz w:val="24"/>
          <w:szCs w:val="24"/>
        </w:rPr>
        <w:t xml:space="preserve"> </w:t>
      </w:r>
      <w:bookmarkStart w:id="116" w:name="Лот_43"/>
      <w:bookmarkEnd w:id="116"/>
      <w:r w:rsidR="002D6902" w:rsidRPr="00A24956">
        <w:rPr>
          <w:rFonts w:cstheme="minorHAnsi"/>
          <w:sz w:val="24"/>
          <w:szCs w:val="24"/>
        </w:rPr>
        <w:t xml:space="preserve"> </w:t>
      </w:r>
      <w:bookmarkStart w:id="117" w:name="ЛотНазвание_44"/>
      <w:bookmarkEnd w:id="117"/>
      <w:r w:rsidR="002D6902" w:rsidRPr="00A24956">
        <w:rPr>
          <w:rFonts w:cstheme="minorHAnsi"/>
          <w:sz w:val="24"/>
          <w:szCs w:val="24"/>
        </w:rPr>
        <w:t xml:space="preserve"> </w:t>
      </w:r>
      <w:bookmarkStart w:id="118" w:name="Лот_44"/>
      <w:bookmarkEnd w:id="118"/>
      <w:r w:rsidR="002D6902" w:rsidRPr="00A24956">
        <w:rPr>
          <w:rFonts w:cstheme="minorHAnsi"/>
          <w:sz w:val="24"/>
          <w:szCs w:val="24"/>
        </w:rPr>
        <w:t xml:space="preserve"> </w:t>
      </w:r>
      <w:bookmarkStart w:id="119" w:name="ЛотНазвание_45"/>
      <w:bookmarkEnd w:id="119"/>
      <w:r w:rsidR="002D6902" w:rsidRPr="00A24956">
        <w:rPr>
          <w:rFonts w:cstheme="minorHAnsi"/>
          <w:sz w:val="24"/>
          <w:szCs w:val="24"/>
        </w:rPr>
        <w:t xml:space="preserve"> </w:t>
      </w:r>
      <w:bookmarkStart w:id="120" w:name="Лот_45"/>
      <w:bookmarkEnd w:id="120"/>
      <w:r w:rsidR="002D6902" w:rsidRPr="00A24956">
        <w:rPr>
          <w:rFonts w:cstheme="minorHAnsi"/>
          <w:sz w:val="24"/>
          <w:szCs w:val="24"/>
        </w:rPr>
        <w:t xml:space="preserve"> </w:t>
      </w:r>
      <w:bookmarkStart w:id="121" w:name="ЛотНазвание_46"/>
      <w:bookmarkEnd w:id="121"/>
      <w:r w:rsidR="002D6902" w:rsidRPr="00A24956">
        <w:rPr>
          <w:rFonts w:cstheme="minorHAnsi"/>
          <w:sz w:val="24"/>
          <w:szCs w:val="24"/>
        </w:rPr>
        <w:t xml:space="preserve"> </w:t>
      </w:r>
      <w:bookmarkStart w:id="122" w:name="Лот_46"/>
      <w:bookmarkEnd w:id="122"/>
      <w:r w:rsidR="002D6902" w:rsidRPr="00A24956">
        <w:rPr>
          <w:rFonts w:cstheme="minorHAnsi"/>
          <w:sz w:val="24"/>
          <w:szCs w:val="24"/>
        </w:rPr>
        <w:t xml:space="preserve"> </w:t>
      </w:r>
      <w:bookmarkStart w:id="123" w:name="ЛотНазвание_47"/>
      <w:bookmarkEnd w:id="123"/>
      <w:r w:rsidR="002D6902" w:rsidRPr="00A24956">
        <w:rPr>
          <w:rFonts w:cstheme="minorHAnsi"/>
          <w:sz w:val="24"/>
          <w:szCs w:val="24"/>
        </w:rPr>
        <w:t xml:space="preserve"> </w:t>
      </w:r>
      <w:bookmarkStart w:id="124" w:name="Лот_47"/>
      <w:bookmarkEnd w:id="124"/>
      <w:r w:rsidR="002D6902" w:rsidRPr="00A24956">
        <w:rPr>
          <w:rFonts w:cstheme="minorHAnsi"/>
          <w:sz w:val="24"/>
          <w:szCs w:val="24"/>
        </w:rPr>
        <w:t xml:space="preserve"> </w:t>
      </w:r>
      <w:bookmarkStart w:id="125" w:name="ЛотНазвание_48"/>
      <w:bookmarkEnd w:id="125"/>
      <w:r w:rsidR="002D6902" w:rsidRPr="00A24956">
        <w:rPr>
          <w:rFonts w:cstheme="minorHAnsi"/>
          <w:sz w:val="24"/>
          <w:szCs w:val="24"/>
        </w:rPr>
        <w:t xml:space="preserve"> </w:t>
      </w:r>
      <w:bookmarkStart w:id="126" w:name="Лот_48"/>
      <w:bookmarkEnd w:id="126"/>
      <w:r w:rsidR="002D6902" w:rsidRPr="00A24956">
        <w:rPr>
          <w:rFonts w:cstheme="minorHAnsi"/>
          <w:sz w:val="24"/>
          <w:szCs w:val="24"/>
        </w:rPr>
        <w:t xml:space="preserve"> </w:t>
      </w:r>
      <w:bookmarkStart w:id="127" w:name="ЛотНазвание_49"/>
      <w:bookmarkEnd w:id="127"/>
      <w:r w:rsidR="002D6902" w:rsidRPr="00A24956">
        <w:rPr>
          <w:rFonts w:cstheme="minorHAnsi"/>
          <w:sz w:val="24"/>
          <w:szCs w:val="24"/>
        </w:rPr>
        <w:t xml:space="preserve"> </w:t>
      </w:r>
      <w:bookmarkStart w:id="128" w:name="Лот_49"/>
      <w:bookmarkEnd w:id="128"/>
      <w:r w:rsidR="002D6902" w:rsidRPr="00A24956">
        <w:rPr>
          <w:rFonts w:cstheme="minorHAnsi"/>
          <w:sz w:val="24"/>
          <w:szCs w:val="24"/>
        </w:rPr>
        <w:t xml:space="preserve"> </w:t>
      </w:r>
      <w:bookmarkStart w:id="129" w:name="ЛотНазвание_50"/>
      <w:bookmarkEnd w:id="129"/>
      <w:r w:rsidR="002D6902" w:rsidRPr="00A24956">
        <w:rPr>
          <w:rFonts w:cstheme="minorHAnsi"/>
          <w:sz w:val="24"/>
          <w:szCs w:val="24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 w:rsidRPr="00A24956">
        <w:rPr>
          <w:rFonts w:cstheme="minorHAnsi"/>
          <w:sz w:val="24"/>
          <w:szCs w:val="24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A24956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133" w:name="ПодтверждениеПодпись"/>
      <w:bookmarkEnd w:id="133"/>
    </w:p>
    <w:sectPr w:rsidR="00E34B0E" w:rsidRPr="00A24956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9D087F"/>
    <w:rsid w:val="00A101D7"/>
    <w:rsid w:val="00A24956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B27504-2535-4CCF-BA08-E68B006290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1238</Words>
  <Characters>7062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FRANKENSHTEIN FRANKENSHTEIN</cp:lastModifiedBy>
  <cp:revision>2</cp:revision>
  <dcterms:created xsi:type="dcterms:W3CDTF">2020-10-28T05:32:00Z</dcterms:created>
  <dcterms:modified xsi:type="dcterms:W3CDTF">2020-10-28T05:32:00Z</dcterms:modified>
</cp:coreProperties>
</file>