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2AB5">
        <w:rPr>
          <w:b/>
          <w:sz w:val="24"/>
          <w:szCs w:val="24"/>
        </w:rPr>
        <w:t>185</w:t>
      </w:r>
      <w:r w:rsidR="00424B57">
        <w:rPr>
          <w:b/>
          <w:sz w:val="24"/>
          <w:szCs w:val="24"/>
        </w:rPr>
        <w:t>.</w:t>
      </w:r>
    </w:p>
    <w:p w:rsidR="00320475" w:rsidRPr="00320475" w:rsidRDefault="00392AB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29.09.2020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92AB5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92AB5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92AB5">
        <w:rPr>
          <w:sz w:val="24"/>
          <w:szCs w:val="24"/>
        </w:rPr>
        <w:t>ПП000185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92AB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92AB5">
        <w:rPr>
          <w:sz w:val="24"/>
          <w:szCs w:val="24"/>
        </w:rPr>
        <w:t>Байтаков Бауржан Шамильевич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92AB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92AB5">
        <w:rPr>
          <w:sz w:val="24"/>
          <w:szCs w:val="24"/>
        </w:rPr>
        <w:t>ПП000185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2AB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92AB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92AB5">
              <w:rPr>
                <w:sz w:val="24"/>
                <w:szCs w:val="24"/>
              </w:rPr>
              <w:t>Байтаков Бауржан Шамильевич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публичного предложения по продаже имущества должника Байтакова Бауржана Шамильевича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92AB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92AB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2A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01.10.2020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2A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2AB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А57-17782/2019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 признании гражданина банкротом по делу №А57-17782/2019 от 28.08.2019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2AB5" w:rsidRDefault="00392AB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405000,00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30101810200000000607, БИК 043601607, счет получателя 42307810656158111583, ФИО Получателя Байтаков Бауржан Шамильевич, назначение платежа: внесение задатка за имущество должника Байтакова Б.Ш.</w:t>
            </w: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92A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92AB5" w:rsidRDefault="00392AB5" w:rsidP="00392A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2AB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9DE5E-909C-4367-9EE1-55B766763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2020-09-29T11:10:00Z</dcterms:created>
  <dcterms:modified xsi:type="dcterms:W3CDTF">2020-09-29T11:10:00Z</dcterms:modified>
</cp:coreProperties>
</file>