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E91FD7">
        <w:rPr>
          <w:b/>
          <w:sz w:val="24"/>
          <w:szCs w:val="24"/>
        </w:rPr>
        <w:t>ПП000152</w:t>
      </w:r>
      <w:r w:rsidRPr="00BE0A9B">
        <w:rPr>
          <w:b/>
          <w:sz w:val="24"/>
          <w:szCs w:val="24"/>
        </w:rPr>
        <w:t>.</w:t>
      </w:r>
    </w:p>
    <w:p w:rsidR="009B22E7" w:rsidRPr="00BE0A9B" w:rsidRDefault="00E91FD7" w:rsidP="009B22E7">
      <w:pPr>
        <w:rPr>
          <w:b/>
          <w:sz w:val="24"/>
          <w:szCs w:val="24"/>
        </w:rPr>
      </w:pPr>
      <w:bookmarkStart w:id="2" w:name="Текущая_дата"/>
      <w:bookmarkEnd w:id="2"/>
      <w:r>
        <w:rPr>
          <w:b/>
          <w:sz w:val="24"/>
          <w:szCs w:val="24"/>
        </w:rPr>
        <w:t>14.05.2020</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3" w:name="ВидАукцион_ПП"/>
      <w:bookmarkEnd w:id="3"/>
      <w:r w:rsidR="00E91FD7">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4" w:name="НомерАукцион_1"/>
      <w:bookmarkEnd w:id="4"/>
      <w:r w:rsidR="00E91FD7">
        <w:rPr>
          <w:b/>
          <w:sz w:val="24"/>
          <w:szCs w:val="24"/>
        </w:rPr>
        <w:t>ПП000152</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E91FD7" w:rsidP="000E46A0">
            <w:pPr>
              <w:contextualSpacing/>
              <w:rPr>
                <w:sz w:val="24"/>
                <w:szCs w:val="24"/>
              </w:rPr>
            </w:pPr>
            <w:bookmarkStart w:id="5" w:name="ФормаПредставление"/>
            <w:bookmarkEnd w:id="5"/>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6" w:name="ВидАукцион_РП"/>
            <w:bookmarkEnd w:id="6"/>
            <w:r w:rsidR="00E91FD7">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7" w:name="СокрНаим"/>
            <w:bookmarkEnd w:id="7"/>
            <w:r w:rsidR="00E91FD7">
              <w:rPr>
                <w:sz w:val="24"/>
                <w:szCs w:val="24"/>
              </w:rPr>
              <w:t>Савельев Юрий Александрович</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E91FD7" w:rsidP="000E46A0">
            <w:pPr>
              <w:rPr>
                <w:sz w:val="24"/>
                <w:szCs w:val="24"/>
                <w:lang w:val="en-US"/>
              </w:rPr>
            </w:pPr>
            <w:bookmarkStart w:id="8" w:name="ДопСведение"/>
            <w:bookmarkEnd w:id="8"/>
            <w:r>
              <w:rPr>
                <w:sz w:val="24"/>
                <w:szCs w:val="24"/>
                <w:lang w:val="en-US"/>
              </w:rPr>
              <w:t>Открытые торги в форме публичного предложения по реализации имущества должника Савельева Юрия Александровича</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9" w:name="ВидАукцион_РП_1"/>
            <w:bookmarkEnd w:id="9"/>
            <w:r w:rsidR="00E91FD7">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10" w:name="ПобедаПредставление"/>
            <w:bookmarkEnd w:id="10"/>
            <w:r w:rsidR="00E91FD7">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7"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E91FD7" w:rsidP="000E46A0">
            <w:pPr>
              <w:rPr>
                <w:rFonts w:cstheme="minorHAnsi"/>
                <w:sz w:val="24"/>
                <w:szCs w:val="24"/>
              </w:rPr>
            </w:pPr>
            <w:bookmarkStart w:id="11" w:name="ДатаНачПриемЗаявки_ддммгг"/>
            <w:bookmarkEnd w:id="11"/>
            <w:r>
              <w:rPr>
                <w:rFonts w:cstheme="minorHAnsi"/>
                <w:sz w:val="24"/>
                <w:szCs w:val="24"/>
              </w:rPr>
              <w:t>03.03.2020</w:t>
            </w:r>
            <w:r w:rsidR="004C520C" w:rsidRPr="00BE0A9B">
              <w:rPr>
                <w:rFonts w:cstheme="minorHAnsi"/>
                <w:sz w:val="24"/>
                <w:szCs w:val="24"/>
              </w:rPr>
              <w:t xml:space="preserve"> года в </w:t>
            </w:r>
            <w:bookmarkStart w:id="12" w:name="ВремяНачПриемЗаявки_ччмм"/>
            <w:bookmarkEnd w:id="12"/>
            <w:r>
              <w:rPr>
                <w:rFonts w:cstheme="minorHAnsi"/>
                <w:sz w:val="24"/>
                <w:szCs w:val="24"/>
              </w:rPr>
              <w:t>12:00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E91FD7" w:rsidP="000E46A0">
            <w:pPr>
              <w:rPr>
                <w:sz w:val="24"/>
                <w:szCs w:val="24"/>
              </w:rPr>
            </w:pPr>
            <w:bookmarkStart w:id="13" w:name="ДатаКонПриемЗаявки_ддммгг"/>
            <w:bookmarkEnd w:id="13"/>
            <w:r>
              <w:rPr>
                <w:sz w:val="24"/>
                <w:szCs w:val="24"/>
              </w:rPr>
              <w:t>07.04.2020</w:t>
            </w:r>
            <w:r w:rsidR="004C520C" w:rsidRPr="00BE0A9B">
              <w:rPr>
                <w:sz w:val="24"/>
                <w:szCs w:val="24"/>
              </w:rPr>
              <w:t xml:space="preserve"> года в </w:t>
            </w:r>
            <w:bookmarkStart w:id="14" w:name="ВремяКонПриемЗаявки_ччмм"/>
            <w:bookmarkEnd w:id="14"/>
            <w:r>
              <w:rPr>
                <w:sz w:val="24"/>
                <w:szCs w:val="24"/>
              </w:rPr>
              <w:t>12:00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E91FD7" w:rsidP="000E46A0">
            <w:pPr>
              <w:rPr>
                <w:sz w:val="24"/>
                <w:szCs w:val="24"/>
              </w:rPr>
            </w:pPr>
            <w:bookmarkStart w:id="15" w:name="ДатаПубСМИ_ддммгг"/>
            <w:bookmarkEnd w:id="15"/>
            <w:r>
              <w:rPr>
                <w:sz w:val="24"/>
                <w:szCs w:val="24"/>
              </w:rPr>
              <w:t>31.01.2020</w:t>
            </w:r>
            <w:r w:rsidR="004C520C" w:rsidRPr="00BE0A9B">
              <w:rPr>
                <w:sz w:val="24"/>
                <w:szCs w:val="24"/>
              </w:rPr>
              <w:t xml:space="preserve"> года в </w:t>
            </w:r>
            <w:bookmarkStart w:id="16" w:name="ВремяПубСМИ_ччмм"/>
            <w:bookmarkEnd w:id="16"/>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E91FD7" w:rsidP="000E46A0">
            <w:pPr>
              <w:rPr>
                <w:sz w:val="24"/>
                <w:szCs w:val="24"/>
              </w:rPr>
            </w:pPr>
            <w:bookmarkStart w:id="17" w:name="ДатаПубОрган_ддммгг"/>
            <w:bookmarkEnd w:id="17"/>
            <w:r>
              <w:rPr>
                <w:sz w:val="24"/>
                <w:szCs w:val="24"/>
              </w:rPr>
              <w:t>31.01.2020</w:t>
            </w:r>
            <w:r w:rsidR="004C520C" w:rsidRPr="00BE0A9B">
              <w:rPr>
                <w:sz w:val="24"/>
                <w:szCs w:val="24"/>
              </w:rPr>
              <w:t xml:space="preserve"> года в </w:t>
            </w:r>
            <w:bookmarkStart w:id="18" w:name="ВремяПубОрган_ччмм"/>
            <w:bookmarkEnd w:id="18"/>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E91FD7" w:rsidP="000E46A0">
            <w:pPr>
              <w:rPr>
                <w:sz w:val="24"/>
                <w:szCs w:val="24"/>
              </w:rPr>
            </w:pPr>
            <w:bookmarkStart w:id="19" w:name="ДатаПубРеестр_ддммгг"/>
            <w:bookmarkEnd w:id="19"/>
            <w:r>
              <w:rPr>
                <w:sz w:val="24"/>
                <w:szCs w:val="24"/>
              </w:rPr>
              <w:t>31.01.2020</w:t>
            </w:r>
            <w:r w:rsidR="004C520C" w:rsidRPr="00BE0A9B">
              <w:rPr>
                <w:sz w:val="24"/>
                <w:szCs w:val="24"/>
              </w:rPr>
              <w:t xml:space="preserve"> года в </w:t>
            </w:r>
            <w:bookmarkStart w:id="20" w:name="ВремяПубРеестр_ччмм"/>
            <w:bookmarkEnd w:id="20"/>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bookmarkStart w:id="21" w:name="ОрганизаторТорги"/>
            <w:bookmarkEnd w:id="21"/>
            <w:r>
              <w:rPr>
                <w:sz w:val="24"/>
                <w:szCs w:val="24"/>
              </w:rPr>
              <w:t>ФИО</w:t>
            </w:r>
          </w:p>
        </w:tc>
        <w:tc>
          <w:tcPr>
            <w:tcW w:w="4786" w:type="dxa"/>
          </w:tcPr>
          <w:p w:rsidR="00E91FD7" w:rsidRDefault="00E91FD7" w:rsidP="00E91FD7">
            <w:pPr>
              <w:spacing w:after="120" w:line="240" w:lineRule="auto"/>
              <w:contextualSpacing/>
              <w:rPr>
                <w:sz w:val="24"/>
                <w:szCs w:val="24"/>
              </w:rPr>
            </w:pPr>
            <w:r>
              <w:rPr>
                <w:sz w:val="24"/>
                <w:szCs w:val="24"/>
              </w:rPr>
              <w:t>Федоров Сергей Владимирович</w:t>
            </w:r>
          </w:p>
        </w:tc>
      </w:tr>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r>
              <w:rPr>
                <w:sz w:val="24"/>
                <w:szCs w:val="24"/>
              </w:rPr>
              <w:t>ИНН</w:t>
            </w:r>
          </w:p>
        </w:tc>
        <w:tc>
          <w:tcPr>
            <w:tcW w:w="4786" w:type="dxa"/>
          </w:tcPr>
          <w:p w:rsidR="00E91FD7" w:rsidRDefault="00E91FD7" w:rsidP="00E91FD7">
            <w:pPr>
              <w:spacing w:after="120" w:line="240" w:lineRule="auto"/>
              <w:contextualSpacing/>
              <w:rPr>
                <w:sz w:val="24"/>
                <w:szCs w:val="24"/>
              </w:rPr>
            </w:pPr>
            <w:r>
              <w:rPr>
                <w:sz w:val="24"/>
                <w:szCs w:val="24"/>
              </w:rPr>
              <w:t>644918589967</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lang w:val="en-US"/>
              </w:rPr>
            </w:pPr>
            <w:bookmarkStart w:id="22" w:name="Арбитр"/>
            <w:bookmarkEnd w:id="22"/>
            <w:r>
              <w:rPr>
                <w:sz w:val="24"/>
                <w:szCs w:val="24"/>
                <w:lang w:val="en-US"/>
              </w:rPr>
              <w:t>ФИО</w:t>
            </w:r>
          </w:p>
        </w:tc>
        <w:tc>
          <w:tcPr>
            <w:tcW w:w="4786" w:type="dxa"/>
          </w:tcPr>
          <w:p w:rsidR="00E91FD7" w:rsidRDefault="00E91FD7" w:rsidP="00E91FD7">
            <w:pPr>
              <w:spacing w:after="120" w:line="240" w:lineRule="auto"/>
              <w:contextualSpacing/>
              <w:rPr>
                <w:sz w:val="24"/>
                <w:szCs w:val="24"/>
                <w:lang w:val="en-US"/>
              </w:rPr>
            </w:pPr>
            <w:r>
              <w:rPr>
                <w:sz w:val="24"/>
                <w:szCs w:val="24"/>
                <w:lang w:val="en-US"/>
              </w:rPr>
              <w:t>Федоров Сергей Владимирович</w:t>
            </w:r>
          </w:p>
        </w:tc>
      </w:tr>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lang w:val="en-US"/>
              </w:rPr>
            </w:pPr>
            <w:r>
              <w:rPr>
                <w:sz w:val="24"/>
                <w:szCs w:val="24"/>
                <w:lang w:val="en-US"/>
              </w:rPr>
              <w:t>ИНН</w:t>
            </w:r>
          </w:p>
        </w:tc>
        <w:tc>
          <w:tcPr>
            <w:tcW w:w="4786" w:type="dxa"/>
          </w:tcPr>
          <w:p w:rsidR="00E91FD7" w:rsidRDefault="00E91FD7" w:rsidP="00E91FD7">
            <w:pPr>
              <w:spacing w:after="120" w:line="240" w:lineRule="auto"/>
              <w:contextualSpacing/>
              <w:rPr>
                <w:sz w:val="24"/>
                <w:szCs w:val="24"/>
                <w:lang w:val="en-US"/>
              </w:rPr>
            </w:pPr>
            <w:r>
              <w:rPr>
                <w:sz w:val="24"/>
                <w:szCs w:val="24"/>
                <w:lang w:val="en-US"/>
              </w:rPr>
              <w:t>644918589967</w:t>
            </w:r>
          </w:p>
        </w:tc>
      </w:tr>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lang w:val="en-US"/>
              </w:rPr>
            </w:pPr>
            <w:r>
              <w:rPr>
                <w:sz w:val="24"/>
                <w:szCs w:val="24"/>
                <w:lang w:val="en-US"/>
              </w:rPr>
              <w:t>Наименование СРО</w:t>
            </w:r>
          </w:p>
        </w:tc>
        <w:tc>
          <w:tcPr>
            <w:tcW w:w="4786" w:type="dxa"/>
          </w:tcPr>
          <w:p w:rsidR="00E91FD7" w:rsidRDefault="00E91FD7" w:rsidP="00E91FD7">
            <w:pPr>
              <w:spacing w:after="120" w:line="240" w:lineRule="auto"/>
              <w:contextualSpacing/>
              <w:rPr>
                <w:sz w:val="24"/>
                <w:szCs w:val="24"/>
                <w:lang w:val="en-US"/>
              </w:rPr>
            </w:pPr>
            <w:r>
              <w:rPr>
                <w:sz w:val="24"/>
                <w:szCs w:val="24"/>
                <w:lang w:val="en-US"/>
              </w:rPr>
              <w:t xml:space="preserve">Союз АУ "Возрождение" - Союз арбитражных управляющих "Возрождение" </w:t>
            </w:r>
          </w:p>
        </w:tc>
      </w:tr>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E91FD7" w:rsidRDefault="00E91FD7" w:rsidP="00E91FD7">
            <w:pPr>
              <w:spacing w:after="120" w:line="240" w:lineRule="auto"/>
              <w:contextualSpacing/>
              <w:rPr>
                <w:sz w:val="24"/>
                <w:szCs w:val="24"/>
                <w:lang w:val="en-US"/>
              </w:rPr>
            </w:pPr>
            <w:r>
              <w:rPr>
                <w:sz w:val="24"/>
                <w:szCs w:val="24"/>
                <w:lang w:val="en-US"/>
              </w:rPr>
              <w:t>17760</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bookmarkStart w:id="23" w:name="Суд"/>
            <w:bookmarkEnd w:id="23"/>
            <w:r>
              <w:rPr>
                <w:sz w:val="24"/>
                <w:szCs w:val="24"/>
              </w:rPr>
              <w:t>Наименование арбитражного суда</w:t>
            </w:r>
          </w:p>
        </w:tc>
        <w:tc>
          <w:tcPr>
            <w:tcW w:w="4786" w:type="dxa"/>
          </w:tcPr>
          <w:p w:rsidR="00E91FD7" w:rsidRDefault="00E91FD7" w:rsidP="00E91FD7">
            <w:pPr>
              <w:spacing w:after="120" w:line="240" w:lineRule="auto"/>
              <w:contextualSpacing/>
              <w:rPr>
                <w:sz w:val="24"/>
                <w:szCs w:val="24"/>
              </w:rPr>
            </w:pPr>
            <w:r>
              <w:rPr>
                <w:sz w:val="24"/>
                <w:szCs w:val="24"/>
              </w:rPr>
              <w:tab/>
              <w:t>Арбитражного суда Саратовской области</w:t>
            </w:r>
          </w:p>
        </w:tc>
      </w:tr>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r>
              <w:rPr>
                <w:sz w:val="24"/>
                <w:szCs w:val="24"/>
              </w:rPr>
              <w:t>Номер дела о банкротстве</w:t>
            </w:r>
          </w:p>
        </w:tc>
        <w:tc>
          <w:tcPr>
            <w:tcW w:w="4786" w:type="dxa"/>
          </w:tcPr>
          <w:p w:rsidR="00E91FD7" w:rsidRDefault="00E91FD7" w:rsidP="00E91FD7">
            <w:pPr>
              <w:spacing w:after="120" w:line="240" w:lineRule="auto"/>
              <w:contextualSpacing/>
              <w:rPr>
                <w:sz w:val="24"/>
                <w:szCs w:val="24"/>
              </w:rPr>
            </w:pPr>
            <w:r>
              <w:rPr>
                <w:sz w:val="24"/>
                <w:szCs w:val="24"/>
              </w:rPr>
              <w:t>А57-6161/2019</w:t>
            </w:r>
          </w:p>
        </w:tc>
      </w:tr>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r>
              <w:rPr>
                <w:sz w:val="24"/>
                <w:szCs w:val="24"/>
              </w:rPr>
              <w:t>Основание для проведения торгов</w:t>
            </w:r>
          </w:p>
        </w:tc>
        <w:tc>
          <w:tcPr>
            <w:tcW w:w="4786" w:type="dxa"/>
          </w:tcPr>
          <w:p w:rsidR="00E91FD7" w:rsidRDefault="00E91FD7" w:rsidP="00E91FD7">
            <w:pPr>
              <w:spacing w:after="120" w:line="240" w:lineRule="auto"/>
              <w:contextualSpacing/>
              <w:rPr>
                <w:sz w:val="24"/>
                <w:szCs w:val="24"/>
              </w:rPr>
            </w:pPr>
            <w:r>
              <w:rPr>
                <w:sz w:val="24"/>
                <w:szCs w:val="24"/>
              </w:rPr>
              <w:t>Публикация на ЕФРСБ №4311377 об утверждении положения</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bookmarkStart w:id="24" w:name="Должник"/>
            <w:bookmarkEnd w:id="24"/>
            <w:r>
              <w:rPr>
                <w:sz w:val="24"/>
                <w:szCs w:val="24"/>
              </w:rPr>
              <w:t>Тип должника</w:t>
            </w:r>
          </w:p>
        </w:tc>
        <w:tc>
          <w:tcPr>
            <w:tcW w:w="4786" w:type="dxa"/>
          </w:tcPr>
          <w:p w:rsidR="00E91FD7" w:rsidRDefault="00E91FD7" w:rsidP="00E91FD7">
            <w:pPr>
              <w:spacing w:after="120" w:line="240" w:lineRule="auto"/>
              <w:contextualSpacing/>
              <w:rPr>
                <w:sz w:val="24"/>
                <w:szCs w:val="24"/>
              </w:rPr>
            </w:pPr>
            <w:r>
              <w:rPr>
                <w:sz w:val="24"/>
                <w:szCs w:val="24"/>
              </w:rPr>
              <w:t>Физическое лицо</w:t>
            </w:r>
          </w:p>
        </w:tc>
      </w:tr>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r>
              <w:rPr>
                <w:sz w:val="24"/>
                <w:szCs w:val="24"/>
              </w:rPr>
              <w:t>ФИО</w:t>
            </w:r>
          </w:p>
        </w:tc>
        <w:tc>
          <w:tcPr>
            <w:tcW w:w="4786" w:type="dxa"/>
          </w:tcPr>
          <w:p w:rsidR="00E91FD7" w:rsidRDefault="00E91FD7" w:rsidP="00E91FD7">
            <w:pPr>
              <w:spacing w:after="120" w:line="240" w:lineRule="auto"/>
              <w:contextualSpacing/>
              <w:rPr>
                <w:sz w:val="24"/>
                <w:szCs w:val="24"/>
              </w:rPr>
            </w:pPr>
            <w:r>
              <w:rPr>
                <w:sz w:val="24"/>
                <w:szCs w:val="24"/>
              </w:rPr>
              <w:t>Савельев Юрий Александрович</w:t>
            </w:r>
          </w:p>
        </w:tc>
      </w:tr>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r>
              <w:rPr>
                <w:sz w:val="24"/>
                <w:szCs w:val="24"/>
              </w:rPr>
              <w:t>ИНН</w:t>
            </w:r>
          </w:p>
        </w:tc>
        <w:tc>
          <w:tcPr>
            <w:tcW w:w="4786" w:type="dxa"/>
          </w:tcPr>
          <w:p w:rsidR="00E91FD7" w:rsidRDefault="00E91FD7" w:rsidP="00E91FD7">
            <w:pPr>
              <w:spacing w:after="120" w:line="240" w:lineRule="auto"/>
              <w:contextualSpacing/>
              <w:rPr>
                <w:sz w:val="24"/>
                <w:szCs w:val="24"/>
              </w:rPr>
            </w:pPr>
            <w:r>
              <w:rPr>
                <w:sz w:val="24"/>
                <w:szCs w:val="24"/>
              </w:rPr>
              <w:t>643907216104</w:t>
            </w:r>
          </w:p>
        </w:tc>
      </w:tr>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E91FD7" w:rsidRDefault="00E91FD7" w:rsidP="00E91FD7">
            <w:pPr>
              <w:spacing w:after="120" w:line="240" w:lineRule="auto"/>
              <w:contextualSpacing/>
              <w:rPr>
                <w:sz w:val="24"/>
                <w:szCs w:val="24"/>
              </w:rPr>
            </w:pPr>
            <w:r>
              <w:rPr>
                <w:sz w:val="24"/>
                <w:szCs w:val="24"/>
              </w:rPr>
              <w:t>Передача имущества и оформление права собственности на него осуществляются в соответствии с законодательством и договором купли-продажи только после полной оплаты имущества.</w:t>
            </w:r>
          </w:p>
          <w:p w:rsidR="00E91FD7" w:rsidRDefault="00E91FD7" w:rsidP="00E91FD7">
            <w:pPr>
              <w:spacing w:after="120" w:line="240" w:lineRule="auto"/>
              <w:contextualSpacing/>
              <w:rPr>
                <w:sz w:val="24"/>
                <w:szCs w:val="24"/>
              </w:rPr>
            </w:pPr>
            <w:r>
              <w:rPr>
                <w:sz w:val="24"/>
                <w:szCs w:val="24"/>
              </w:rPr>
              <w:t>Право собственности к покупателю переходит только после полной оплаты приобретаемого имущества.</w:t>
            </w:r>
          </w:p>
          <w:p w:rsidR="00E91FD7" w:rsidRDefault="00E91FD7" w:rsidP="00E91FD7">
            <w:pPr>
              <w:spacing w:after="120" w:line="240" w:lineRule="auto"/>
              <w:contextualSpacing/>
              <w:rPr>
                <w:sz w:val="24"/>
                <w:szCs w:val="24"/>
              </w:rPr>
            </w:pPr>
          </w:p>
          <w:p w:rsidR="00E91FD7" w:rsidRDefault="00E91FD7" w:rsidP="00E91FD7">
            <w:pPr>
              <w:spacing w:after="120" w:line="240" w:lineRule="auto"/>
              <w:contextualSpacing/>
              <w:rPr>
                <w:sz w:val="24"/>
                <w:szCs w:val="24"/>
              </w:rPr>
            </w:pPr>
            <w:r>
              <w:rPr>
                <w:sz w:val="24"/>
                <w:szCs w:val="24"/>
              </w:rPr>
              <w:t>Организатор торгов подписывает договор купли-продажи имущества с лицом, выигравшим торги не позднее пяти календарных дней с даты подписания протокола об итогах торгов.</w:t>
            </w:r>
          </w:p>
          <w:p w:rsidR="00E91FD7" w:rsidRDefault="00E91FD7" w:rsidP="00E91FD7">
            <w:pPr>
              <w:spacing w:after="120" w:line="240" w:lineRule="auto"/>
              <w:contextualSpacing/>
              <w:rPr>
                <w:sz w:val="24"/>
                <w:szCs w:val="24"/>
              </w:rPr>
            </w:pPr>
            <w:r>
              <w:rPr>
                <w:sz w:val="24"/>
                <w:szCs w:val="24"/>
              </w:rPr>
              <w:t>Покупатель обязан полностью оплатить приобретаемое Имущество в срок не позднее 30 (тридцати) календарных дней с даты подписания договора купли - продажи.</w:t>
            </w:r>
          </w:p>
          <w:p w:rsidR="00E91FD7" w:rsidRDefault="00E91FD7" w:rsidP="00E91FD7">
            <w:pPr>
              <w:spacing w:after="120" w:line="240" w:lineRule="auto"/>
              <w:contextualSpacing/>
              <w:rPr>
                <w:sz w:val="24"/>
                <w:szCs w:val="24"/>
              </w:rPr>
            </w:pPr>
            <w:r>
              <w:rPr>
                <w:sz w:val="24"/>
                <w:szCs w:val="24"/>
              </w:rPr>
              <w:t>Покупатель имущества перечисляет денежные средства на банковский счет, указанный организатором торгов.</w:t>
            </w:r>
          </w:p>
          <w:p w:rsidR="00E91FD7" w:rsidRDefault="00E91FD7" w:rsidP="00E91FD7">
            <w:pPr>
              <w:spacing w:after="120" w:line="240" w:lineRule="auto"/>
              <w:contextualSpacing/>
              <w:rPr>
                <w:sz w:val="24"/>
                <w:szCs w:val="24"/>
              </w:rPr>
            </w:pPr>
            <w:r>
              <w:rPr>
                <w:sz w:val="24"/>
                <w:szCs w:val="24"/>
              </w:rPr>
              <w:t>Датой оплаты имущества Должника считается дата зачисления денежных средств на банковский счет.</w:t>
            </w:r>
          </w:p>
          <w:p w:rsidR="00E91FD7" w:rsidRDefault="00E91FD7" w:rsidP="00E91FD7">
            <w:pPr>
              <w:spacing w:after="120" w:line="240" w:lineRule="auto"/>
              <w:contextualSpacing/>
              <w:rPr>
                <w:sz w:val="24"/>
                <w:szCs w:val="24"/>
              </w:rPr>
            </w:pPr>
            <w:r>
              <w:rPr>
                <w:sz w:val="24"/>
                <w:szCs w:val="24"/>
              </w:rPr>
              <w:t>Реквизиты для оплаты приобретаемого имущества:</w:t>
            </w:r>
          </w:p>
          <w:p w:rsidR="00E91FD7" w:rsidRDefault="00E91FD7" w:rsidP="00E91FD7">
            <w:pPr>
              <w:spacing w:after="120" w:line="240" w:lineRule="auto"/>
              <w:contextualSpacing/>
              <w:rPr>
                <w:sz w:val="24"/>
                <w:szCs w:val="24"/>
              </w:rPr>
            </w:pPr>
            <w:r>
              <w:rPr>
                <w:sz w:val="24"/>
                <w:szCs w:val="24"/>
              </w:rPr>
              <w:t>Наименование получателя средств: Савельев Юрий Александрович</w:t>
            </w:r>
          </w:p>
          <w:p w:rsidR="00E91FD7" w:rsidRDefault="00E91FD7" w:rsidP="00E91FD7">
            <w:pPr>
              <w:spacing w:after="120" w:line="240" w:lineRule="auto"/>
              <w:contextualSpacing/>
              <w:rPr>
                <w:sz w:val="24"/>
                <w:szCs w:val="24"/>
              </w:rPr>
            </w:pPr>
            <w:r>
              <w:rPr>
                <w:sz w:val="24"/>
                <w:szCs w:val="24"/>
              </w:rPr>
              <w:t>Счет получателя средств №: 40817810556002225609</w:t>
            </w:r>
          </w:p>
          <w:p w:rsidR="00E91FD7" w:rsidRDefault="00E91FD7" w:rsidP="00E91FD7">
            <w:pPr>
              <w:spacing w:after="120" w:line="240" w:lineRule="auto"/>
              <w:contextualSpacing/>
              <w:rPr>
                <w:sz w:val="24"/>
                <w:szCs w:val="24"/>
              </w:rPr>
            </w:pPr>
            <w:r>
              <w:rPr>
                <w:sz w:val="24"/>
                <w:szCs w:val="24"/>
              </w:rPr>
              <w:t>БИК получателя: 043601607</w:t>
            </w:r>
          </w:p>
          <w:p w:rsidR="00E91FD7" w:rsidRDefault="00E91FD7" w:rsidP="00E91FD7">
            <w:pPr>
              <w:spacing w:after="120" w:line="240" w:lineRule="auto"/>
              <w:contextualSpacing/>
              <w:rPr>
                <w:sz w:val="24"/>
                <w:szCs w:val="24"/>
              </w:rPr>
            </w:pPr>
            <w:r>
              <w:rPr>
                <w:sz w:val="24"/>
                <w:szCs w:val="24"/>
              </w:rPr>
              <w:t>Наименование банка получателя: Доп. Офис №8622/0301 ПАО «Сбербанк»</w:t>
            </w:r>
          </w:p>
          <w:p w:rsidR="00E91FD7" w:rsidRDefault="00E91FD7" w:rsidP="00E91FD7">
            <w:pPr>
              <w:spacing w:after="120" w:line="240" w:lineRule="auto"/>
              <w:contextualSpacing/>
              <w:rPr>
                <w:sz w:val="24"/>
                <w:szCs w:val="24"/>
              </w:rPr>
            </w:pPr>
            <w:r>
              <w:rPr>
                <w:sz w:val="24"/>
                <w:szCs w:val="24"/>
              </w:rPr>
              <w:t>Корреспондентский счет банка получателя: 30101810200000000607</w:t>
            </w:r>
          </w:p>
          <w:p w:rsidR="00E91FD7" w:rsidRDefault="00E91FD7" w:rsidP="00E91FD7">
            <w:pPr>
              <w:spacing w:after="120" w:line="240" w:lineRule="auto"/>
              <w:contextualSpacing/>
              <w:rPr>
                <w:sz w:val="24"/>
                <w:szCs w:val="24"/>
              </w:rPr>
            </w:pPr>
            <w:r>
              <w:rPr>
                <w:sz w:val="24"/>
                <w:szCs w:val="24"/>
              </w:rPr>
              <w:t>Назначение платежа: оплата по договору купли-продажи имущества Савельева Ю.А.</w:t>
            </w:r>
          </w:p>
          <w:p w:rsidR="00E91FD7" w:rsidRDefault="00E91FD7" w:rsidP="00E91FD7">
            <w:pPr>
              <w:spacing w:after="120" w:line="240" w:lineRule="auto"/>
              <w:contextualSpacing/>
              <w:rPr>
                <w:sz w:val="24"/>
                <w:szCs w:val="24"/>
              </w:rPr>
            </w:pPr>
            <w:r>
              <w:rPr>
                <w:sz w:val="24"/>
                <w:szCs w:val="24"/>
              </w:rPr>
              <w:t>При заключении договора с лицом, выигравшим торги, сумма внесенного им задатка засчитывается в счет исполнения обязательств по заключенному договору.</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E91FD7" w:rsidRDefault="00E91FD7" w:rsidP="00E91FD7">
            <w:pPr>
              <w:spacing w:after="120" w:line="240" w:lineRule="auto"/>
              <w:contextualSpacing/>
              <w:rPr>
                <w:sz w:val="24"/>
                <w:szCs w:val="24"/>
              </w:rPr>
            </w:pPr>
            <w:r>
              <w:rPr>
                <w:sz w:val="24"/>
                <w:szCs w:val="24"/>
              </w:rPr>
              <w:t>Федоров Сергей Владимирович</w:t>
            </w:r>
          </w:p>
        </w:tc>
      </w:tr>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r>
              <w:rPr>
                <w:sz w:val="24"/>
                <w:szCs w:val="24"/>
              </w:rPr>
              <w:t>Контактный телефон</w:t>
            </w:r>
          </w:p>
        </w:tc>
        <w:tc>
          <w:tcPr>
            <w:tcW w:w="4786" w:type="dxa"/>
          </w:tcPr>
          <w:p w:rsidR="00E91FD7" w:rsidRDefault="00E91FD7" w:rsidP="00E91FD7">
            <w:pPr>
              <w:spacing w:after="120" w:line="240" w:lineRule="auto"/>
              <w:contextualSpacing/>
              <w:rPr>
                <w:sz w:val="24"/>
                <w:szCs w:val="24"/>
              </w:rPr>
            </w:pPr>
            <w:r>
              <w:rPr>
                <w:sz w:val="24"/>
                <w:szCs w:val="24"/>
              </w:rPr>
              <w:t>89020468511</w:t>
            </w:r>
          </w:p>
        </w:tc>
      </w:tr>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r>
              <w:rPr>
                <w:sz w:val="24"/>
                <w:szCs w:val="24"/>
              </w:rPr>
              <w:t>Адрес электронной почты</w:t>
            </w:r>
          </w:p>
        </w:tc>
        <w:tc>
          <w:tcPr>
            <w:tcW w:w="4786" w:type="dxa"/>
          </w:tcPr>
          <w:p w:rsidR="00E91FD7" w:rsidRDefault="00E91FD7" w:rsidP="00E91FD7">
            <w:pPr>
              <w:spacing w:after="120" w:line="240" w:lineRule="auto"/>
              <w:contextualSpacing/>
              <w:rPr>
                <w:sz w:val="24"/>
                <w:szCs w:val="24"/>
              </w:rPr>
            </w:pPr>
            <w:r>
              <w:rPr>
                <w:sz w:val="24"/>
                <w:szCs w:val="24"/>
              </w:rPr>
              <w:t>au.fedorovsv@yandex.ru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E91FD7" w:rsidRDefault="00E91FD7" w:rsidP="00FE7086">
      <w:pPr>
        <w:spacing w:line="240" w:lineRule="auto"/>
        <w:ind w:firstLine="708"/>
        <w:contextualSpacing/>
        <w:rPr>
          <w:sz w:val="24"/>
          <w:szCs w:val="24"/>
        </w:rPr>
      </w:pPr>
      <w:bookmarkStart w:id="26" w:name="ЛотНазвание_1"/>
      <w:bookmarkEnd w:id="26"/>
      <w:r>
        <w:rPr>
          <w:sz w:val="24"/>
          <w:szCs w:val="24"/>
        </w:rPr>
        <w:t>Лот 1.</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r>
              <w:rPr>
                <w:sz w:val="24"/>
                <w:szCs w:val="24"/>
              </w:rPr>
              <w:t>Наименование лота</w:t>
            </w:r>
          </w:p>
        </w:tc>
        <w:tc>
          <w:tcPr>
            <w:tcW w:w="4786" w:type="dxa"/>
          </w:tcPr>
          <w:p w:rsidR="00E91FD7" w:rsidRDefault="00E91FD7" w:rsidP="00E91FD7">
            <w:pPr>
              <w:spacing w:after="120" w:line="240" w:lineRule="auto"/>
              <w:contextualSpacing/>
              <w:rPr>
                <w:sz w:val="24"/>
                <w:szCs w:val="24"/>
              </w:rPr>
            </w:pPr>
            <w:r>
              <w:rPr>
                <w:sz w:val="24"/>
                <w:szCs w:val="24"/>
              </w:rPr>
              <w:t>Лот №1</w:t>
            </w:r>
          </w:p>
        </w:tc>
      </w:tr>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E91FD7" w:rsidRDefault="00E91FD7" w:rsidP="00E91FD7">
            <w:pPr>
              <w:spacing w:after="120" w:line="240" w:lineRule="auto"/>
              <w:contextualSpacing/>
              <w:rPr>
                <w:sz w:val="24"/>
                <w:szCs w:val="24"/>
              </w:rPr>
            </w:pPr>
            <w:r>
              <w:rPr>
                <w:sz w:val="24"/>
                <w:szCs w:val="24"/>
              </w:rPr>
              <w:t>Заявка на участие в повторны торгах (далее "торгах") должна соответствовать требованиям Приказа Минэкономразвития России от 23.07.2015 № 495, указанным в сообщении о проведении торгов. Заявка на участие в торгах оформляется в форме электронного документа. К участию в торгах допускаются физические и юридические лица,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 , объявленным в информационном сообщении, в срок не менее чем 25 рабочих дней со дня опубликования и размещения сообщения о проведении торгов. Заявка на участие в торгах должна соответствовать требованиям, указанным в сообщении о проведении торгов, и подписана электронной подписью заявителя. Заявка на участие должна содержать: 1. Обязательство участника открытых торгов соблюдать требования, указанные в сообщении о проведении открытых торгов (в случае наличия таких требований); 2.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идентификационный номер налогоплательщика. 3. Сведения о наличии или отсутствии заинтересованности Заявителя по отношению к Должнику, Залоговому кредитору,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на участие в торгах должны прилагаться копии следующих документов: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другие документы, предусмотренные Законом о банкротстве и Приказом Минэкономразвития России от 23.07.2015 № 495. Заявитель вправе изменить или отозвать заявку на участие в открытых торгах не позднее окончания срока подачи заявок на участие в открытых торгах, направив об этом уведомление оператору электронной площадки, в форме электронного сообщения, подписанного квалифицированной электронной подписью заявителя. Для участия в торгах Заявитель должен внести задаток в размере 20 % от начальной цены продажи имущества на счет, определенный организатором торгов и указанный в сообщении о торгах, проводимых на электронной площадке. Задаток должен быть внесен Заявителем в срок, указанный в информационном сообщении о проведении торгов, до даты окончания приема заявок на участие в торгах. Внесение задатка осуществляется по следующим реквизитам: Наименование получателя средств: Савельев Юрий Александрович Счет получателя средств №: 40817810556002225609 БИК получателя: 043601607 Наименование банка получателя: Доп. Офис №8622/0301 ПАО «Сбербанк» Корреспондентский счет банка получателя: 30101810200000000607 Назначение платежа: оплата задатка по лоту №1 должника Савельев Ю.А. Задаток внесенный Победителем торгов, засчитывается в счет оплаты приобретаемого Имущества.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 В случае представления одним заявителем двух и более заявок на участие в торгах при условии, что представленные заявки не были им отозваны, при проведении торгов ни одна не рассматривается.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 представленные и не отозванные до истечения установленного срока окончания представления заявок. Не позднее тридцати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 представленные и не отозванные до истечения установленного срока окончания представления заявок. Решение организатора торгов о допуске заявителей к участию в открытых торгах принимается в течение 5 дней, результаты оформляются протоколом об определении участников торгов и в день его подписания направляются оператору электронной площадки в форме электронного сообщения, подписанного квалифицированной электронной подписью. Организатор торгов обязан обеспечить конфиденциальность сведений, содержащихся в представленных заявках на участие в торгах. Решение об отказе в допуске Заявителя к участию в торгах принимается в случае, если: 1. заявка на участие не соответствует установленным требованиям; 2. представленные заявителем документы не соответствуют установленным к ним требованиям или сведения, содержащиеся в них, недостоверны. 3. поступление задатка на счета, указанные в сообщение о проведении торгов, не подтверждено на дату составления протокола об определении участников торгов. Указанный перечень оснований для отказа является исчерпывающим. Одно лицо имеет право подать только одну заявку. Заявитель вправе отозвать заявку на участие в открытых торгах, направив об этом уведомление организатору торгов. Изменение заявки допускается только путем подачи заявителем новой заявки в сроки, установленные настоящим Предложением, при этом первоначальная заявка должна быть отозвана. В случае, если в новой заявке не содержится сведений об отзыве первоначальной заявки, ни одна из заявок не рассматривается.</w:t>
            </w:r>
          </w:p>
        </w:tc>
      </w:tr>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E91FD7" w:rsidRDefault="00E91FD7" w:rsidP="00E91FD7">
            <w:pPr>
              <w:spacing w:after="120" w:line="240" w:lineRule="auto"/>
              <w:contextualSpacing/>
              <w:rPr>
                <w:sz w:val="24"/>
                <w:szCs w:val="24"/>
              </w:rPr>
            </w:pPr>
            <w:r>
              <w:rPr>
                <w:sz w:val="24"/>
                <w:szCs w:val="24"/>
              </w:rPr>
              <w:t>Недвижимое имущество, квартира, общая площадь 52,3 кв.м., расположенная по адресу: Россия, Саратовская обл., г.Балаково, , ул. Саратовское шоссе, д.69/2, кв. 49, кадастровый (или условный) номер 64:40:030301:3623</w:t>
            </w:r>
          </w:p>
        </w:tc>
      </w:tr>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r>
              <w:rPr>
                <w:sz w:val="24"/>
                <w:szCs w:val="24"/>
              </w:rPr>
              <w:t>Начальная цена</w:t>
            </w:r>
          </w:p>
        </w:tc>
        <w:tc>
          <w:tcPr>
            <w:tcW w:w="4786" w:type="dxa"/>
          </w:tcPr>
          <w:p w:rsidR="00E91FD7" w:rsidRDefault="00E91FD7" w:rsidP="00E91FD7">
            <w:pPr>
              <w:spacing w:after="120" w:line="240" w:lineRule="auto"/>
              <w:contextualSpacing/>
              <w:rPr>
                <w:sz w:val="24"/>
                <w:szCs w:val="24"/>
              </w:rPr>
            </w:pPr>
            <w:r>
              <w:rPr>
                <w:sz w:val="24"/>
                <w:szCs w:val="24"/>
              </w:rPr>
              <w:t>1890000,00</w:t>
            </w:r>
          </w:p>
        </w:tc>
      </w:tr>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r>
              <w:rPr>
                <w:sz w:val="24"/>
                <w:szCs w:val="24"/>
              </w:rPr>
              <w:t>Обеспечение задатка</w:t>
            </w:r>
          </w:p>
        </w:tc>
        <w:tc>
          <w:tcPr>
            <w:tcW w:w="4786" w:type="dxa"/>
          </w:tcPr>
          <w:p w:rsidR="00E91FD7" w:rsidRDefault="00E91FD7" w:rsidP="00E91FD7">
            <w:pPr>
              <w:spacing w:after="120" w:line="240" w:lineRule="auto"/>
              <w:contextualSpacing/>
              <w:rPr>
                <w:sz w:val="24"/>
                <w:szCs w:val="24"/>
              </w:rPr>
            </w:pPr>
            <w:r>
              <w:rPr>
                <w:sz w:val="24"/>
                <w:szCs w:val="24"/>
              </w:rPr>
              <w:t>Процент от начальной цены лота</w:t>
            </w:r>
          </w:p>
        </w:tc>
      </w:tr>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r>
              <w:rPr>
                <w:sz w:val="24"/>
                <w:szCs w:val="24"/>
              </w:rPr>
              <w:t>Размер задатка</w:t>
            </w:r>
          </w:p>
        </w:tc>
        <w:tc>
          <w:tcPr>
            <w:tcW w:w="4786" w:type="dxa"/>
          </w:tcPr>
          <w:p w:rsidR="00E91FD7" w:rsidRDefault="00E91FD7" w:rsidP="00E91FD7">
            <w:pPr>
              <w:spacing w:after="120" w:line="240" w:lineRule="auto"/>
              <w:contextualSpacing/>
              <w:rPr>
                <w:sz w:val="24"/>
                <w:szCs w:val="24"/>
              </w:rPr>
            </w:pPr>
            <w:r>
              <w:rPr>
                <w:sz w:val="24"/>
                <w:szCs w:val="24"/>
              </w:rPr>
              <w:t>10</w:t>
            </w:r>
          </w:p>
        </w:tc>
      </w:tr>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r>
              <w:rPr>
                <w:sz w:val="24"/>
                <w:szCs w:val="24"/>
              </w:rPr>
              <w:t>Порядок внесения и возврата задатка</w:t>
            </w:r>
          </w:p>
        </w:tc>
        <w:tc>
          <w:tcPr>
            <w:tcW w:w="4786" w:type="dxa"/>
          </w:tcPr>
          <w:p w:rsidR="00E91FD7" w:rsidRDefault="00E91FD7" w:rsidP="00E91FD7">
            <w:pPr>
              <w:spacing w:after="120" w:line="240" w:lineRule="auto"/>
              <w:contextualSpacing/>
              <w:rPr>
                <w:sz w:val="24"/>
                <w:szCs w:val="24"/>
              </w:rPr>
            </w:pPr>
            <w:r>
              <w:rPr>
                <w:sz w:val="24"/>
                <w:szCs w:val="24"/>
              </w:rPr>
              <w:t>Для участия в торгах Заявитель должен внести задаток в размере 10 % от начальной цены продажи имущества на счет, определенный организатором торгов и указанный в сообщении о торгах, проводимых на электронной площадке. Задаток должен быть внесен Заявителем в срок, указанный в информационном сообщении о проведении торгов, до даты окончания приема заявок на участие в торгах. Внесение задатка осуществляется по следующим реквизитам: Наименование получателя средств: Савельев Юрий Александрович Счет получателя средств №: 40817810556002225609 БИК получателя: 043601607 Наименование банка получателя: Доп. Офис №8622/0301 ПАО «Сбербанк» Корреспондентский счет банка получателя: 30101810200000000607 Назначение платежа: оплата задатка по лоту №1 должника Савельева Ю.А. Задаток внесенный Победителем торгов, засчитывается в счет оплаты приобретаемого Имущества.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 В случае представления одним заявителем двух и более заявок на участие в торгах при условии, что представленные заявки не были им отозваны, при проведении торгов ни одна не рассматривается. В течении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 представленные и не отозванные до истечения установленного срока окончания представления заявок.</w:t>
            </w:r>
          </w:p>
        </w:tc>
      </w:tr>
      <w:tr w:rsidR="00E91FD7">
        <w:tblPrEx>
          <w:tblCellMar>
            <w:top w:w="0" w:type="dxa"/>
            <w:bottom w:w="0" w:type="dxa"/>
          </w:tblCellMar>
        </w:tblPrEx>
        <w:tc>
          <w:tcPr>
            <w:tcW w:w="4785" w:type="dxa"/>
          </w:tcPr>
          <w:p w:rsidR="00E91FD7" w:rsidRDefault="00E91FD7" w:rsidP="00E91FD7">
            <w:pPr>
              <w:spacing w:after="120" w:line="240" w:lineRule="auto"/>
              <w:contextualSpacing/>
              <w:rPr>
                <w:sz w:val="24"/>
                <w:szCs w:val="24"/>
              </w:rPr>
            </w:pPr>
            <w:r>
              <w:rPr>
                <w:sz w:val="24"/>
                <w:szCs w:val="24"/>
              </w:rPr>
              <w:t>Счет для внесения задатка</w:t>
            </w:r>
          </w:p>
        </w:tc>
        <w:tc>
          <w:tcPr>
            <w:tcW w:w="4786" w:type="dxa"/>
          </w:tcPr>
          <w:p w:rsidR="00E91FD7" w:rsidRDefault="00E91FD7" w:rsidP="00E91FD7">
            <w:pPr>
              <w:spacing w:after="120" w:line="240" w:lineRule="auto"/>
              <w:contextualSpacing/>
              <w:rPr>
                <w:sz w:val="24"/>
                <w:szCs w:val="24"/>
              </w:rPr>
            </w:pPr>
            <w:r>
              <w:rPr>
                <w:sz w:val="24"/>
                <w:szCs w:val="24"/>
              </w:rPr>
              <w:t>Внесение задатка осуществляется по следующим реквизитам: Наименование получателя средств: Савельев Юрий Александрович Счет получателя средств №: 40817810556002225609 БИК получателя: 043601607 Наименование банка получателя: Доп. Офис №8622/0301 ПАО «Сбербанк» Корреспондентский счет банка получателя: 30101810200000000607 Назначение платежа: оплата задатка по лоту №1 должника Савельева Ю.А.</w:t>
            </w:r>
          </w:p>
        </w:tc>
      </w:tr>
    </w:tbl>
    <w:p w:rsidR="00183E1F"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r w:rsidR="00E91FD7">
        <w:rPr>
          <w:sz w:val="24"/>
          <w:szCs w:val="24"/>
        </w:rPr>
        <w:t>Предложения</w:t>
      </w:r>
      <w:r>
        <w:rPr>
          <w:sz w:val="24"/>
          <w:szCs w:val="24"/>
        </w:rPr>
        <w:t xml:space="preserve"> </w:t>
      </w:r>
      <w:bookmarkStart w:id="29" w:name="Предложение_1"/>
      <w:bookmarkEnd w:id="29"/>
      <w:r w:rsidR="00183E1F">
        <w:rPr>
          <w:sz w:val="24"/>
          <w:szCs w:val="24"/>
        </w:rPr>
        <w:t xml:space="preserve"> </w:t>
      </w:r>
      <w:bookmarkStart w:id="30" w:name="Победитель_1"/>
      <w:bookmarkEnd w:id="30"/>
      <w:r w:rsidR="00E91FD7">
        <w:rPr>
          <w:sz w:val="24"/>
          <w:szCs w:val="24"/>
        </w:rPr>
        <w:t>Подтвержденных заявок на данный лот нет.</w:t>
      </w:r>
    </w:p>
    <w:p w:rsidR="00183E1F" w:rsidRDefault="00183E1F" w:rsidP="00FE7086">
      <w:pPr>
        <w:spacing w:line="240" w:lineRule="auto"/>
        <w:ind w:firstLine="708"/>
        <w:contextualSpacing/>
        <w:rPr>
          <w:sz w:val="24"/>
          <w:szCs w:val="24"/>
        </w:rPr>
      </w:pPr>
      <w:bookmarkStart w:id="31" w:name="ЛотНазвание_2"/>
      <w:bookmarkEnd w:id="31"/>
      <w:r>
        <w:rPr>
          <w:sz w:val="24"/>
          <w:szCs w:val="24"/>
        </w:rPr>
        <w:t xml:space="preserve"> </w:t>
      </w:r>
      <w:bookmarkStart w:id="32" w:name="Лот_2"/>
      <w:bookmarkEnd w:id="32"/>
      <w:r>
        <w:rPr>
          <w:sz w:val="24"/>
          <w:szCs w:val="24"/>
        </w:rPr>
        <w:t xml:space="preserve"> </w:t>
      </w:r>
      <w:bookmarkStart w:id="33" w:name="ПредложениеНазвание_2"/>
      <w:bookmarkEnd w:id="33"/>
      <w:r>
        <w:rPr>
          <w:sz w:val="24"/>
          <w:szCs w:val="24"/>
        </w:rPr>
        <w:t xml:space="preserve"> </w:t>
      </w:r>
      <w:bookmarkStart w:id="34" w:name="Предложение_2"/>
      <w:bookmarkEnd w:id="34"/>
      <w:r>
        <w:rPr>
          <w:sz w:val="24"/>
          <w:szCs w:val="24"/>
        </w:rPr>
        <w:t xml:space="preserve"> </w:t>
      </w:r>
      <w:bookmarkStart w:id="35" w:name="Победитель_2"/>
      <w:bookmarkEnd w:id="35"/>
    </w:p>
    <w:p w:rsidR="00183E1F" w:rsidRDefault="00183E1F" w:rsidP="00FE7086">
      <w:pPr>
        <w:spacing w:line="240" w:lineRule="auto"/>
        <w:ind w:firstLine="708"/>
        <w:contextualSpacing/>
        <w:rPr>
          <w:sz w:val="24"/>
          <w:szCs w:val="24"/>
        </w:rPr>
      </w:pPr>
      <w:bookmarkStart w:id="36" w:name="ЛотНазвание_3"/>
      <w:bookmarkEnd w:id="36"/>
      <w:r>
        <w:rPr>
          <w:sz w:val="24"/>
          <w:szCs w:val="24"/>
        </w:rPr>
        <w:t xml:space="preserve"> </w:t>
      </w:r>
      <w:bookmarkStart w:id="37" w:name="Лот_3"/>
      <w:bookmarkEnd w:id="37"/>
      <w:r>
        <w:rPr>
          <w:sz w:val="24"/>
          <w:szCs w:val="24"/>
        </w:rPr>
        <w:t xml:space="preserve"> </w:t>
      </w:r>
      <w:bookmarkStart w:id="38" w:name="ПредложениеНазвание_3"/>
      <w:bookmarkEnd w:id="38"/>
      <w:r>
        <w:rPr>
          <w:sz w:val="24"/>
          <w:szCs w:val="24"/>
        </w:rPr>
        <w:t xml:space="preserve"> </w:t>
      </w:r>
      <w:bookmarkStart w:id="39" w:name="Предложение_3"/>
      <w:bookmarkEnd w:id="39"/>
      <w:r>
        <w:rPr>
          <w:sz w:val="24"/>
          <w:szCs w:val="24"/>
        </w:rPr>
        <w:t xml:space="preserve"> </w:t>
      </w:r>
      <w:bookmarkStart w:id="40" w:name="Победитель_3"/>
      <w:bookmarkEnd w:id="40"/>
    </w:p>
    <w:p w:rsidR="00183E1F" w:rsidRDefault="00183E1F" w:rsidP="00FE7086">
      <w:pPr>
        <w:spacing w:line="240" w:lineRule="auto"/>
        <w:ind w:firstLine="708"/>
        <w:contextualSpacing/>
        <w:rPr>
          <w:sz w:val="24"/>
          <w:szCs w:val="24"/>
        </w:rPr>
      </w:pPr>
      <w:bookmarkStart w:id="41" w:name="ЛотНазвание_4"/>
      <w:bookmarkEnd w:id="41"/>
      <w:r>
        <w:rPr>
          <w:sz w:val="24"/>
          <w:szCs w:val="24"/>
        </w:rPr>
        <w:t xml:space="preserve"> </w:t>
      </w:r>
      <w:bookmarkStart w:id="42" w:name="Лот_4"/>
      <w:bookmarkEnd w:id="42"/>
      <w:r>
        <w:rPr>
          <w:sz w:val="24"/>
          <w:szCs w:val="24"/>
        </w:rPr>
        <w:t xml:space="preserve"> </w:t>
      </w:r>
      <w:bookmarkStart w:id="43" w:name="ПредложениеНазвание_4"/>
      <w:bookmarkEnd w:id="43"/>
      <w:r>
        <w:rPr>
          <w:sz w:val="24"/>
          <w:szCs w:val="24"/>
        </w:rPr>
        <w:t xml:space="preserve"> </w:t>
      </w:r>
      <w:bookmarkStart w:id="44" w:name="Предложение_4"/>
      <w:bookmarkEnd w:id="44"/>
      <w:r>
        <w:rPr>
          <w:sz w:val="24"/>
          <w:szCs w:val="24"/>
        </w:rPr>
        <w:t xml:space="preserve"> </w:t>
      </w:r>
      <w:bookmarkStart w:id="45" w:name="Победитель_4"/>
      <w:bookmarkEnd w:id="45"/>
    </w:p>
    <w:p w:rsidR="002B16A1" w:rsidRDefault="00183E1F" w:rsidP="00FE7086">
      <w:pPr>
        <w:spacing w:line="240" w:lineRule="auto"/>
        <w:ind w:firstLine="708"/>
        <w:contextualSpacing/>
        <w:rPr>
          <w:sz w:val="24"/>
          <w:szCs w:val="24"/>
          <w:lang w:val="en-US"/>
        </w:rPr>
      </w:pPr>
      <w:bookmarkStart w:id="46" w:name="ЛотНазвание_5"/>
      <w:bookmarkEnd w:id="46"/>
      <w:r>
        <w:rPr>
          <w:sz w:val="24"/>
          <w:szCs w:val="24"/>
        </w:rPr>
        <w:t xml:space="preserve"> </w:t>
      </w:r>
      <w:bookmarkStart w:id="47" w:name="Лот_5"/>
      <w:bookmarkEnd w:id="47"/>
      <w:r>
        <w:rPr>
          <w:sz w:val="24"/>
          <w:szCs w:val="24"/>
        </w:rPr>
        <w:t xml:space="preserve"> </w:t>
      </w:r>
      <w:bookmarkStart w:id="48" w:name="ПредложениеНазвание_5"/>
      <w:bookmarkEnd w:id="48"/>
      <w:r>
        <w:rPr>
          <w:sz w:val="24"/>
          <w:szCs w:val="24"/>
        </w:rPr>
        <w:t xml:space="preserve"> </w:t>
      </w:r>
      <w:bookmarkStart w:id="49" w:name="Предложение_5"/>
      <w:bookmarkEnd w:id="49"/>
      <w:r>
        <w:rPr>
          <w:sz w:val="24"/>
          <w:szCs w:val="24"/>
        </w:rPr>
        <w:t xml:space="preserve"> </w:t>
      </w:r>
      <w:bookmarkStart w:id="50" w:name="Победитель_5"/>
      <w:bookmarkEnd w:id="50"/>
    </w:p>
    <w:p w:rsidR="002B16A1" w:rsidRDefault="002B16A1" w:rsidP="00FE7086">
      <w:pPr>
        <w:spacing w:line="240" w:lineRule="auto"/>
        <w:ind w:firstLine="708"/>
        <w:contextualSpacing/>
        <w:rPr>
          <w:sz w:val="24"/>
          <w:szCs w:val="24"/>
          <w:lang w:val="en-US"/>
        </w:rPr>
      </w:pPr>
      <w:bookmarkStart w:id="51" w:name="ЛотНазвание_6"/>
      <w:bookmarkEnd w:id="51"/>
      <w:r>
        <w:rPr>
          <w:sz w:val="24"/>
          <w:szCs w:val="24"/>
          <w:lang w:val="en-US"/>
        </w:rPr>
        <w:t xml:space="preserve"> </w:t>
      </w:r>
      <w:bookmarkStart w:id="52" w:name="Лот_6"/>
      <w:bookmarkEnd w:id="52"/>
      <w:r>
        <w:rPr>
          <w:sz w:val="24"/>
          <w:szCs w:val="24"/>
          <w:lang w:val="en-US"/>
        </w:rPr>
        <w:t xml:space="preserve"> </w:t>
      </w:r>
      <w:bookmarkStart w:id="53" w:name="ПредложениеНазвание_6"/>
      <w:bookmarkEnd w:id="53"/>
      <w:r>
        <w:rPr>
          <w:sz w:val="24"/>
          <w:szCs w:val="24"/>
          <w:lang w:val="en-US"/>
        </w:rPr>
        <w:t xml:space="preserve"> </w:t>
      </w:r>
      <w:bookmarkStart w:id="54" w:name="Предложение_6"/>
      <w:bookmarkEnd w:id="54"/>
      <w:r>
        <w:rPr>
          <w:sz w:val="24"/>
          <w:szCs w:val="24"/>
          <w:lang w:val="en-US"/>
        </w:rPr>
        <w:t xml:space="preserve"> </w:t>
      </w:r>
      <w:bookmarkStart w:id="55" w:name="Победитель_6"/>
      <w:bookmarkEnd w:id="55"/>
    </w:p>
    <w:p w:rsidR="002B16A1" w:rsidRDefault="002B16A1" w:rsidP="00FE7086">
      <w:pPr>
        <w:spacing w:line="240" w:lineRule="auto"/>
        <w:ind w:firstLine="708"/>
        <w:contextualSpacing/>
        <w:rPr>
          <w:sz w:val="24"/>
          <w:szCs w:val="24"/>
          <w:lang w:val="en-US"/>
        </w:rPr>
      </w:pPr>
      <w:bookmarkStart w:id="56" w:name="ЛотНазвание_7"/>
      <w:bookmarkEnd w:id="56"/>
      <w:r>
        <w:rPr>
          <w:sz w:val="24"/>
          <w:szCs w:val="24"/>
          <w:lang w:val="en-US"/>
        </w:rPr>
        <w:t xml:space="preserve"> </w:t>
      </w:r>
      <w:bookmarkStart w:id="57" w:name="Лот_7"/>
      <w:bookmarkEnd w:id="57"/>
      <w:r>
        <w:rPr>
          <w:sz w:val="24"/>
          <w:szCs w:val="24"/>
          <w:lang w:val="en-US"/>
        </w:rPr>
        <w:t xml:space="preserve"> </w:t>
      </w:r>
      <w:bookmarkStart w:id="58" w:name="ПредложениеНазвание_7"/>
      <w:bookmarkEnd w:id="58"/>
      <w:r>
        <w:rPr>
          <w:sz w:val="24"/>
          <w:szCs w:val="24"/>
          <w:lang w:val="en-US"/>
        </w:rPr>
        <w:t xml:space="preserve"> </w:t>
      </w:r>
      <w:bookmarkStart w:id="59" w:name="Предложение_7"/>
      <w:bookmarkEnd w:id="59"/>
      <w:r>
        <w:rPr>
          <w:sz w:val="24"/>
          <w:szCs w:val="24"/>
          <w:lang w:val="en-US"/>
        </w:rPr>
        <w:t xml:space="preserve"> </w:t>
      </w:r>
      <w:bookmarkStart w:id="60" w:name="Победитель_7"/>
      <w:bookmarkEnd w:id="60"/>
    </w:p>
    <w:p w:rsidR="002B16A1" w:rsidRDefault="002B16A1" w:rsidP="00FE7086">
      <w:pPr>
        <w:spacing w:line="240" w:lineRule="auto"/>
        <w:ind w:firstLine="708"/>
        <w:contextualSpacing/>
        <w:rPr>
          <w:sz w:val="24"/>
          <w:szCs w:val="24"/>
          <w:lang w:val="en-US"/>
        </w:rPr>
      </w:pPr>
      <w:bookmarkStart w:id="61" w:name="ЛотНазвание_8"/>
      <w:bookmarkEnd w:id="61"/>
      <w:r>
        <w:rPr>
          <w:sz w:val="24"/>
          <w:szCs w:val="24"/>
          <w:lang w:val="en-US"/>
        </w:rPr>
        <w:t xml:space="preserve"> </w:t>
      </w:r>
      <w:bookmarkStart w:id="62" w:name="Лот_8"/>
      <w:bookmarkEnd w:id="62"/>
      <w:r>
        <w:rPr>
          <w:sz w:val="24"/>
          <w:szCs w:val="24"/>
          <w:lang w:val="en-US"/>
        </w:rPr>
        <w:t xml:space="preserve"> </w:t>
      </w:r>
      <w:bookmarkStart w:id="63" w:name="ПредложениеНазвание_8"/>
      <w:bookmarkEnd w:id="63"/>
      <w:r>
        <w:rPr>
          <w:sz w:val="24"/>
          <w:szCs w:val="24"/>
          <w:lang w:val="en-US"/>
        </w:rPr>
        <w:t xml:space="preserve"> </w:t>
      </w:r>
      <w:bookmarkStart w:id="64" w:name="Предложение_8"/>
      <w:bookmarkEnd w:id="64"/>
      <w:r>
        <w:rPr>
          <w:sz w:val="24"/>
          <w:szCs w:val="24"/>
          <w:lang w:val="en-US"/>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Pr>
          <w:sz w:val="24"/>
          <w:szCs w:val="24"/>
          <w:lang w:val="en-US"/>
        </w:rPr>
        <w:t xml:space="preserve"> </w:t>
      </w:r>
      <w:bookmarkStart w:id="67" w:name="Лот_9"/>
      <w:bookmarkEnd w:id="67"/>
      <w:r>
        <w:rPr>
          <w:sz w:val="24"/>
          <w:szCs w:val="24"/>
          <w:lang w:val="en-US"/>
        </w:rPr>
        <w:t xml:space="preserve"> </w:t>
      </w:r>
      <w:bookmarkStart w:id="68" w:name="ПредложениеНазвание_9"/>
      <w:bookmarkEnd w:id="68"/>
      <w:r>
        <w:rPr>
          <w:sz w:val="24"/>
          <w:szCs w:val="24"/>
          <w:lang w:val="en-US"/>
        </w:rPr>
        <w:t xml:space="preserve"> </w:t>
      </w:r>
      <w:bookmarkStart w:id="69" w:name="Предложение_9"/>
      <w:bookmarkEnd w:id="69"/>
      <w:r>
        <w:rPr>
          <w:sz w:val="24"/>
          <w:szCs w:val="24"/>
          <w:lang w:val="en-US"/>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Default="00CB7D60" w:rsidP="00A57D49">
      <w:pPr>
        <w:spacing w:after="0" w:line="240" w:lineRule="auto"/>
        <w:ind w:left="709"/>
        <w:rPr>
          <w:sz w:val="24"/>
          <w:szCs w:val="24"/>
          <w:lang w:val="en-US"/>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Default="00A57D49" w:rsidP="00A57D49">
      <w:pPr>
        <w:spacing w:after="0" w:line="240" w:lineRule="auto"/>
        <w:ind w:left="709"/>
        <w:rPr>
          <w:sz w:val="24"/>
          <w:szCs w:val="24"/>
          <w:lang w:val="en-US"/>
        </w:rPr>
      </w:pPr>
      <w:bookmarkStart w:id="176" w:name="ЛотНазвание_31"/>
      <w:bookmarkEnd w:id="176"/>
      <w:r>
        <w:rPr>
          <w:sz w:val="24"/>
          <w:szCs w:val="24"/>
          <w:lang w:val="en-US"/>
        </w:rPr>
        <w:t xml:space="preserve"> </w:t>
      </w:r>
      <w:bookmarkStart w:id="177" w:name="Лот_31"/>
      <w:bookmarkEnd w:id="177"/>
      <w:r>
        <w:rPr>
          <w:sz w:val="24"/>
          <w:szCs w:val="24"/>
          <w:lang w:val="en-US"/>
        </w:rPr>
        <w:t xml:space="preserve"> </w:t>
      </w:r>
      <w:bookmarkStart w:id="178" w:name="ПредложениеНазвание_31"/>
      <w:bookmarkEnd w:id="178"/>
      <w:r>
        <w:rPr>
          <w:sz w:val="24"/>
          <w:szCs w:val="24"/>
          <w:lang w:val="en-US"/>
        </w:rPr>
        <w:t xml:space="preserve"> </w:t>
      </w:r>
      <w:bookmarkStart w:id="179" w:name="Предложение_31"/>
      <w:bookmarkEnd w:id="179"/>
      <w:r>
        <w:rPr>
          <w:sz w:val="24"/>
          <w:szCs w:val="24"/>
          <w:lang w:val="en-US"/>
        </w:rPr>
        <w:t xml:space="preserve"> </w:t>
      </w:r>
      <w:bookmarkStart w:id="180" w:name="Победитель_31"/>
      <w:bookmarkEnd w:id="180"/>
    </w:p>
    <w:p w:rsidR="00A57D49" w:rsidRDefault="00A57D49" w:rsidP="00A57D49">
      <w:pPr>
        <w:spacing w:after="0" w:line="240" w:lineRule="auto"/>
        <w:ind w:left="709"/>
        <w:rPr>
          <w:sz w:val="24"/>
          <w:szCs w:val="24"/>
          <w:lang w:val="en-US"/>
        </w:rPr>
      </w:pPr>
      <w:bookmarkStart w:id="181" w:name="ЛотНазвание_32"/>
      <w:bookmarkEnd w:id="181"/>
      <w:r>
        <w:rPr>
          <w:sz w:val="24"/>
          <w:szCs w:val="24"/>
          <w:lang w:val="en-US"/>
        </w:rPr>
        <w:t xml:space="preserve"> </w:t>
      </w:r>
      <w:bookmarkStart w:id="182" w:name="Лот_32"/>
      <w:bookmarkEnd w:id="182"/>
      <w:r>
        <w:rPr>
          <w:sz w:val="24"/>
          <w:szCs w:val="24"/>
          <w:lang w:val="en-US"/>
        </w:rPr>
        <w:t xml:space="preserve"> </w:t>
      </w:r>
      <w:bookmarkStart w:id="183" w:name="ПредложениеНазвание_32"/>
      <w:bookmarkEnd w:id="183"/>
      <w:r>
        <w:rPr>
          <w:sz w:val="24"/>
          <w:szCs w:val="24"/>
          <w:lang w:val="en-US"/>
        </w:rPr>
        <w:t xml:space="preserve"> </w:t>
      </w:r>
      <w:bookmarkStart w:id="184" w:name="Предложение_32"/>
      <w:bookmarkEnd w:id="184"/>
      <w:r>
        <w:rPr>
          <w:sz w:val="24"/>
          <w:szCs w:val="24"/>
          <w:lang w:val="en-US"/>
        </w:rPr>
        <w:t xml:space="preserve"> </w:t>
      </w:r>
      <w:bookmarkStart w:id="185" w:name="Победитель_32"/>
      <w:bookmarkEnd w:id="185"/>
    </w:p>
    <w:p w:rsidR="00A57D49" w:rsidRDefault="00A57D49" w:rsidP="00A57D49">
      <w:pPr>
        <w:spacing w:after="0" w:line="240" w:lineRule="auto"/>
        <w:ind w:left="709"/>
        <w:rPr>
          <w:sz w:val="24"/>
          <w:szCs w:val="24"/>
          <w:lang w:val="en-US"/>
        </w:rPr>
      </w:pPr>
      <w:bookmarkStart w:id="186" w:name="ЛотНазвание_33"/>
      <w:bookmarkEnd w:id="186"/>
      <w:r>
        <w:rPr>
          <w:sz w:val="24"/>
          <w:szCs w:val="24"/>
          <w:lang w:val="en-US"/>
        </w:rPr>
        <w:t xml:space="preserve"> </w:t>
      </w:r>
      <w:bookmarkStart w:id="187" w:name="Лот_33"/>
      <w:bookmarkEnd w:id="187"/>
      <w:r>
        <w:rPr>
          <w:sz w:val="24"/>
          <w:szCs w:val="24"/>
          <w:lang w:val="en-US"/>
        </w:rPr>
        <w:t xml:space="preserve"> </w:t>
      </w:r>
      <w:bookmarkStart w:id="188" w:name="ПредложениеНазвание_33"/>
      <w:bookmarkEnd w:id="188"/>
      <w:r>
        <w:rPr>
          <w:sz w:val="24"/>
          <w:szCs w:val="24"/>
          <w:lang w:val="en-US"/>
        </w:rPr>
        <w:t xml:space="preserve"> </w:t>
      </w:r>
      <w:bookmarkStart w:id="189" w:name="Предложение_33"/>
      <w:bookmarkEnd w:id="189"/>
      <w:r>
        <w:rPr>
          <w:sz w:val="24"/>
          <w:szCs w:val="24"/>
          <w:lang w:val="en-US"/>
        </w:rPr>
        <w:t xml:space="preserve"> </w:t>
      </w:r>
      <w:bookmarkStart w:id="190" w:name="Победитель_33"/>
      <w:bookmarkEnd w:id="190"/>
    </w:p>
    <w:p w:rsidR="00A57D49" w:rsidRDefault="00FA2CE5" w:rsidP="00A57D49">
      <w:pPr>
        <w:spacing w:after="0" w:line="240" w:lineRule="auto"/>
        <w:ind w:left="709"/>
        <w:rPr>
          <w:lang w:val="en-US"/>
        </w:rPr>
      </w:pPr>
      <w:bookmarkStart w:id="191" w:name="ЛотНазвание_34"/>
      <w:bookmarkEnd w:id="191"/>
      <w:r>
        <w:rPr>
          <w:lang w:val="en-US"/>
        </w:rPr>
        <w:t xml:space="preserve"> </w:t>
      </w:r>
      <w:bookmarkStart w:id="192" w:name="Лот_34"/>
      <w:bookmarkEnd w:id="192"/>
      <w:r>
        <w:rPr>
          <w:lang w:val="en-US"/>
        </w:rPr>
        <w:t xml:space="preserve"> </w:t>
      </w:r>
      <w:bookmarkStart w:id="193" w:name="ПредложениеНазвание_34"/>
      <w:bookmarkEnd w:id="193"/>
      <w:r>
        <w:rPr>
          <w:lang w:val="en-US"/>
        </w:rPr>
        <w:t xml:space="preserve"> </w:t>
      </w:r>
      <w:bookmarkStart w:id="194" w:name="Предложение_34"/>
      <w:bookmarkEnd w:id="194"/>
      <w:r>
        <w:rPr>
          <w:lang w:val="en-US"/>
        </w:rPr>
        <w:t xml:space="preserve"> </w:t>
      </w:r>
      <w:bookmarkStart w:id="195" w:name="Победитель_34"/>
      <w:bookmarkEnd w:id="195"/>
    </w:p>
    <w:p w:rsidR="00FA2CE5" w:rsidRDefault="00FA2CE5" w:rsidP="00A57D49">
      <w:pPr>
        <w:spacing w:after="0" w:line="240" w:lineRule="auto"/>
        <w:ind w:left="709"/>
        <w:rPr>
          <w:lang w:val="en-US"/>
        </w:rPr>
      </w:pPr>
      <w:bookmarkStart w:id="196" w:name="ЛотНазвание_35"/>
      <w:bookmarkEnd w:id="196"/>
      <w:r>
        <w:rPr>
          <w:lang w:val="en-US"/>
        </w:rPr>
        <w:t xml:space="preserve"> </w:t>
      </w:r>
      <w:bookmarkStart w:id="197" w:name="Лот_35"/>
      <w:bookmarkEnd w:id="197"/>
      <w:r>
        <w:rPr>
          <w:lang w:val="en-US"/>
        </w:rPr>
        <w:t xml:space="preserve"> </w:t>
      </w:r>
      <w:bookmarkStart w:id="198" w:name="ПредложениеНазвание_35"/>
      <w:bookmarkEnd w:id="198"/>
      <w:r>
        <w:rPr>
          <w:lang w:val="en-US"/>
        </w:rPr>
        <w:t xml:space="preserve"> </w:t>
      </w:r>
      <w:bookmarkStart w:id="199" w:name="Предложение_35"/>
      <w:bookmarkEnd w:id="199"/>
      <w:r>
        <w:rPr>
          <w:lang w:val="en-US"/>
        </w:rPr>
        <w:t xml:space="preserve"> </w:t>
      </w:r>
      <w:bookmarkStart w:id="200" w:name="Победитель_35"/>
      <w:bookmarkEnd w:id="200"/>
    </w:p>
    <w:p w:rsidR="00FA2CE5" w:rsidRDefault="00FA2CE5" w:rsidP="00A57D49">
      <w:pPr>
        <w:spacing w:after="0" w:line="240" w:lineRule="auto"/>
        <w:ind w:left="709"/>
        <w:rPr>
          <w:lang w:val="en-US"/>
        </w:rPr>
      </w:pPr>
      <w:bookmarkStart w:id="201" w:name="ЛотНазвание_36"/>
      <w:bookmarkEnd w:id="201"/>
      <w:r>
        <w:rPr>
          <w:lang w:val="en-US"/>
        </w:rPr>
        <w:t xml:space="preserve"> </w:t>
      </w:r>
      <w:bookmarkStart w:id="202" w:name="Лот_36"/>
      <w:bookmarkEnd w:id="202"/>
      <w:r>
        <w:rPr>
          <w:lang w:val="en-US"/>
        </w:rPr>
        <w:t xml:space="preserve"> </w:t>
      </w:r>
      <w:bookmarkStart w:id="203" w:name="ПредложениеНазвание_36"/>
      <w:bookmarkEnd w:id="203"/>
      <w:r>
        <w:rPr>
          <w:lang w:val="en-US"/>
        </w:rPr>
        <w:t xml:space="preserve"> </w:t>
      </w:r>
      <w:bookmarkStart w:id="204" w:name="Предложение_36"/>
      <w:bookmarkEnd w:id="204"/>
      <w:r>
        <w:rPr>
          <w:lang w:val="en-US"/>
        </w:rPr>
        <w:t xml:space="preserve"> </w:t>
      </w:r>
      <w:bookmarkStart w:id="205" w:name="Победитель_36"/>
      <w:bookmarkEnd w:id="205"/>
    </w:p>
    <w:p w:rsidR="00FA2CE5" w:rsidRDefault="00FA2CE5" w:rsidP="00A57D49">
      <w:pPr>
        <w:spacing w:after="0" w:line="240" w:lineRule="auto"/>
        <w:ind w:left="709"/>
        <w:rPr>
          <w:lang w:val="en-US"/>
        </w:rPr>
      </w:pPr>
      <w:bookmarkStart w:id="206" w:name="ЛотНазвание_37"/>
      <w:bookmarkEnd w:id="206"/>
      <w:r>
        <w:rPr>
          <w:lang w:val="en-US"/>
        </w:rPr>
        <w:t xml:space="preserve"> </w:t>
      </w:r>
      <w:bookmarkStart w:id="207" w:name="Лот_37"/>
      <w:bookmarkEnd w:id="207"/>
      <w:r>
        <w:rPr>
          <w:lang w:val="en-US"/>
        </w:rPr>
        <w:t xml:space="preserve"> </w:t>
      </w:r>
      <w:bookmarkStart w:id="208" w:name="ПредложениеНазвание_37"/>
      <w:bookmarkEnd w:id="208"/>
      <w:r>
        <w:rPr>
          <w:lang w:val="en-US"/>
        </w:rPr>
        <w:t xml:space="preserve"> </w:t>
      </w:r>
      <w:bookmarkStart w:id="209" w:name="Предложение_37"/>
      <w:bookmarkEnd w:id="209"/>
      <w:r>
        <w:rPr>
          <w:lang w:val="en-US"/>
        </w:rPr>
        <w:t xml:space="preserve"> </w:t>
      </w:r>
      <w:bookmarkStart w:id="210" w:name="Победитель_37"/>
      <w:bookmarkEnd w:id="210"/>
    </w:p>
    <w:p w:rsidR="00FA2CE5" w:rsidRDefault="00FA2CE5" w:rsidP="00A57D49">
      <w:pPr>
        <w:spacing w:after="0" w:line="240" w:lineRule="auto"/>
        <w:ind w:left="709"/>
        <w:rPr>
          <w:lang w:val="en-US"/>
        </w:rPr>
      </w:pPr>
      <w:bookmarkStart w:id="211" w:name="ЛотНазвание_38"/>
      <w:bookmarkEnd w:id="211"/>
      <w:r>
        <w:rPr>
          <w:lang w:val="en-US"/>
        </w:rPr>
        <w:t xml:space="preserve"> </w:t>
      </w:r>
      <w:bookmarkStart w:id="212" w:name="Лот_38"/>
      <w:bookmarkEnd w:id="212"/>
      <w:r>
        <w:rPr>
          <w:lang w:val="en-US"/>
        </w:rPr>
        <w:t xml:space="preserve"> </w:t>
      </w:r>
      <w:bookmarkStart w:id="213" w:name="ПредложениеНазвание_38"/>
      <w:bookmarkEnd w:id="213"/>
      <w:r>
        <w:rPr>
          <w:lang w:val="en-US"/>
        </w:rPr>
        <w:t xml:space="preserve"> </w:t>
      </w:r>
      <w:bookmarkStart w:id="214" w:name="Предложение_38"/>
      <w:bookmarkEnd w:id="214"/>
      <w:r>
        <w:rPr>
          <w:lang w:val="en-US"/>
        </w:rPr>
        <w:t xml:space="preserve"> </w:t>
      </w:r>
      <w:bookmarkStart w:id="215" w:name="Победитель_38"/>
      <w:bookmarkEnd w:id="215"/>
    </w:p>
    <w:p w:rsidR="00FA2CE5" w:rsidRDefault="00FA2CE5" w:rsidP="00A57D49">
      <w:pPr>
        <w:spacing w:after="0" w:line="240" w:lineRule="auto"/>
        <w:ind w:left="709"/>
        <w:rPr>
          <w:lang w:val="en-US"/>
        </w:rPr>
      </w:pPr>
      <w:bookmarkStart w:id="216" w:name="ЛотНазвание_39"/>
      <w:bookmarkEnd w:id="216"/>
      <w:r>
        <w:rPr>
          <w:lang w:val="en-US"/>
        </w:rPr>
        <w:lastRenderedPageBreak/>
        <w:t xml:space="preserve"> </w:t>
      </w:r>
      <w:bookmarkStart w:id="217" w:name="Лот_39"/>
      <w:bookmarkEnd w:id="217"/>
      <w:r>
        <w:rPr>
          <w:lang w:val="en-US"/>
        </w:rPr>
        <w:t xml:space="preserve"> </w:t>
      </w:r>
      <w:bookmarkStart w:id="218" w:name="ПредложениеНазвание_39"/>
      <w:bookmarkEnd w:id="218"/>
      <w:r>
        <w:rPr>
          <w:lang w:val="en-US"/>
        </w:rPr>
        <w:t xml:space="preserve"> </w:t>
      </w:r>
      <w:bookmarkStart w:id="219" w:name="Предложение_39"/>
      <w:bookmarkEnd w:id="219"/>
      <w:r>
        <w:rPr>
          <w:lang w:val="en-US"/>
        </w:rPr>
        <w:t xml:space="preserve"> </w:t>
      </w:r>
      <w:bookmarkStart w:id="220" w:name="Победитель_39"/>
      <w:bookmarkEnd w:id="220"/>
    </w:p>
    <w:p w:rsidR="00FA2CE5" w:rsidRDefault="00FA2CE5" w:rsidP="00A57D49">
      <w:pPr>
        <w:spacing w:after="0" w:line="240" w:lineRule="auto"/>
        <w:ind w:left="709"/>
        <w:rPr>
          <w:lang w:val="en-US"/>
        </w:rPr>
      </w:pPr>
      <w:bookmarkStart w:id="221" w:name="ЛотНазвание_40"/>
      <w:bookmarkEnd w:id="221"/>
      <w:r>
        <w:rPr>
          <w:lang w:val="en-US"/>
        </w:rPr>
        <w:t xml:space="preserve"> </w:t>
      </w:r>
      <w:bookmarkStart w:id="222" w:name="Лот_40"/>
      <w:bookmarkEnd w:id="222"/>
      <w:r>
        <w:rPr>
          <w:lang w:val="en-US"/>
        </w:rPr>
        <w:t xml:space="preserve"> </w:t>
      </w:r>
      <w:bookmarkStart w:id="223" w:name="ПредложениеНазвание_40"/>
      <w:bookmarkEnd w:id="223"/>
      <w:r>
        <w:rPr>
          <w:lang w:val="en-US"/>
        </w:rPr>
        <w:t xml:space="preserve"> </w:t>
      </w:r>
      <w:bookmarkStart w:id="224" w:name="Предложение_40"/>
      <w:bookmarkEnd w:id="224"/>
      <w:r>
        <w:rPr>
          <w:lang w:val="en-US"/>
        </w:rPr>
        <w:t xml:space="preserve"> </w:t>
      </w:r>
      <w:bookmarkStart w:id="225" w:name="Победитель_40"/>
      <w:bookmarkEnd w:id="225"/>
    </w:p>
    <w:p w:rsidR="00FA2CE5" w:rsidRDefault="00FA2CE5" w:rsidP="00A57D49">
      <w:pPr>
        <w:spacing w:after="0" w:line="240" w:lineRule="auto"/>
        <w:ind w:left="709"/>
        <w:rPr>
          <w:lang w:val="en-US"/>
        </w:rPr>
      </w:pPr>
      <w:bookmarkStart w:id="226" w:name="ЛотНазвание_41"/>
      <w:bookmarkEnd w:id="226"/>
      <w:r>
        <w:rPr>
          <w:lang w:val="en-US"/>
        </w:rPr>
        <w:t xml:space="preserve"> </w:t>
      </w:r>
      <w:bookmarkStart w:id="227" w:name="Лот_41"/>
      <w:bookmarkEnd w:id="227"/>
      <w:r>
        <w:rPr>
          <w:lang w:val="en-US"/>
        </w:rPr>
        <w:t xml:space="preserve"> </w:t>
      </w:r>
      <w:bookmarkStart w:id="228" w:name="ПредложениеНазвание_41"/>
      <w:bookmarkEnd w:id="228"/>
      <w:r>
        <w:rPr>
          <w:lang w:val="en-US"/>
        </w:rPr>
        <w:t xml:space="preserve"> </w:t>
      </w:r>
      <w:bookmarkStart w:id="229" w:name="Предложение_41"/>
      <w:bookmarkEnd w:id="229"/>
      <w:r>
        <w:rPr>
          <w:lang w:val="en-US"/>
        </w:rPr>
        <w:t xml:space="preserve"> </w:t>
      </w:r>
      <w:bookmarkStart w:id="230" w:name="Победитель_41"/>
      <w:bookmarkEnd w:id="230"/>
    </w:p>
    <w:p w:rsidR="00C26FEC" w:rsidRDefault="00C26FEC" w:rsidP="00C26FEC">
      <w:pPr>
        <w:spacing w:after="0" w:line="240" w:lineRule="auto"/>
        <w:ind w:left="709"/>
        <w:rPr>
          <w:lang w:val="en-US"/>
        </w:rPr>
      </w:pPr>
      <w:bookmarkStart w:id="231" w:name="ЛотНазвание_42"/>
      <w:bookmarkEnd w:id="231"/>
      <w:r>
        <w:rPr>
          <w:lang w:val="en-US"/>
        </w:rPr>
        <w:t xml:space="preserve"> </w:t>
      </w:r>
      <w:bookmarkStart w:id="232" w:name="Лот_42"/>
      <w:bookmarkEnd w:id="232"/>
      <w:r>
        <w:rPr>
          <w:lang w:val="en-US"/>
        </w:rPr>
        <w:t xml:space="preserve"> </w:t>
      </w:r>
      <w:bookmarkStart w:id="233" w:name="ПредложениеНазвание_42"/>
      <w:bookmarkEnd w:id="233"/>
      <w:r>
        <w:rPr>
          <w:lang w:val="en-US"/>
        </w:rPr>
        <w:t xml:space="preserve"> </w:t>
      </w:r>
      <w:bookmarkStart w:id="234" w:name="Предложение_42"/>
      <w:bookmarkEnd w:id="234"/>
      <w:r>
        <w:rPr>
          <w:lang w:val="en-US"/>
        </w:rPr>
        <w:t xml:space="preserve"> </w:t>
      </w:r>
      <w:bookmarkStart w:id="235" w:name="Победитель_42"/>
      <w:bookmarkEnd w:id="235"/>
    </w:p>
    <w:p w:rsidR="00C26FEC" w:rsidRDefault="00C26FEC" w:rsidP="00C26FEC">
      <w:pPr>
        <w:spacing w:after="0" w:line="240" w:lineRule="auto"/>
        <w:ind w:left="709"/>
        <w:rPr>
          <w:lang w:val="en-US"/>
        </w:rPr>
      </w:pPr>
      <w:bookmarkStart w:id="236" w:name="ЛотНазвание_43"/>
      <w:bookmarkEnd w:id="236"/>
      <w:r>
        <w:rPr>
          <w:lang w:val="en-US"/>
        </w:rPr>
        <w:t xml:space="preserve"> </w:t>
      </w:r>
      <w:bookmarkStart w:id="237" w:name="Лот_43"/>
      <w:bookmarkEnd w:id="237"/>
      <w:r>
        <w:rPr>
          <w:lang w:val="en-US"/>
        </w:rPr>
        <w:t xml:space="preserve"> </w:t>
      </w:r>
      <w:bookmarkStart w:id="238" w:name="ПредложениеНазвание_43"/>
      <w:bookmarkEnd w:id="238"/>
      <w:r>
        <w:rPr>
          <w:lang w:val="en-US"/>
        </w:rPr>
        <w:t xml:space="preserve"> </w:t>
      </w:r>
      <w:bookmarkStart w:id="239" w:name="Предложение_43"/>
      <w:bookmarkEnd w:id="239"/>
      <w:r>
        <w:rPr>
          <w:lang w:val="en-US"/>
        </w:rPr>
        <w:t xml:space="preserve"> </w:t>
      </w:r>
      <w:bookmarkStart w:id="240" w:name="Победитель_43"/>
      <w:bookmarkEnd w:id="240"/>
    </w:p>
    <w:p w:rsidR="00C26FEC" w:rsidRDefault="00C26FEC" w:rsidP="00C26FEC">
      <w:pPr>
        <w:spacing w:after="0" w:line="240" w:lineRule="auto"/>
        <w:ind w:left="709"/>
        <w:rPr>
          <w:lang w:val="en-US"/>
        </w:rPr>
      </w:pPr>
      <w:bookmarkStart w:id="241" w:name="ЛотНазвание_44"/>
      <w:bookmarkEnd w:id="241"/>
      <w:r>
        <w:rPr>
          <w:lang w:val="en-US"/>
        </w:rPr>
        <w:t xml:space="preserve"> </w:t>
      </w:r>
      <w:bookmarkStart w:id="242" w:name="Лот_44"/>
      <w:bookmarkEnd w:id="242"/>
      <w:r>
        <w:rPr>
          <w:lang w:val="en-US"/>
        </w:rPr>
        <w:t xml:space="preserve"> </w:t>
      </w:r>
      <w:bookmarkStart w:id="243" w:name="ПредложениеНазвание_44"/>
      <w:bookmarkEnd w:id="243"/>
      <w:r>
        <w:rPr>
          <w:lang w:val="en-US"/>
        </w:rPr>
        <w:t xml:space="preserve"> </w:t>
      </w:r>
      <w:bookmarkStart w:id="244" w:name="Предложение_44"/>
      <w:bookmarkEnd w:id="244"/>
      <w:r>
        <w:rPr>
          <w:lang w:val="en-US"/>
        </w:rPr>
        <w:t xml:space="preserve"> </w:t>
      </w:r>
      <w:bookmarkStart w:id="245" w:name="Победитель_44"/>
      <w:bookmarkEnd w:id="245"/>
    </w:p>
    <w:p w:rsidR="00C26FEC" w:rsidRDefault="00C26FEC" w:rsidP="00C26FEC">
      <w:pPr>
        <w:spacing w:after="0" w:line="240" w:lineRule="auto"/>
        <w:ind w:left="709"/>
        <w:rPr>
          <w:lang w:val="en-US"/>
        </w:rPr>
      </w:pPr>
      <w:bookmarkStart w:id="246" w:name="ЛотНазвание_45"/>
      <w:bookmarkEnd w:id="246"/>
      <w:r>
        <w:rPr>
          <w:lang w:val="en-US"/>
        </w:rPr>
        <w:t xml:space="preserve"> </w:t>
      </w:r>
      <w:bookmarkStart w:id="247" w:name="Лот_45"/>
      <w:bookmarkEnd w:id="247"/>
      <w:r>
        <w:rPr>
          <w:lang w:val="en-US"/>
        </w:rPr>
        <w:t xml:space="preserve"> </w:t>
      </w:r>
      <w:bookmarkStart w:id="248" w:name="ПредложениеНазвание_45"/>
      <w:bookmarkEnd w:id="248"/>
      <w:r>
        <w:rPr>
          <w:lang w:val="en-US"/>
        </w:rPr>
        <w:t xml:space="preserve"> </w:t>
      </w:r>
      <w:bookmarkStart w:id="249" w:name="Предложение_45"/>
      <w:bookmarkEnd w:id="249"/>
      <w:r>
        <w:rPr>
          <w:lang w:val="en-US"/>
        </w:rPr>
        <w:t xml:space="preserve"> </w:t>
      </w:r>
      <w:bookmarkStart w:id="250" w:name="Победитель_45"/>
      <w:bookmarkEnd w:id="250"/>
    </w:p>
    <w:p w:rsidR="00C26FEC" w:rsidRDefault="00C26FEC" w:rsidP="00C26FEC">
      <w:pPr>
        <w:spacing w:after="0" w:line="240" w:lineRule="auto"/>
        <w:ind w:left="709"/>
        <w:rPr>
          <w:lang w:val="en-US"/>
        </w:rPr>
      </w:pPr>
      <w:bookmarkStart w:id="251" w:name="ЛотНазвание_46"/>
      <w:bookmarkEnd w:id="251"/>
      <w:r>
        <w:rPr>
          <w:lang w:val="en-US"/>
        </w:rPr>
        <w:t xml:space="preserve"> </w:t>
      </w:r>
      <w:bookmarkStart w:id="252" w:name="Лот_46"/>
      <w:bookmarkEnd w:id="252"/>
      <w:r>
        <w:rPr>
          <w:lang w:val="en-US"/>
        </w:rPr>
        <w:t xml:space="preserve"> </w:t>
      </w:r>
      <w:bookmarkStart w:id="253" w:name="ПредложениеНазвание_46"/>
      <w:bookmarkEnd w:id="253"/>
      <w:r>
        <w:rPr>
          <w:lang w:val="en-US"/>
        </w:rPr>
        <w:t xml:space="preserve"> </w:t>
      </w:r>
      <w:bookmarkStart w:id="254" w:name="Предложение_46"/>
      <w:bookmarkEnd w:id="254"/>
      <w:r>
        <w:rPr>
          <w:lang w:val="en-US"/>
        </w:rPr>
        <w:t xml:space="preserve"> </w:t>
      </w:r>
      <w:bookmarkStart w:id="255" w:name="Победитель_46"/>
      <w:bookmarkEnd w:id="255"/>
    </w:p>
    <w:p w:rsidR="00C26FEC" w:rsidRDefault="00C26FEC" w:rsidP="00C26FEC">
      <w:pPr>
        <w:spacing w:after="0" w:line="240" w:lineRule="auto"/>
        <w:ind w:left="709"/>
        <w:rPr>
          <w:lang w:val="en-US"/>
        </w:rPr>
      </w:pPr>
      <w:bookmarkStart w:id="256" w:name="ЛотНазвание_47"/>
      <w:bookmarkEnd w:id="256"/>
      <w:r>
        <w:rPr>
          <w:lang w:val="en-US"/>
        </w:rPr>
        <w:t xml:space="preserve"> </w:t>
      </w:r>
      <w:bookmarkStart w:id="257" w:name="Лот_47"/>
      <w:bookmarkEnd w:id="257"/>
      <w:r>
        <w:rPr>
          <w:lang w:val="en-US"/>
        </w:rPr>
        <w:t xml:space="preserve"> </w:t>
      </w:r>
      <w:bookmarkStart w:id="258" w:name="ПредложениеНазвание_47"/>
      <w:bookmarkEnd w:id="258"/>
      <w:r>
        <w:rPr>
          <w:lang w:val="en-US"/>
        </w:rPr>
        <w:t xml:space="preserve"> </w:t>
      </w:r>
      <w:bookmarkStart w:id="259" w:name="Предложение_47"/>
      <w:bookmarkEnd w:id="259"/>
      <w:r>
        <w:rPr>
          <w:lang w:val="en-US"/>
        </w:rPr>
        <w:t xml:space="preserve"> </w:t>
      </w:r>
      <w:bookmarkStart w:id="260" w:name="Победитель_47"/>
      <w:bookmarkEnd w:id="260"/>
    </w:p>
    <w:p w:rsidR="00C26FEC" w:rsidRDefault="00C26FEC" w:rsidP="00C26FEC">
      <w:pPr>
        <w:spacing w:after="0" w:line="240" w:lineRule="auto"/>
        <w:ind w:left="709"/>
        <w:rPr>
          <w:lang w:val="en-US"/>
        </w:rPr>
      </w:pPr>
      <w:bookmarkStart w:id="261" w:name="ЛотНазвание_48"/>
      <w:bookmarkEnd w:id="261"/>
      <w:r>
        <w:rPr>
          <w:lang w:val="en-US"/>
        </w:rPr>
        <w:t xml:space="preserve"> </w:t>
      </w:r>
      <w:bookmarkStart w:id="262" w:name="Лот_48"/>
      <w:bookmarkEnd w:id="262"/>
      <w:r>
        <w:rPr>
          <w:lang w:val="en-US"/>
        </w:rPr>
        <w:t xml:space="preserve"> </w:t>
      </w:r>
      <w:bookmarkStart w:id="263" w:name="ПредложениеНазвание_48"/>
      <w:bookmarkEnd w:id="263"/>
      <w:r>
        <w:rPr>
          <w:lang w:val="en-US"/>
        </w:rPr>
        <w:t xml:space="preserve"> </w:t>
      </w:r>
      <w:bookmarkStart w:id="264" w:name="Предложение_48"/>
      <w:bookmarkEnd w:id="264"/>
      <w:r>
        <w:rPr>
          <w:lang w:val="en-US"/>
        </w:rPr>
        <w:t xml:space="preserve"> </w:t>
      </w:r>
      <w:bookmarkStart w:id="265" w:name="Победитель_48"/>
      <w:bookmarkEnd w:id="265"/>
    </w:p>
    <w:p w:rsidR="00C26FEC" w:rsidRDefault="00C26FEC" w:rsidP="00C26FEC">
      <w:pPr>
        <w:spacing w:after="0" w:line="240" w:lineRule="auto"/>
        <w:ind w:left="709"/>
        <w:rPr>
          <w:lang w:val="en-US"/>
        </w:rPr>
      </w:pPr>
      <w:bookmarkStart w:id="266" w:name="ЛотНазвание_49"/>
      <w:bookmarkEnd w:id="266"/>
      <w:r>
        <w:rPr>
          <w:lang w:val="en-US"/>
        </w:rPr>
        <w:t xml:space="preserve"> </w:t>
      </w:r>
      <w:bookmarkStart w:id="267" w:name="Лот_49"/>
      <w:bookmarkEnd w:id="267"/>
      <w:r>
        <w:rPr>
          <w:lang w:val="en-US"/>
        </w:rPr>
        <w:t xml:space="preserve"> </w:t>
      </w:r>
      <w:bookmarkStart w:id="268" w:name="ПредложениеНазвание_49"/>
      <w:bookmarkEnd w:id="268"/>
      <w:r>
        <w:rPr>
          <w:lang w:val="en-US"/>
        </w:rPr>
        <w:t xml:space="preserve"> </w:t>
      </w:r>
      <w:bookmarkStart w:id="269" w:name="Предложение_49"/>
      <w:bookmarkEnd w:id="269"/>
      <w:r>
        <w:rPr>
          <w:lang w:val="en-US"/>
        </w:rPr>
        <w:t xml:space="preserve"> </w:t>
      </w:r>
      <w:bookmarkStart w:id="270" w:name="Победитель_49"/>
      <w:bookmarkEnd w:id="270"/>
    </w:p>
    <w:p w:rsidR="00C26FEC" w:rsidRPr="00FA2CE5" w:rsidRDefault="00C26FEC" w:rsidP="00C26FEC">
      <w:pPr>
        <w:spacing w:after="0" w:line="240" w:lineRule="auto"/>
        <w:ind w:left="709"/>
        <w:rPr>
          <w:lang w:val="en-US"/>
        </w:rPr>
      </w:pPr>
      <w:bookmarkStart w:id="271" w:name="ЛотНазвание_50"/>
      <w:bookmarkEnd w:id="271"/>
      <w:r>
        <w:rPr>
          <w:lang w:val="en-US"/>
        </w:rPr>
        <w:t xml:space="preserve"> </w:t>
      </w:r>
      <w:bookmarkStart w:id="272" w:name="Лот_50"/>
      <w:bookmarkEnd w:id="272"/>
      <w:r>
        <w:rPr>
          <w:lang w:val="en-US"/>
        </w:rPr>
        <w:t xml:space="preserve"> </w:t>
      </w:r>
      <w:bookmarkStart w:id="273" w:name="ПредложениеНазвание_50"/>
      <w:bookmarkEnd w:id="273"/>
      <w:r>
        <w:rPr>
          <w:lang w:val="en-US"/>
        </w:rPr>
        <w:t xml:space="preserve"> </w:t>
      </w:r>
      <w:bookmarkStart w:id="274" w:name="Предложение_50"/>
      <w:bookmarkEnd w:id="274"/>
      <w:r>
        <w:rPr>
          <w:lang w:val="en-US"/>
        </w:rPr>
        <w:t xml:space="preserve"> </w:t>
      </w:r>
      <w:bookmarkStart w:id="275" w:name="Победитель_50"/>
      <w:bookmarkEnd w:id="275"/>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91FD7"/>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6FDA9-54F4-4C43-96BD-9A3138280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2041</Words>
  <Characters>11639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2020-05-14T10:56:00Z</dcterms:created>
  <dcterms:modified xsi:type="dcterms:W3CDTF">2020-05-14T10:57:00Z</dcterms:modified>
</cp:coreProperties>
</file>