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A3C3B">
        <w:rPr>
          <w:b/>
          <w:sz w:val="24"/>
          <w:szCs w:val="24"/>
        </w:rPr>
        <w:t>147</w:t>
      </w:r>
      <w:r w:rsidR="00424B57">
        <w:rPr>
          <w:b/>
          <w:sz w:val="24"/>
          <w:szCs w:val="24"/>
        </w:rPr>
        <w:t>.</w:t>
      </w:r>
    </w:p>
    <w:p w:rsidR="00320475" w:rsidRPr="00320475" w:rsidRDefault="00FA3C3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A3C3B">
        <w:rPr>
          <w:sz w:val="24"/>
          <w:szCs w:val="24"/>
        </w:rPr>
        <w:t>Шиленко  Юлия Борисовна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A3C3B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A3C3B">
        <w:rPr>
          <w:sz w:val="24"/>
          <w:szCs w:val="24"/>
        </w:rPr>
        <w:t>ПП000147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A3C3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A3C3B">
        <w:rPr>
          <w:sz w:val="24"/>
          <w:szCs w:val="24"/>
        </w:rPr>
        <w:t>Общество с ограниченной ответственностью "Вектор"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A3C3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A3C3B">
        <w:rPr>
          <w:sz w:val="24"/>
          <w:szCs w:val="24"/>
        </w:rPr>
        <w:t>ПП000147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2"/>
        <w:gridCol w:w="7820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A3C3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A3C3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A3C3B">
              <w:rPr>
                <w:sz w:val="24"/>
                <w:szCs w:val="24"/>
              </w:rPr>
              <w:t>Общество с ограниченной ответственностью "Вектор"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A3C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Является предметом залога, обеспечивающего требования АО «ФИА-Банк».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A3C3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A3C3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3C3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3C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A3C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15.12.2019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A3C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A3C3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Саморегулируемая организация "Ассоциация арбитражных управляющих "Паритет"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А55-28229/2017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от 28.11.2017 по делу № А55-28229/2017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"Вектор"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6321249583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1106320014173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протокола, конкурсный управляющий направляет победителю торгов в форме публичного предложения предложение заключить договор купли-продажи.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A3C3B" w:rsidRDefault="00FA3C3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Административно-торговое- выставочное здание со складскими помещениями. 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электронных торгах в форме публичного предложения по продаже имущества допускаются физические и юридические лица, признаваемые в соответствии с Гражданским кодексом РФ покупателями, своевременно подавшие заявку, внесшие задаток и предоставившие документы, которые соответствуют требованиям, установленным Законом о банкротстве. Заявка на участие в торгах в форме публичног предложения подается в форме электронного документа в сроки, указанные в информационном сообщении, на сайте электронной площадке. 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Административно-торговое- выставочное здание со складскими помещениями, свидетельство о государственной регистрации права серии 63-АЖ № 009927 выдано 03.10.2011 года Управлением Федеральной службы государственной регистрации кадастра и картографии по Самарской области. Назначение: Нежилое здание, общая площадь 2026 кв.м., этажность 3, инвентарный номер 830062; литер А; кадастровый номер: 63:09:0102151:607, адрес: Самарская область, г. Тольятти, ул. Ботаническая, 7Б - являющееся предметом залога, обеспечивающего требования АО «ФИА-Банк». 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22665240,00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для участия в торгах в форме публичного предложения устанавливается в размере 10 (Десять) % от начальной цены продажи лота. Задаток вносится 18.12.2019 г. с 10.00 часов (МСК) по 11.03.2020 г. 10.00 часов (МСК). С даты определения победителя торгов по продаже имущества посредством публичного предложения прием задатка прекращается. Сумма внесенного задатка засчитывается в счет исполнения договора. В случае отказа или уклонения победителя торгов от подписания договора купли-продажи в течение пяти дней с даты получения указанного предложения конкурсного управляющего, внесенный задаток ему не возвращается, и конкурсный управляющий вправе предложить заключить договор купли-продажи имущества участнику торгов в форме публичного предложения, которым предложена наиболее высокая цена по сравнения с ценой имущества, предложенной другими участниками торгов, за исключением победителя торгов. 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Счет: № 40702810803001045773, ИНН: 6625000100, Банк: АО«ПЕРВОУРАЛЬСКБАНК», КПП: 668401001, БИК: 046577402, Кор. счёт: 30101810565770000402, Получатель: Общество с ограниченной ответственностью "Вектор". </w:t>
            </w: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A3C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A3C3B" w:rsidRDefault="00FA3C3B" w:rsidP="00FA3C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A3C3B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9B857-EB63-415B-963C-2BF47FC88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2020-03-12T05:52:00Z</dcterms:created>
  <dcterms:modified xsi:type="dcterms:W3CDTF">2020-03-12T05:52:00Z</dcterms:modified>
</cp:coreProperties>
</file>