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A20A5E">
        <w:rPr>
          <w:b/>
          <w:sz w:val="24"/>
          <w:szCs w:val="24"/>
        </w:rPr>
        <w:t>152</w:t>
      </w:r>
      <w:r w:rsidR="00424B57">
        <w:rPr>
          <w:b/>
          <w:sz w:val="24"/>
          <w:szCs w:val="24"/>
        </w:rPr>
        <w:t>.</w:t>
      </w:r>
    </w:p>
    <w:p w:rsidR="00320475" w:rsidRPr="00320475" w:rsidRDefault="00A20A5E" w:rsidP="00320475">
      <w:pPr>
        <w:contextualSpacing/>
        <w:rPr>
          <w:b/>
          <w:sz w:val="24"/>
          <w:szCs w:val="24"/>
          <w:lang w:val="en-US"/>
        </w:rPr>
      </w:pPr>
      <w:bookmarkStart w:id="2" w:name="Текущая_дата"/>
      <w:bookmarkEnd w:id="2"/>
      <w:r>
        <w:rPr>
          <w:b/>
          <w:sz w:val="24"/>
          <w:szCs w:val="24"/>
          <w:lang w:val="en-US"/>
        </w:rPr>
        <w:t>31.01.2020</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A20A5E">
        <w:rPr>
          <w:sz w:val="24"/>
          <w:szCs w:val="24"/>
        </w:rPr>
        <w:t>Федоров Сергей Владимирович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A20A5E">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A20A5E">
        <w:rPr>
          <w:sz w:val="24"/>
          <w:szCs w:val="24"/>
        </w:rPr>
        <w:t>ПП000152</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A20A5E">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A20A5E">
        <w:rPr>
          <w:sz w:val="24"/>
          <w:szCs w:val="24"/>
        </w:rPr>
        <w:t>Савельев Юрий Александрович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A20A5E">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A20A5E">
        <w:rPr>
          <w:sz w:val="24"/>
          <w:szCs w:val="24"/>
        </w:rPr>
        <w:t>ПП000152</w:t>
      </w:r>
      <w:r w:rsidR="00224412">
        <w:rPr>
          <w:sz w:val="24"/>
          <w:szCs w:val="24"/>
          <w:lang w:val="en-US"/>
        </w:rPr>
        <w:t>.</w:t>
      </w:r>
    </w:p>
    <w:tbl>
      <w:tblPr>
        <w:tblStyle w:val="a5"/>
        <w:tblW w:w="0" w:type="auto"/>
        <w:tblLook w:val="04A0" w:firstRow="1" w:lastRow="0" w:firstColumn="1" w:lastColumn="0" w:noHBand="0" w:noVBand="1"/>
      </w:tblPr>
      <w:tblGrid>
        <w:gridCol w:w="2869"/>
        <w:gridCol w:w="7813"/>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A20A5E"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A20A5E">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A20A5E">
              <w:rPr>
                <w:sz w:val="24"/>
                <w:szCs w:val="24"/>
              </w:rPr>
              <w:t>Савельев Юрий Александрович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A20A5E" w:rsidP="00F000F2">
            <w:pPr>
              <w:contextualSpacing/>
              <w:rPr>
                <w:sz w:val="24"/>
                <w:szCs w:val="24"/>
                <w:lang w:val="en-US"/>
              </w:rPr>
            </w:pPr>
            <w:bookmarkStart w:id="13" w:name="ДопСведение"/>
            <w:bookmarkEnd w:id="13"/>
            <w:r>
              <w:rPr>
                <w:sz w:val="24"/>
                <w:szCs w:val="24"/>
                <w:lang w:val="en-US"/>
              </w:rPr>
              <w:t>Открытые торги в форме публичного предложения по реализации имущества должника Савельева Юрия Александровича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A20A5E">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A20A5E">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A20A5E"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03.03.2020</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A20A5E" w:rsidP="00F000F2">
            <w:pPr>
              <w:contextualSpacing/>
              <w:rPr>
                <w:sz w:val="24"/>
                <w:szCs w:val="24"/>
                <w:lang w:val="en-US"/>
              </w:rPr>
            </w:pPr>
            <w:bookmarkStart w:id="18" w:name="ДатаКонПриемЗаявки_ддммгг"/>
            <w:bookmarkEnd w:id="18"/>
            <w:r>
              <w:rPr>
                <w:sz w:val="24"/>
                <w:szCs w:val="24"/>
              </w:rPr>
              <w:t>07.04.2020</w:t>
            </w:r>
            <w:r w:rsidR="004878B7">
              <w:rPr>
                <w:sz w:val="24"/>
                <w:szCs w:val="24"/>
              </w:rPr>
              <w:t xml:space="preserve"> года в </w:t>
            </w:r>
            <w:bookmarkStart w:id="19" w:name="ВремяКонПриемЗаявки_ччмм"/>
            <w:bookmarkEnd w:id="19"/>
            <w:r>
              <w:rPr>
                <w:sz w:val="24"/>
                <w:szCs w:val="24"/>
              </w:rPr>
              <w:t>12:00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A20A5E" w:rsidP="00F000F2">
            <w:pPr>
              <w:contextualSpacing/>
              <w:rPr>
                <w:sz w:val="24"/>
                <w:szCs w:val="24"/>
                <w:lang w:val="en-US"/>
              </w:rPr>
            </w:pPr>
            <w:bookmarkStart w:id="20" w:name="ДатаПубСМИ_ддммгг"/>
            <w:bookmarkEnd w:id="20"/>
            <w:r>
              <w:rPr>
                <w:sz w:val="24"/>
                <w:szCs w:val="24"/>
              </w:rPr>
              <w:t>31.01.2020</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A20A5E" w:rsidP="00F000F2">
            <w:pPr>
              <w:contextualSpacing/>
              <w:rPr>
                <w:sz w:val="24"/>
                <w:szCs w:val="24"/>
                <w:lang w:val="en-US"/>
              </w:rPr>
            </w:pPr>
            <w:bookmarkStart w:id="22" w:name="ДатаПубОрган_ддммгг"/>
            <w:bookmarkEnd w:id="22"/>
            <w:r>
              <w:rPr>
                <w:sz w:val="24"/>
                <w:szCs w:val="24"/>
              </w:rPr>
              <w:t>31.01.2020</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A20A5E" w:rsidP="00F000F2">
            <w:pPr>
              <w:contextualSpacing/>
              <w:rPr>
                <w:sz w:val="24"/>
                <w:szCs w:val="24"/>
              </w:rPr>
            </w:pPr>
            <w:bookmarkStart w:id="24" w:name="ДатаПубРеестр_ддммгг"/>
            <w:bookmarkEnd w:id="24"/>
            <w:r>
              <w:rPr>
                <w:sz w:val="24"/>
                <w:szCs w:val="24"/>
              </w:rPr>
              <w:t>31.01.2020</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A20A5E" w:rsidRDefault="00A20A5E" w:rsidP="00A20A5E">
            <w:pPr>
              <w:spacing w:after="120" w:line="240" w:lineRule="auto"/>
              <w:contextualSpacing/>
              <w:rPr>
                <w:sz w:val="24"/>
                <w:szCs w:val="24"/>
              </w:rPr>
            </w:pPr>
            <w:r>
              <w:rPr>
                <w:sz w:val="24"/>
                <w:szCs w:val="24"/>
              </w:rPr>
              <w:t>Федоров Сергей Владимирович</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ИНН</w:t>
            </w:r>
          </w:p>
        </w:tc>
        <w:tc>
          <w:tcPr>
            <w:tcW w:w="5341" w:type="dxa"/>
          </w:tcPr>
          <w:p w:rsidR="00A20A5E" w:rsidRDefault="00A20A5E" w:rsidP="00A20A5E">
            <w:pPr>
              <w:spacing w:after="120" w:line="240" w:lineRule="auto"/>
              <w:contextualSpacing/>
              <w:rPr>
                <w:sz w:val="24"/>
                <w:szCs w:val="24"/>
              </w:rPr>
            </w:pPr>
            <w:r>
              <w:rPr>
                <w:sz w:val="24"/>
                <w:szCs w:val="24"/>
              </w:rPr>
              <w:t>644918589967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bookmarkStart w:id="27" w:name="Арбитр"/>
            <w:bookmarkEnd w:id="27"/>
            <w:r>
              <w:rPr>
                <w:sz w:val="24"/>
                <w:szCs w:val="24"/>
              </w:rPr>
              <w:t>ФИО</w:t>
            </w:r>
          </w:p>
        </w:tc>
        <w:tc>
          <w:tcPr>
            <w:tcW w:w="5341" w:type="dxa"/>
          </w:tcPr>
          <w:p w:rsidR="00A20A5E" w:rsidRDefault="00A20A5E" w:rsidP="00A20A5E">
            <w:pPr>
              <w:spacing w:after="120" w:line="240" w:lineRule="auto"/>
              <w:contextualSpacing/>
              <w:rPr>
                <w:sz w:val="24"/>
                <w:szCs w:val="24"/>
              </w:rPr>
            </w:pPr>
            <w:r>
              <w:rPr>
                <w:sz w:val="24"/>
                <w:szCs w:val="24"/>
              </w:rPr>
              <w:t>Федоров Сергей Владимирович</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ИНН</w:t>
            </w:r>
          </w:p>
        </w:tc>
        <w:tc>
          <w:tcPr>
            <w:tcW w:w="5341" w:type="dxa"/>
          </w:tcPr>
          <w:p w:rsidR="00A20A5E" w:rsidRDefault="00A20A5E" w:rsidP="00A20A5E">
            <w:pPr>
              <w:spacing w:after="120" w:line="240" w:lineRule="auto"/>
              <w:contextualSpacing/>
              <w:rPr>
                <w:sz w:val="24"/>
                <w:szCs w:val="24"/>
              </w:rPr>
            </w:pPr>
            <w:r>
              <w:rPr>
                <w:sz w:val="24"/>
                <w:szCs w:val="24"/>
              </w:rPr>
              <w:t>644918589967</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Наименование СРО</w:t>
            </w:r>
          </w:p>
        </w:tc>
        <w:tc>
          <w:tcPr>
            <w:tcW w:w="5341" w:type="dxa"/>
          </w:tcPr>
          <w:p w:rsidR="00A20A5E" w:rsidRDefault="00A20A5E" w:rsidP="00A20A5E">
            <w:pPr>
              <w:spacing w:after="120" w:line="240" w:lineRule="auto"/>
              <w:contextualSpacing/>
              <w:rPr>
                <w:sz w:val="24"/>
                <w:szCs w:val="24"/>
              </w:rPr>
            </w:pPr>
            <w:r>
              <w:rPr>
                <w:sz w:val="24"/>
                <w:szCs w:val="24"/>
              </w:rPr>
              <w:t xml:space="preserve">Союз АУ "Возрождение" - Союз арбитражных управляющих "Возрождение" </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Регистрационный номер ФРС</w:t>
            </w:r>
          </w:p>
        </w:tc>
        <w:tc>
          <w:tcPr>
            <w:tcW w:w="5341" w:type="dxa"/>
          </w:tcPr>
          <w:p w:rsidR="00A20A5E" w:rsidRDefault="00A20A5E" w:rsidP="00A20A5E">
            <w:pPr>
              <w:spacing w:after="120" w:line="240" w:lineRule="auto"/>
              <w:contextualSpacing/>
              <w:rPr>
                <w:sz w:val="24"/>
                <w:szCs w:val="24"/>
              </w:rPr>
            </w:pPr>
            <w:r>
              <w:rPr>
                <w:sz w:val="24"/>
                <w:szCs w:val="24"/>
              </w:rPr>
              <w:t>17760</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bookmarkStart w:id="28" w:name="Суд"/>
            <w:bookmarkEnd w:id="28"/>
            <w:r>
              <w:rPr>
                <w:sz w:val="24"/>
                <w:szCs w:val="24"/>
              </w:rPr>
              <w:lastRenderedPageBreak/>
              <w:t>Наименование арбитражного суда</w:t>
            </w:r>
          </w:p>
        </w:tc>
        <w:tc>
          <w:tcPr>
            <w:tcW w:w="5341" w:type="dxa"/>
          </w:tcPr>
          <w:p w:rsidR="00A20A5E" w:rsidRDefault="00A20A5E" w:rsidP="00A20A5E">
            <w:pPr>
              <w:spacing w:after="120" w:line="240" w:lineRule="auto"/>
              <w:contextualSpacing/>
              <w:rPr>
                <w:sz w:val="24"/>
                <w:szCs w:val="24"/>
              </w:rPr>
            </w:pPr>
            <w:r>
              <w:rPr>
                <w:sz w:val="24"/>
                <w:szCs w:val="24"/>
              </w:rPr>
              <w:tab/>
              <w:t>Арбитражного суда Саратовской области</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Номер дела о банкротстве</w:t>
            </w:r>
          </w:p>
        </w:tc>
        <w:tc>
          <w:tcPr>
            <w:tcW w:w="5341" w:type="dxa"/>
          </w:tcPr>
          <w:p w:rsidR="00A20A5E" w:rsidRDefault="00A20A5E" w:rsidP="00A20A5E">
            <w:pPr>
              <w:spacing w:after="120" w:line="240" w:lineRule="auto"/>
              <w:contextualSpacing/>
              <w:rPr>
                <w:sz w:val="24"/>
                <w:szCs w:val="24"/>
              </w:rPr>
            </w:pPr>
            <w:r>
              <w:rPr>
                <w:sz w:val="24"/>
                <w:szCs w:val="24"/>
              </w:rPr>
              <w:t>А57-6161/2019</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Основание для проведения торгов</w:t>
            </w:r>
          </w:p>
        </w:tc>
        <w:tc>
          <w:tcPr>
            <w:tcW w:w="5341" w:type="dxa"/>
          </w:tcPr>
          <w:p w:rsidR="00A20A5E" w:rsidRDefault="00A20A5E" w:rsidP="00A20A5E">
            <w:pPr>
              <w:spacing w:after="120" w:line="240" w:lineRule="auto"/>
              <w:contextualSpacing/>
              <w:rPr>
                <w:sz w:val="24"/>
                <w:szCs w:val="24"/>
              </w:rPr>
            </w:pPr>
            <w:r>
              <w:rPr>
                <w:sz w:val="24"/>
                <w:szCs w:val="24"/>
              </w:rPr>
              <w:t>Публикация на ЕФРСБ №4311377 об утверждении положения</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A20A5E" w:rsidRDefault="00A20A5E" w:rsidP="00A20A5E">
            <w:pPr>
              <w:spacing w:after="120" w:line="240" w:lineRule="auto"/>
              <w:contextualSpacing/>
              <w:rPr>
                <w:sz w:val="24"/>
                <w:szCs w:val="24"/>
              </w:rPr>
            </w:pPr>
            <w:r>
              <w:rPr>
                <w:sz w:val="24"/>
                <w:szCs w:val="24"/>
              </w:rPr>
              <w:t>Физическое лицо</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ФИО</w:t>
            </w:r>
          </w:p>
        </w:tc>
        <w:tc>
          <w:tcPr>
            <w:tcW w:w="5341" w:type="dxa"/>
          </w:tcPr>
          <w:p w:rsidR="00A20A5E" w:rsidRDefault="00A20A5E" w:rsidP="00A20A5E">
            <w:pPr>
              <w:spacing w:after="120" w:line="240" w:lineRule="auto"/>
              <w:contextualSpacing/>
              <w:rPr>
                <w:sz w:val="24"/>
                <w:szCs w:val="24"/>
              </w:rPr>
            </w:pPr>
            <w:r>
              <w:rPr>
                <w:sz w:val="24"/>
                <w:szCs w:val="24"/>
              </w:rPr>
              <w:t>Савельев Юрий Александрович</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ИНН</w:t>
            </w:r>
          </w:p>
        </w:tc>
        <w:tc>
          <w:tcPr>
            <w:tcW w:w="5341" w:type="dxa"/>
          </w:tcPr>
          <w:p w:rsidR="00A20A5E" w:rsidRDefault="00A20A5E" w:rsidP="00A20A5E">
            <w:pPr>
              <w:spacing w:after="120" w:line="240" w:lineRule="auto"/>
              <w:contextualSpacing/>
              <w:rPr>
                <w:sz w:val="24"/>
                <w:szCs w:val="24"/>
              </w:rPr>
            </w:pPr>
            <w:r>
              <w:rPr>
                <w:sz w:val="24"/>
                <w:szCs w:val="24"/>
              </w:rPr>
              <w:t>643907216104</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A20A5E" w:rsidRDefault="00A20A5E" w:rsidP="00A20A5E">
            <w:pPr>
              <w:spacing w:after="120" w:line="240" w:lineRule="auto"/>
              <w:contextualSpacing/>
              <w:rPr>
                <w:sz w:val="24"/>
                <w:szCs w:val="24"/>
              </w:rPr>
            </w:pPr>
            <w:r>
              <w:rPr>
                <w:sz w:val="24"/>
                <w:szCs w:val="24"/>
              </w:rPr>
              <w:t>Передача имущества и оформление права собственности на него осуществляются в соответствии с законодательством и договором купли-продажи только после полной оплаты имущества.</w:t>
            </w:r>
          </w:p>
          <w:p w:rsidR="00A20A5E" w:rsidRDefault="00A20A5E" w:rsidP="00A20A5E">
            <w:pPr>
              <w:spacing w:after="120" w:line="240" w:lineRule="auto"/>
              <w:contextualSpacing/>
              <w:rPr>
                <w:sz w:val="24"/>
                <w:szCs w:val="24"/>
              </w:rPr>
            </w:pPr>
            <w:r>
              <w:rPr>
                <w:sz w:val="24"/>
                <w:szCs w:val="24"/>
              </w:rPr>
              <w:t>Право собственности к покупателю переходит только после полной оплаты приобретаемого имущества.</w:t>
            </w:r>
          </w:p>
          <w:p w:rsidR="00A20A5E" w:rsidRDefault="00A20A5E" w:rsidP="00A20A5E">
            <w:pPr>
              <w:spacing w:after="120" w:line="240" w:lineRule="auto"/>
              <w:contextualSpacing/>
              <w:rPr>
                <w:sz w:val="24"/>
                <w:szCs w:val="24"/>
              </w:rPr>
            </w:pPr>
          </w:p>
          <w:p w:rsidR="00A20A5E" w:rsidRDefault="00A20A5E" w:rsidP="00A20A5E">
            <w:pPr>
              <w:spacing w:after="120" w:line="240" w:lineRule="auto"/>
              <w:contextualSpacing/>
              <w:rPr>
                <w:sz w:val="24"/>
                <w:szCs w:val="24"/>
              </w:rPr>
            </w:pPr>
            <w:r>
              <w:rPr>
                <w:sz w:val="24"/>
                <w:szCs w:val="24"/>
              </w:rPr>
              <w:t>Организатор торгов подписывает договор купли-продажи имущества с лицом, выигравшим торги не позднее пяти календарных дней с даты подписания протокола об итогах торгов.</w:t>
            </w:r>
          </w:p>
          <w:p w:rsidR="00A20A5E" w:rsidRDefault="00A20A5E" w:rsidP="00A20A5E">
            <w:pPr>
              <w:spacing w:after="120" w:line="240" w:lineRule="auto"/>
              <w:contextualSpacing/>
              <w:rPr>
                <w:sz w:val="24"/>
                <w:szCs w:val="24"/>
              </w:rPr>
            </w:pPr>
            <w:r>
              <w:rPr>
                <w:sz w:val="24"/>
                <w:szCs w:val="24"/>
              </w:rPr>
              <w:t>Покупатель обязан полностью оплатить приобретаемое Имущество в срок не позднее 30 (тридцати) календарных дней с даты подписания договора купли - продажи.</w:t>
            </w:r>
          </w:p>
          <w:p w:rsidR="00A20A5E" w:rsidRDefault="00A20A5E" w:rsidP="00A20A5E">
            <w:pPr>
              <w:spacing w:after="120" w:line="240" w:lineRule="auto"/>
              <w:contextualSpacing/>
              <w:rPr>
                <w:sz w:val="24"/>
                <w:szCs w:val="24"/>
              </w:rPr>
            </w:pPr>
            <w:r>
              <w:rPr>
                <w:sz w:val="24"/>
                <w:szCs w:val="24"/>
              </w:rPr>
              <w:t>Покупатель имущества перечисляет денежные средства на банковский счет, указанный организатором торгов.</w:t>
            </w:r>
          </w:p>
          <w:p w:rsidR="00A20A5E" w:rsidRDefault="00A20A5E" w:rsidP="00A20A5E">
            <w:pPr>
              <w:spacing w:after="120" w:line="240" w:lineRule="auto"/>
              <w:contextualSpacing/>
              <w:rPr>
                <w:sz w:val="24"/>
                <w:szCs w:val="24"/>
              </w:rPr>
            </w:pPr>
            <w:r>
              <w:rPr>
                <w:sz w:val="24"/>
                <w:szCs w:val="24"/>
              </w:rPr>
              <w:t>Датой оплаты имущества Должника считается дата зачисления денежных средств на банковский счет.</w:t>
            </w:r>
          </w:p>
          <w:p w:rsidR="00A20A5E" w:rsidRDefault="00A20A5E" w:rsidP="00A20A5E">
            <w:pPr>
              <w:spacing w:after="120" w:line="240" w:lineRule="auto"/>
              <w:contextualSpacing/>
              <w:rPr>
                <w:sz w:val="24"/>
                <w:szCs w:val="24"/>
              </w:rPr>
            </w:pPr>
            <w:r>
              <w:rPr>
                <w:sz w:val="24"/>
                <w:szCs w:val="24"/>
              </w:rPr>
              <w:t>Реквизиты для оплаты приобретаемого имущества:</w:t>
            </w:r>
          </w:p>
          <w:p w:rsidR="00A20A5E" w:rsidRDefault="00A20A5E" w:rsidP="00A20A5E">
            <w:pPr>
              <w:spacing w:after="120" w:line="240" w:lineRule="auto"/>
              <w:contextualSpacing/>
              <w:rPr>
                <w:sz w:val="24"/>
                <w:szCs w:val="24"/>
              </w:rPr>
            </w:pPr>
            <w:r>
              <w:rPr>
                <w:sz w:val="24"/>
                <w:szCs w:val="24"/>
              </w:rPr>
              <w:t>Наименование получателя средств: Савельев Юрий Александрович</w:t>
            </w:r>
          </w:p>
          <w:p w:rsidR="00A20A5E" w:rsidRDefault="00A20A5E" w:rsidP="00A20A5E">
            <w:pPr>
              <w:spacing w:after="120" w:line="240" w:lineRule="auto"/>
              <w:contextualSpacing/>
              <w:rPr>
                <w:sz w:val="24"/>
                <w:szCs w:val="24"/>
              </w:rPr>
            </w:pPr>
            <w:r>
              <w:rPr>
                <w:sz w:val="24"/>
                <w:szCs w:val="24"/>
              </w:rPr>
              <w:t>Счет получателя средств №: 40817810556002225609</w:t>
            </w:r>
          </w:p>
          <w:p w:rsidR="00A20A5E" w:rsidRDefault="00A20A5E" w:rsidP="00A20A5E">
            <w:pPr>
              <w:spacing w:after="120" w:line="240" w:lineRule="auto"/>
              <w:contextualSpacing/>
              <w:rPr>
                <w:sz w:val="24"/>
                <w:szCs w:val="24"/>
              </w:rPr>
            </w:pPr>
            <w:r>
              <w:rPr>
                <w:sz w:val="24"/>
                <w:szCs w:val="24"/>
              </w:rPr>
              <w:t>БИК получателя: 043601607</w:t>
            </w:r>
          </w:p>
          <w:p w:rsidR="00A20A5E" w:rsidRDefault="00A20A5E" w:rsidP="00A20A5E">
            <w:pPr>
              <w:spacing w:after="120" w:line="240" w:lineRule="auto"/>
              <w:contextualSpacing/>
              <w:rPr>
                <w:sz w:val="24"/>
                <w:szCs w:val="24"/>
              </w:rPr>
            </w:pPr>
            <w:r>
              <w:rPr>
                <w:sz w:val="24"/>
                <w:szCs w:val="24"/>
              </w:rPr>
              <w:t>Наименование банка получателя: Доп. Офис №8622/0301 ПАО «Сбербанк»</w:t>
            </w:r>
          </w:p>
          <w:p w:rsidR="00A20A5E" w:rsidRDefault="00A20A5E" w:rsidP="00A20A5E">
            <w:pPr>
              <w:spacing w:after="120" w:line="240" w:lineRule="auto"/>
              <w:contextualSpacing/>
              <w:rPr>
                <w:sz w:val="24"/>
                <w:szCs w:val="24"/>
              </w:rPr>
            </w:pPr>
            <w:r>
              <w:rPr>
                <w:sz w:val="24"/>
                <w:szCs w:val="24"/>
              </w:rPr>
              <w:t>Корреспондентский счет банка получателя: 30101810200000000607</w:t>
            </w:r>
          </w:p>
          <w:p w:rsidR="00A20A5E" w:rsidRDefault="00A20A5E" w:rsidP="00A20A5E">
            <w:pPr>
              <w:spacing w:after="120" w:line="240" w:lineRule="auto"/>
              <w:contextualSpacing/>
              <w:rPr>
                <w:sz w:val="24"/>
                <w:szCs w:val="24"/>
              </w:rPr>
            </w:pPr>
            <w:r>
              <w:rPr>
                <w:sz w:val="24"/>
                <w:szCs w:val="24"/>
              </w:rPr>
              <w:t>Назначение платежа: оплата по договору купли-продажи имущества Савельева Ю.А.</w:t>
            </w:r>
          </w:p>
          <w:p w:rsidR="00A20A5E" w:rsidRDefault="00A20A5E" w:rsidP="00A20A5E">
            <w:pPr>
              <w:spacing w:after="120" w:line="240" w:lineRule="auto"/>
              <w:contextualSpacing/>
              <w:rPr>
                <w:sz w:val="24"/>
                <w:szCs w:val="24"/>
              </w:rPr>
            </w:pPr>
            <w:r>
              <w:rPr>
                <w:sz w:val="24"/>
                <w:szCs w:val="24"/>
              </w:rPr>
              <w:t>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A20A5E" w:rsidRDefault="00A20A5E" w:rsidP="00A20A5E">
            <w:pPr>
              <w:spacing w:after="120" w:line="240" w:lineRule="auto"/>
              <w:contextualSpacing/>
              <w:rPr>
                <w:sz w:val="24"/>
                <w:szCs w:val="24"/>
              </w:rPr>
            </w:pPr>
            <w:r>
              <w:rPr>
                <w:sz w:val="24"/>
                <w:szCs w:val="24"/>
              </w:rPr>
              <w:t>Федоров Сергей Владимирович</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Контактный телефон</w:t>
            </w:r>
          </w:p>
        </w:tc>
        <w:tc>
          <w:tcPr>
            <w:tcW w:w="5341" w:type="dxa"/>
          </w:tcPr>
          <w:p w:rsidR="00A20A5E" w:rsidRDefault="00A20A5E" w:rsidP="00A20A5E">
            <w:pPr>
              <w:spacing w:after="120" w:line="240" w:lineRule="auto"/>
              <w:contextualSpacing/>
              <w:rPr>
                <w:sz w:val="24"/>
                <w:szCs w:val="24"/>
              </w:rPr>
            </w:pPr>
            <w:r>
              <w:rPr>
                <w:sz w:val="24"/>
                <w:szCs w:val="24"/>
              </w:rPr>
              <w:t>89020468511</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sz w:val="24"/>
                <w:szCs w:val="24"/>
              </w:rPr>
            </w:pPr>
            <w:r>
              <w:rPr>
                <w:sz w:val="24"/>
                <w:szCs w:val="24"/>
              </w:rPr>
              <w:t>Адрес электронной почты</w:t>
            </w:r>
          </w:p>
        </w:tc>
        <w:tc>
          <w:tcPr>
            <w:tcW w:w="5341" w:type="dxa"/>
          </w:tcPr>
          <w:p w:rsidR="00A20A5E" w:rsidRDefault="00A20A5E" w:rsidP="00A20A5E">
            <w:pPr>
              <w:spacing w:after="120" w:line="240" w:lineRule="auto"/>
              <w:contextualSpacing/>
              <w:rPr>
                <w:sz w:val="24"/>
                <w:szCs w:val="24"/>
              </w:rPr>
            </w:pPr>
            <w:r>
              <w:rPr>
                <w:sz w:val="24"/>
                <w:szCs w:val="24"/>
              </w:rPr>
              <w:t>au.fedorovsv@yandex.ru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A20A5E" w:rsidRDefault="00A20A5E"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Лот №1</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Заявка на участие в повторны торгах (далее "торгах") должна соответствовать требованиям Приказа Минэкономразвития России от 23.07.2015 № 495, указанным в сообщении о проведении торгов. Заявка на участие в торгах оформляется в форме электронного документа. К участию в торгах допускаются физические и юридические лица,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 объявленным в информационном сообщении, в срок не менее чем 25 рабочих дней со дня опубликования и размещения сообщения о проведении торгов.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должна содержать: 1. Обязательство участника открытых торгов соблюдать требования, указанные в сообщении о проведении открытых торгов (в случае наличия таких требований); 2.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3. Сведения о наличии или отсутствии заинтересованности Заявителя по отношению к Должнику, Залоговому кредитору,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другие документы, предусмотренные Законом о банкротстве и Приказом Минэкономразвития России от 23.07.2015 № 495.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торгах Заявитель должен внести задаток в размере 20 %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Решение организатора торгов о допуске заявителей к участию в открытых торгах принимается в течение 5 дней,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 подписанного квалифицированной электронной подписью. Организатор торгов обязан обеспечить конфиденциальность сведений, содержащихся в представленных заявках на участие в торгах. Решение об отказе в допуске Заявителя к участию в торгах принимается в случае, если: 1. заявка на участие не соответствует установленным требованиям; 2. представленные заявителем документы не соответствуют установленным к ним требованиям или сведения, содержащиеся в них, недостоверны. 3. поступление задатка на счета, указанные в сообщение о проведении торгов, не подтверждено на дату составления протокола об определении участников торгов. Указанный перечень оснований для отказа является исчерпывающим. Одно лицо имеет право подать только одну заявку. Заявитель вправе отозвать заявку на участие в открытых торгах, направив об этом уведомление организатору торгов. Изменение заявки допускается только путем подачи заявителем новой заявки в сроки, установленные настоящим Предложением, при этом первоначальная заявка должна быть отозвана. В случае, если в новой заявке не содержится сведений об отзыве первоначальной заявки, ни одна из заявок не рассматривается.</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Недвижимое имущество, квартира, общая площадь 52,3 кв.м., расположенная по адресу: Россия, Саратовская обл., г.Балаково, , ул. Саратовское шоссе, д.69/2, кв. 49, кадастровый (или условный) номер 64:40:030301:3623</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1890000,00</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10</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Для участия в торгах Заявитель должен внести задаток в размере 10 %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20A5E" w:rsidRDefault="00A20A5E" w:rsidP="00A20A5E">
            <w:pPr>
              <w:spacing w:after="120" w:line="240" w:lineRule="auto"/>
              <w:contextualSpacing/>
              <w:rPr>
                <w:rFonts w:cstheme="minorHAnsi"/>
                <w:sz w:val="24"/>
                <w:szCs w:val="24"/>
              </w:rPr>
            </w:pPr>
            <w:r>
              <w:rPr>
                <w:rFonts w:cstheme="minorHAnsi"/>
                <w:sz w:val="24"/>
                <w:szCs w:val="24"/>
              </w:rPr>
              <w:t>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w:t>
            </w: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p>
        </w:tc>
        <w:tc>
          <w:tcPr>
            <w:tcW w:w="5341" w:type="dxa"/>
          </w:tcPr>
          <w:p w:rsidR="00A20A5E" w:rsidRDefault="00A20A5E" w:rsidP="00A20A5E">
            <w:pPr>
              <w:spacing w:after="120" w:line="240" w:lineRule="auto"/>
              <w:contextualSpacing/>
              <w:rPr>
                <w:rFonts w:cstheme="minorHAnsi"/>
                <w:sz w:val="24"/>
                <w:szCs w:val="24"/>
              </w:rPr>
            </w:pPr>
          </w:p>
        </w:tc>
      </w:tr>
      <w:tr w:rsidR="00A20A5E">
        <w:tblPrEx>
          <w:tblCellMar>
            <w:top w:w="0" w:type="dxa"/>
            <w:bottom w:w="0" w:type="dxa"/>
          </w:tblCellMar>
        </w:tblPrEx>
        <w:tc>
          <w:tcPr>
            <w:tcW w:w="5341" w:type="dxa"/>
          </w:tcPr>
          <w:p w:rsidR="00A20A5E" w:rsidRDefault="00A20A5E" w:rsidP="00A20A5E">
            <w:pPr>
              <w:spacing w:after="120" w:line="240" w:lineRule="auto"/>
              <w:contextualSpacing/>
              <w:rPr>
                <w:rFonts w:cstheme="minorHAnsi"/>
                <w:sz w:val="24"/>
                <w:szCs w:val="24"/>
              </w:rPr>
            </w:pPr>
          </w:p>
        </w:tc>
        <w:tc>
          <w:tcPr>
            <w:tcW w:w="5341" w:type="dxa"/>
          </w:tcPr>
          <w:p w:rsidR="00A20A5E" w:rsidRDefault="00A20A5E" w:rsidP="00A20A5E">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20A5E"/>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573AA-4733-46AC-9E2B-AFF2BDF3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1986</Words>
  <Characters>11324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2020-01-31T07:06:00Z</dcterms:created>
  <dcterms:modified xsi:type="dcterms:W3CDTF">2020-01-31T07:06:00Z</dcterms:modified>
</cp:coreProperties>
</file>