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1" w:name="НомерАукцион"/>
      <w:bookmarkEnd w:id="1"/>
      <w:r w:rsidR="00884006">
        <w:rPr>
          <w:b/>
          <w:sz w:val="24"/>
          <w:szCs w:val="24"/>
        </w:rPr>
        <w:t>ПП000131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spellStart"/>
      <w:r w:rsidRPr="00BE0A9B">
        <w:rPr>
          <w:b/>
          <w:sz w:val="24"/>
          <w:szCs w:val="24"/>
        </w:rPr>
        <w:t>об</w:t>
      </w:r>
      <w:bookmarkStart w:id="2" w:name="ВидАукцион_ПП"/>
      <w:bookmarkEnd w:id="2"/>
      <w:r w:rsidR="00884006">
        <w:rPr>
          <w:b/>
          <w:sz w:val="24"/>
          <w:szCs w:val="24"/>
        </w:rPr>
        <w:t>публичном</w:t>
      </w:r>
      <w:proofErr w:type="spellEnd"/>
      <w:r w:rsidR="00884006">
        <w:rPr>
          <w:b/>
          <w:sz w:val="24"/>
          <w:szCs w:val="24"/>
        </w:rPr>
        <w:t xml:space="preserve"> предложении</w:t>
      </w:r>
      <w:r w:rsidRPr="00BE0A9B">
        <w:rPr>
          <w:b/>
          <w:sz w:val="24"/>
          <w:szCs w:val="24"/>
        </w:rPr>
        <w:t xml:space="preserve"> №</w:t>
      </w:r>
      <w:bookmarkStart w:id="3" w:name="НомерАукцион_1"/>
      <w:bookmarkEnd w:id="3"/>
      <w:r w:rsidR="00884006">
        <w:rPr>
          <w:b/>
          <w:sz w:val="24"/>
          <w:szCs w:val="24"/>
        </w:rPr>
        <w:t>ПП000131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40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</w:t>
            </w:r>
            <w:proofErr w:type="spellStart"/>
            <w:r w:rsidRPr="00BE0A9B">
              <w:rPr>
                <w:sz w:val="24"/>
                <w:szCs w:val="24"/>
              </w:rPr>
              <w:t>форме</w:t>
            </w:r>
            <w:bookmarkStart w:id="5" w:name="ВидАукцион_РП"/>
            <w:bookmarkEnd w:id="5"/>
            <w:r w:rsidR="00884006">
              <w:rPr>
                <w:sz w:val="24"/>
                <w:szCs w:val="24"/>
              </w:rPr>
              <w:t>публичного</w:t>
            </w:r>
            <w:proofErr w:type="spellEnd"/>
            <w:r w:rsidR="00884006">
              <w:rPr>
                <w:sz w:val="24"/>
                <w:szCs w:val="24"/>
              </w:rPr>
              <w:t xml:space="preserve"> </w:t>
            </w:r>
            <w:proofErr w:type="spellStart"/>
            <w:r w:rsidR="00884006">
              <w:rPr>
                <w:sz w:val="24"/>
                <w:szCs w:val="24"/>
              </w:rPr>
              <w:t>предложения</w:t>
            </w:r>
            <w:r w:rsidRPr="00BE0A9B">
              <w:rPr>
                <w:sz w:val="24"/>
                <w:szCs w:val="24"/>
              </w:rPr>
              <w:t>по</w:t>
            </w:r>
            <w:proofErr w:type="spellEnd"/>
            <w:r w:rsidRPr="00BE0A9B">
              <w:rPr>
                <w:sz w:val="24"/>
                <w:szCs w:val="24"/>
              </w:rPr>
              <w:t xml:space="preserve"> продаже </w:t>
            </w:r>
            <w:proofErr w:type="spellStart"/>
            <w:r w:rsidRPr="00BE0A9B">
              <w:rPr>
                <w:sz w:val="24"/>
                <w:szCs w:val="24"/>
              </w:rPr>
              <w:t>имущества</w:t>
            </w:r>
            <w:bookmarkStart w:id="6" w:name="СокрНаим"/>
            <w:bookmarkEnd w:id="6"/>
            <w:r w:rsidR="00884006">
              <w:rPr>
                <w:sz w:val="24"/>
                <w:szCs w:val="24"/>
              </w:rPr>
              <w:t>Храмочкина</w:t>
            </w:r>
            <w:proofErr w:type="spellEnd"/>
            <w:r w:rsidR="00884006">
              <w:rPr>
                <w:sz w:val="24"/>
                <w:szCs w:val="24"/>
              </w:rPr>
              <w:t xml:space="preserve"> Татьяна Александровна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05C66" w:rsidRDefault="0088400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05C66">
              <w:rPr>
                <w:sz w:val="24"/>
                <w:szCs w:val="24"/>
              </w:rPr>
              <w:t>Залоговое имущество ООО "</w:t>
            </w:r>
            <w:proofErr w:type="spellStart"/>
            <w:r w:rsidRPr="00605C66">
              <w:rPr>
                <w:sz w:val="24"/>
                <w:szCs w:val="24"/>
              </w:rPr>
              <w:t>Нейва</w:t>
            </w:r>
            <w:proofErr w:type="spellEnd"/>
            <w:r w:rsidRPr="00605C66">
              <w:rPr>
                <w:sz w:val="24"/>
                <w:szCs w:val="24"/>
              </w:rPr>
              <w:t>"</w:t>
            </w:r>
            <w:proofErr w:type="gramStart"/>
            <w:r w:rsidRPr="00605C66">
              <w:rPr>
                <w:sz w:val="24"/>
                <w:szCs w:val="24"/>
              </w:rPr>
              <w:t>,и</w:t>
            </w:r>
            <w:proofErr w:type="gramEnd"/>
            <w:r w:rsidRPr="00605C66">
              <w:rPr>
                <w:sz w:val="24"/>
                <w:szCs w:val="24"/>
              </w:rPr>
              <w:t>меется арест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</w:t>
            </w:r>
            <w:proofErr w:type="spellStart"/>
            <w:r w:rsidR="004C520C" w:rsidRPr="00BE0A9B">
              <w:rPr>
                <w:sz w:val="24"/>
                <w:szCs w:val="24"/>
              </w:rPr>
              <w:t>посредством</w:t>
            </w:r>
            <w:bookmarkStart w:id="8" w:name="ВидАукцион_РП_1"/>
            <w:bookmarkEnd w:id="8"/>
            <w:r w:rsidR="00884006">
              <w:rPr>
                <w:sz w:val="24"/>
                <w:szCs w:val="24"/>
              </w:rPr>
              <w:t>публичного</w:t>
            </w:r>
            <w:proofErr w:type="spellEnd"/>
            <w:r w:rsidR="00884006">
              <w:rPr>
                <w:sz w:val="24"/>
                <w:szCs w:val="24"/>
              </w:rPr>
              <w:t xml:space="preserve"> </w:t>
            </w:r>
            <w:proofErr w:type="spellStart"/>
            <w:r w:rsidR="00884006">
              <w:rPr>
                <w:sz w:val="24"/>
                <w:szCs w:val="24"/>
              </w:rPr>
              <w:t>предложения</w:t>
            </w:r>
            <w:r w:rsidRPr="00BE0A9B">
              <w:rPr>
                <w:sz w:val="24"/>
                <w:szCs w:val="24"/>
              </w:rPr>
              <w:t>признается</w:t>
            </w:r>
            <w:proofErr w:type="spellEnd"/>
            <w:r w:rsidRPr="00BE0A9B">
              <w:rPr>
                <w:sz w:val="24"/>
                <w:szCs w:val="24"/>
              </w:rPr>
              <w:t xml:space="preserve"> уч</w:t>
            </w:r>
            <w:r w:rsidR="004C520C" w:rsidRPr="00BE0A9B">
              <w:rPr>
                <w:sz w:val="24"/>
                <w:szCs w:val="24"/>
              </w:rPr>
              <w:t xml:space="preserve">астник открытых торгов, </w:t>
            </w:r>
            <w:proofErr w:type="spellStart"/>
            <w:r w:rsidR="004C520C" w:rsidRPr="00BE0A9B">
              <w:rPr>
                <w:sz w:val="24"/>
                <w:szCs w:val="24"/>
              </w:rPr>
              <w:t>который</w:t>
            </w:r>
            <w:bookmarkStart w:id="9" w:name="ПобедаПредставление"/>
            <w:bookmarkEnd w:id="9"/>
            <w:r w:rsidR="00884006">
              <w:rPr>
                <w:sz w:val="24"/>
                <w:szCs w:val="24"/>
              </w:rPr>
              <w:t>первым</w:t>
            </w:r>
            <w:proofErr w:type="spellEnd"/>
            <w:r w:rsidR="00884006">
              <w:rPr>
                <w:sz w:val="24"/>
                <w:szCs w:val="24"/>
              </w:rPr>
              <w:t xml:space="preserve">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0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40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9:50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40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40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40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Александрович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«Лига»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А57-24014/2016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05.02.2018 по делу №А57-24014/2016,Определение Арбитражного Суда Саратовской области от 24.07.2018 по делу №А57-24014/2016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момента подписания протокола о результатах проведения торгов победителю направляется предложение заключить договор купли-продажи имущества должника с приложением проекта данного договора. Оплата должна быть произведена в течение 15 дней.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Светлана Андреевна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4006" w:rsidRDefault="00884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</w:t>
            </w:r>
            <w:r>
              <w:rPr>
                <w:sz w:val="24"/>
                <w:szCs w:val="24"/>
              </w:rPr>
              <w:lastRenderedPageBreak/>
              <w:t>государственного реестра индивидуальных предпринимателей (для индивидуального предпринимателя);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Тельмана,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 21,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114,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2700000,00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путем публичного предложения составляет 10% от цены предложения действительной для периода, в который поступила заявка.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САМАРА ИНН 7707083893 КПП 645502001 БИК 043601607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. Счет 3010181000000000607 Лицевой счет:42307.810.0.5600.3922702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</w:tbl>
    <w:p w:rsidR="00884006" w:rsidRDefault="00884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ПредложениеНазвание_1"/>
      <w:bookmarkEnd w:id="27"/>
      <w:r>
        <w:rPr>
          <w:sz w:val="24"/>
          <w:szCs w:val="24"/>
        </w:rPr>
        <w:t>Предложения</w:t>
      </w:r>
      <w:bookmarkStart w:id="28" w:name="Предложение_1"/>
      <w:bookmarkEnd w:id="28"/>
    </w:p>
    <w:tbl>
      <w:tblPr>
        <w:tblW w:w="0" w:type="auto"/>
        <w:tblLayout w:type="fixed"/>
        <w:tblLook w:val="0000"/>
      </w:tblPr>
      <w:tblGrid>
        <w:gridCol w:w="2392"/>
        <w:gridCol w:w="2393"/>
        <w:gridCol w:w="2393"/>
        <w:gridCol w:w="2393"/>
      </w:tblGrid>
      <w:tr w:rsidR="00884006">
        <w:tc>
          <w:tcPr>
            <w:tcW w:w="2392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84006">
        <w:tc>
          <w:tcPr>
            <w:tcW w:w="2392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Сунцов</w:t>
            </w:r>
            <w:proofErr w:type="spellEnd"/>
            <w:r>
              <w:rPr>
                <w:sz w:val="24"/>
                <w:szCs w:val="24"/>
              </w:rPr>
              <w:t xml:space="preserve"> Дмитрий Борисович (ИНН-644924035438)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район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иповка</w:t>
            </w:r>
            <w:proofErr w:type="spellEnd"/>
            <w:r>
              <w:rPr>
                <w:sz w:val="24"/>
                <w:szCs w:val="24"/>
              </w:rPr>
              <w:t xml:space="preserve"> ул.Мира4/1 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1289999,99 руб.</w:t>
            </w:r>
          </w:p>
        </w:tc>
      </w:tr>
      <w:tr w:rsidR="00884006">
        <w:tc>
          <w:tcPr>
            <w:tcW w:w="2392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Коваленко Галина Федоровна (ИНН-645308386118)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аратов,Просп</w:t>
            </w:r>
            <w:proofErr w:type="spellEnd"/>
            <w:r>
              <w:rPr>
                <w:sz w:val="24"/>
                <w:szCs w:val="24"/>
              </w:rPr>
              <w:t>. Энтузиастов 88,кв.50</w:t>
            </w:r>
          </w:p>
        </w:tc>
        <w:tc>
          <w:tcPr>
            <w:tcW w:w="2393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1291111 руб.</w:t>
            </w:r>
          </w:p>
        </w:tc>
      </w:tr>
    </w:tbl>
    <w:p w:rsidR="00183E1F" w:rsidRDefault="00884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Победитель_1"/>
      <w:bookmarkEnd w:id="29"/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>
        <w:rPr>
          <w:sz w:val="24"/>
          <w:szCs w:val="24"/>
        </w:rPr>
        <w:t>Храмочкина</w:t>
      </w:r>
      <w:proofErr w:type="spellEnd"/>
      <w:r>
        <w:rPr>
          <w:sz w:val="24"/>
          <w:szCs w:val="24"/>
        </w:rPr>
        <w:t xml:space="preserve"> Татьяна Александровна лота № 1 является Коваленко Галина Федоровна (ИНН-645308386118).</w:t>
      </w:r>
    </w:p>
    <w:p w:rsidR="00884006" w:rsidRDefault="00884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bookmarkStart w:id="31" w:name="Лот_2"/>
      <w:bookmarkEnd w:id="31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с правом аренды земельного участка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</w:t>
            </w:r>
            <w:r>
              <w:rPr>
                <w:sz w:val="24"/>
                <w:szCs w:val="24"/>
              </w:rPr>
              <w:lastRenderedPageBreak/>
              <w:t>предпринимателя);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</w:t>
            </w:r>
            <w:proofErr w:type="gramEnd"/>
            <w:r>
              <w:rPr>
                <w:sz w:val="24"/>
                <w:szCs w:val="24"/>
              </w:rPr>
              <w:t xml:space="preserve"> Саратовская область, г.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</w:t>
            </w:r>
            <w:proofErr w:type="gramStart"/>
            <w:r>
              <w:rPr>
                <w:sz w:val="24"/>
                <w:szCs w:val="24"/>
              </w:rPr>
              <w:t>)к</w:t>
            </w:r>
            <w:proofErr w:type="gramEnd"/>
            <w:r>
              <w:rPr>
                <w:sz w:val="24"/>
                <w:szCs w:val="24"/>
              </w:rPr>
              <w:t xml:space="preserve">в.м., кадастровый номер: 64:50:010302:108, расположенный по адресу: Саратовская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Энгельс, ул. </w:t>
            </w:r>
            <w:proofErr w:type="spellStart"/>
            <w:r>
              <w:rPr>
                <w:sz w:val="24"/>
                <w:szCs w:val="24"/>
              </w:rPr>
              <w:t>Пономаревская</w:t>
            </w:r>
            <w:proofErr w:type="spellEnd"/>
            <w:r>
              <w:rPr>
                <w:sz w:val="24"/>
                <w:szCs w:val="24"/>
              </w:rPr>
              <w:t xml:space="preserve"> 1 -я,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 6</w:t>
            </w:r>
            <w:r>
              <w:rPr>
                <w:sz w:val="24"/>
                <w:szCs w:val="24"/>
              </w:rPr>
              <w:tab/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19431000,00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путем публичного предложения составляет 10% от цены предложения действительной для периода, в который поступила заявка.</w:t>
            </w:r>
          </w:p>
        </w:tc>
      </w:tr>
      <w:tr w:rsidR="00884006">
        <w:tc>
          <w:tcPr>
            <w:tcW w:w="4785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4006" w:rsidRDefault="00884006" w:rsidP="008840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ПОВОЛЖСКИЙ БАНК ПАО СБЕРБАНК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САМАРА ИНН 7707083893 КПП 645502001 БИК 043601607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 xml:space="preserve">. Счет 3010181000000000607 Лицевой счет:42307.810.0.5600.3922702 Получатель: </w:t>
            </w: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</w:tbl>
    <w:p w:rsidR="00884006" w:rsidRDefault="008840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ПредложениеНазвание_2"/>
      <w:bookmarkEnd w:id="32"/>
    </w:p>
    <w:p w:rsidR="00605C66" w:rsidRDefault="00605C66" w:rsidP="00605C6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3"/>
      <w:bookmarkStart w:id="34" w:name="Лот_3"/>
      <w:bookmarkStart w:id="35" w:name="ПредложениеНазвание_3"/>
      <w:bookmarkStart w:id="36" w:name="Предложение_3"/>
      <w:bookmarkStart w:id="37" w:name="Победитель_3"/>
      <w:bookmarkEnd w:id="33"/>
      <w:bookmarkEnd w:id="34"/>
      <w:bookmarkEnd w:id="35"/>
      <w:bookmarkEnd w:id="36"/>
      <w:bookmarkEnd w:id="37"/>
      <w:r>
        <w:rPr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/>
      </w:tblPr>
      <w:tblGrid>
        <w:gridCol w:w="2392"/>
        <w:gridCol w:w="2393"/>
        <w:gridCol w:w="2393"/>
        <w:gridCol w:w="2393"/>
      </w:tblGrid>
      <w:tr w:rsidR="00605C66" w:rsidTr="00632109">
        <w:tc>
          <w:tcPr>
            <w:tcW w:w="2392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05C66" w:rsidTr="00632109">
        <w:tc>
          <w:tcPr>
            <w:tcW w:w="2392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05C66" w:rsidTr="00632109">
        <w:tc>
          <w:tcPr>
            <w:tcW w:w="2392" w:type="dxa"/>
          </w:tcPr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5C66" w:rsidRDefault="00605C66" w:rsidP="00605C66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605C66">
              <w:rPr>
                <w:sz w:val="24"/>
                <w:szCs w:val="24"/>
              </w:rPr>
              <w:t>Сердюк Виталий Валерьевич</w:t>
            </w:r>
            <w:r>
              <w:rPr>
                <w:sz w:val="24"/>
                <w:szCs w:val="24"/>
              </w:rPr>
              <w:t xml:space="preserve">  (ИНН-645312105095).</w:t>
            </w:r>
          </w:p>
          <w:p w:rsidR="00605C66" w:rsidRDefault="00605C66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F357D" w:rsidRDefault="00EF357D" w:rsidP="00EF35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ЖК «Царицынский»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л. Шелковичная,д.2,</w:t>
            </w:r>
          </w:p>
          <w:p w:rsidR="00605C66" w:rsidRDefault="00EF357D" w:rsidP="00EF35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кв.  45</w:t>
            </w:r>
          </w:p>
        </w:tc>
        <w:tc>
          <w:tcPr>
            <w:tcW w:w="2393" w:type="dxa"/>
          </w:tcPr>
          <w:p w:rsidR="00605C66" w:rsidRDefault="00EF357D" w:rsidP="006321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7 000 000</w:t>
            </w:r>
            <w:r w:rsidR="00605C66">
              <w:rPr>
                <w:sz w:val="24"/>
                <w:szCs w:val="24"/>
              </w:rPr>
              <w:t xml:space="preserve"> руб.</w:t>
            </w:r>
          </w:p>
        </w:tc>
      </w:tr>
    </w:tbl>
    <w:p w:rsidR="00605C66" w:rsidRDefault="00605C66" w:rsidP="00605C66">
      <w:pPr>
        <w:spacing w:line="240" w:lineRule="auto"/>
        <w:ind w:firstLine="708"/>
        <w:contextualSpacing/>
        <w:rPr>
          <w:sz w:val="24"/>
          <w:szCs w:val="24"/>
        </w:rPr>
      </w:pPr>
    </w:p>
    <w:p w:rsidR="008F7363" w:rsidRPr="008C135F" w:rsidRDefault="00605C66" w:rsidP="00EF357D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>
        <w:rPr>
          <w:sz w:val="24"/>
          <w:szCs w:val="24"/>
        </w:rPr>
        <w:t>Храмочкина</w:t>
      </w:r>
      <w:proofErr w:type="spellEnd"/>
      <w:r>
        <w:rPr>
          <w:sz w:val="24"/>
          <w:szCs w:val="24"/>
        </w:rPr>
        <w:t xml:space="preserve"> Татьяна Александровна лота № 2 является </w:t>
      </w:r>
      <w:r w:rsidRPr="00605C66">
        <w:rPr>
          <w:sz w:val="24"/>
          <w:szCs w:val="24"/>
        </w:rPr>
        <w:t>Сердюк Виталий Валерьевич</w:t>
      </w:r>
      <w:r>
        <w:rPr>
          <w:sz w:val="24"/>
          <w:szCs w:val="24"/>
        </w:rPr>
        <w:t xml:space="preserve">  (ИНН-645312105095).</w:t>
      </w:r>
      <w:bookmarkStart w:id="38" w:name="ЛотНазвание_4"/>
      <w:bookmarkStart w:id="39" w:name="Лот_4"/>
      <w:bookmarkStart w:id="40" w:name="ПредложениеНазвание_4"/>
      <w:bookmarkStart w:id="41" w:name="Предложение_4"/>
      <w:bookmarkStart w:id="42" w:name="Победитель_4"/>
      <w:bookmarkStart w:id="43" w:name="ЛотНазвание_5"/>
      <w:bookmarkStart w:id="44" w:name="Лот_5"/>
      <w:bookmarkStart w:id="45" w:name="ПредложениеНазвание_5"/>
      <w:bookmarkStart w:id="46" w:name="Предложение_5"/>
      <w:bookmarkStart w:id="47" w:name="Победитель_5"/>
      <w:bookmarkStart w:id="48" w:name="ЛотНазвание_6"/>
      <w:bookmarkStart w:id="49" w:name="Лот_6"/>
      <w:bookmarkStart w:id="50" w:name="ПредложениеНазвание_6"/>
      <w:bookmarkStart w:id="51" w:name="Предложение_6"/>
      <w:bookmarkStart w:id="52" w:name="Победитель_6"/>
      <w:bookmarkStart w:id="53" w:name="ЛотНазвание_7"/>
      <w:bookmarkStart w:id="54" w:name="Лот_7"/>
      <w:bookmarkStart w:id="55" w:name="ПредложениеНазвание_7"/>
      <w:bookmarkStart w:id="56" w:name="Предложение_7"/>
      <w:bookmarkStart w:id="57" w:name="Победитель_7"/>
      <w:bookmarkStart w:id="58" w:name="ЛотНазвание_8"/>
      <w:bookmarkStart w:id="59" w:name="Лот_8"/>
      <w:bookmarkStart w:id="60" w:name="ПредложениеНазвание_8"/>
      <w:bookmarkStart w:id="61" w:name="Предложение_8"/>
      <w:bookmarkStart w:id="62" w:name="Победитель_8"/>
      <w:bookmarkStart w:id="63" w:name="ЛотНазвание_9"/>
      <w:bookmarkStart w:id="64" w:name="Лот_9"/>
      <w:bookmarkStart w:id="65" w:name="ПредложениеНазвание_9"/>
      <w:bookmarkStart w:id="66" w:name="Предложение_9"/>
      <w:bookmarkStart w:id="67" w:name="Победитель_9"/>
      <w:bookmarkStart w:id="68" w:name="ЛотНазвание_10"/>
      <w:bookmarkStart w:id="69" w:name="Лот_10"/>
      <w:bookmarkStart w:id="70" w:name="ПредложениеНазвание_10"/>
      <w:bookmarkStart w:id="71" w:name="Предложение_10"/>
      <w:bookmarkStart w:id="72" w:name="Победитель_10"/>
      <w:bookmarkStart w:id="73" w:name="ЛотНазвание_11"/>
      <w:bookmarkStart w:id="74" w:name="Лот_11"/>
      <w:bookmarkStart w:id="75" w:name="ПредложениеНазвание_11"/>
      <w:bookmarkStart w:id="76" w:name="Предложение_11"/>
      <w:bookmarkStart w:id="77" w:name="Победитель_11"/>
      <w:bookmarkStart w:id="78" w:name="ЛотНазвание_12"/>
      <w:bookmarkStart w:id="79" w:name="Лот_12"/>
      <w:bookmarkStart w:id="80" w:name="ПредложениеНазвание_12"/>
      <w:bookmarkStart w:id="81" w:name="Предложение_12"/>
      <w:bookmarkStart w:id="82" w:name="Победитель_12"/>
      <w:bookmarkStart w:id="83" w:name="ЛотНазвание_13"/>
      <w:bookmarkStart w:id="84" w:name="Лот_13"/>
      <w:bookmarkStart w:id="85" w:name="ПредложениеНазвание_13"/>
      <w:bookmarkStart w:id="86" w:name="Предложение_13"/>
      <w:bookmarkStart w:id="87" w:name="Победитель_13"/>
      <w:bookmarkStart w:id="88" w:name="ЛотНазвание_14"/>
      <w:bookmarkStart w:id="89" w:name="Лот_14"/>
      <w:bookmarkStart w:id="90" w:name="ПредложениеНазвание_14"/>
      <w:bookmarkStart w:id="91" w:name="Предложение_14"/>
      <w:bookmarkStart w:id="92" w:name="Победитель_14"/>
      <w:bookmarkStart w:id="93" w:name="ЛотНазвание_15"/>
      <w:bookmarkStart w:id="94" w:name="Лот_15"/>
      <w:bookmarkStart w:id="95" w:name="ПредложениеНазвание_15"/>
      <w:bookmarkStart w:id="96" w:name="Предложение_15"/>
      <w:bookmarkStart w:id="97" w:name="Победитель_15"/>
      <w:bookmarkStart w:id="98" w:name="ЛотНазвание_16"/>
      <w:bookmarkStart w:id="99" w:name="Лот_16"/>
      <w:bookmarkStart w:id="100" w:name="ПредложениеНазвание_16"/>
      <w:bookmarkStart w:id="101" w:name="Предложение_16"/>
      <w:bookmarkStart w:id="102" w:name="Победитель_16"/>
      <w:bookmarkStart w:id="103" w:name="ЛотНазвание_17"/>
      <w:bookmarkStart w:id="104" w:name="Лот_17"/>
      <w:bookmarkStart w:id="105" w:name="ПредложениеНазвание_17"/>
      <w:bookmarkStart w:id="106" w:name="Предложение_17"/>
      <w:bookmarkStart w:id="107" w:name="Победитель_17"/>
      <w:bookmarkStart w:id="108" w:name="ЛотНазвание_18"/>
      <w:bookmarkStart w:id="109" w:name="Лот_18"/>
      <w:bookmarkStart w:id="110" w:name="ПредложениеНазвание_18"/>
      <w:bookmarkStart w:id="111" w:name="Предложение_18"/>
      <w:bookmarkStart w:id="112" w:name="Победитель_18"/>
      <w:bookmarkStart w:id="113" w:name="ЛотНазвание_19"/>
      <w:bookmarkStart w:id="114" w:name="Лот_19"/>
      <w:bookmarkStart w:id="115" w:name="ПредложениеНазвание_19"/>
      <w:bookmarkStart w:id="116" w:name="Предложение_19"/>
      <w:bookmarkStart w:id="117" w:name="Победитель_19"/>
      <w:bookmarkStart w:id="118" w:name="ЛотНазвание_20"/>
      <w:bookmarkStart w:id="119" w:name="Лот_20"/>
      <w:bookmarkStart w:id="120" w:name="ПредложениеНазвание_20"/>
      <w:bookmarkStart w:id="121" w:name="Предложение_20"/>
      <w:bookmarkStart w:id="122" w:name="Победитель_20"/>
      <w:bookmarkStart w:id="123" w:name="ЛотНазвание_21"/>
      <w:bookmarkStart w:id="124" w:name="Лот_21"/>
      <w:bookmarkStart w:id="125" w:name="ПредложениеНазвание_21"/>
      <w:bookmarkStart w:id="126" w:name="Предложение_21"/>
      <w:bookmarkStart w:id="127" w:name="Победитель_21"/>
      <w:bookmarkStart w:id="128" w:name="ЛотНазвание_22"/>
      <w:bookmarkStart w:id="129" w:name="Лот_22"/>
      <w:bookmarkStart w:id="130" w:name="ПредложениеНазвание_22"/>
      <w:bookmarkStart w:id="131" w:name="Предложение_22"/>
      <w:bookmarkStart w:id="132" w:name="Победитель_22"/>
      <w:bookmarkStart w:id="133" w:name="ЛотНазвание_23"/>
      <w:bookmarkStart w:id="134" w:name="Лот_23"/>
      <w:bookmarkStart w:id="135" w:name="ПредложениеНазвание_23"/>
      <w:bookmarkStart w:id="136" w:name="Предложение_23"/>
      <w:bookmarkStart w:id="137" w:name="Победитель_23"/>
      <w:bookmarkStart w:id="138" w:name="ЛотНазвание_24"/>
      <w:bookmarkStart w:id="139" w:name="Лот_24"/>
      <w:bookmarkStart w:id="140" w:name="ПредложениеНазвание_24"/>
      <w:bookmarkStart w:id="141" w:name="Предложение_24"/>
      <w:bookmarkStart w:id="142" w:name="Победитель_24"/>
      <w:bookmarkStart w:id="143" w:name="ЛотНазвание_25"/>
      <w:bookmarkStart w:id="144" w:name="Лот_25"/>
      <w:bookmarkStart w:id="145" w:name="ПредложениеНазвание_25"/>
      <w:bookmarkStart w:id="146" w:name="Предложение_25"/>
      <w:bookmarkStart w:id="147" w:name="Победитель_25"/>
      <w:bookmarkStart w:id="148" w:name="ЛотНазвание_26"/>
      <w:bookmarkStart w:id="149" w:name="Лот_26"/>
      <w:bookmarkStart w:id="150" w:name="ПредложениеНазвание_26"/>
      <w:bookmarkStart w:id="151" w:name="Предложение_26"/>
      <w:bookmarkStart w:id="152" w:name="Победитель_26"/>
      <w:bookmarkStart w:id="153" w:name="ЛотНазвание_27"/>
      <w:bookmarkStart w:id="154" w:name="Лот_27"/>
      <w:bookmarkStart w:id="155" w:name="ПредложениеНазвание_27"/>
      <w:bookmarkStart w:id="156" w:name="Предложение_27"/>
      <w:bookmarkStart w:id="157" w:name="Победитель_27"/>
      <w:bookmarkStart w:id="158" w:name="ЛотНазвание_28"/>
      <w:bookmarkStart w:id="159" w:name="Лот_28"/>
      <w:bookmarkStart w:id="160" w:name="ПредложениеНазвание_28"/>
      <w:bookmarkStart w:id="161" w:name="Предложение_28"/>
      <w:bookmarkStart w:id="162" w:name="Победитель_28"/>
      <w:bookmarkStart w:id="163" w:name="ЛотНазвание_29"/>
      <w:bookmarkStart w:id="164" w:name="Лот_29"/>
      <w:bookmarkStart w:id="165" w:name="ПредложениеНазвание_29"/>
      <w:bookmarkStart w:id="166" w:name="Предложение_29"/>
      <w:bookmarkStart w:id="167" w:name="Победитель_29"/>
      <w:bookmarkStart w:id="168" w:name="ЛотНазвание_30"/>
      <w:bookmarkStart w:id="169" w:name="Лот_30"/>
      <w:bookmarkStart w:id="170" w:name="ПредложениеНазвание_30"/>
      <w:bookmarkStart w:id="171" w:name="Предложение_30"/>
      <w:bookmarkStart w:id="172" w:name="Победитель_30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3" w:name="ПодтверждениеПодпись"/>
      <w:bookmarkEnd w:id="173"/>
    </w:p>
    <w:sectPr w:rsidR="00EB4646" w:rsidRPr="00BE0A9B" w:rsidSect="00903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05C66"/>
    <w:rsid w:val="007549F2"/>
    <w:rsid w:val="008749DF"/>
    <w:rsid w:val="00884006"/>
    <w:rsid w:val="008867BD"/>
    <w:rsid w:val="008C135F"/>
    <w:rsid w:val="008C48B3"/>
    <w:rsid w:val="008F7363"/>
    <w:rsid w:val="00903BAD"/>
    <w:rsid w:val="009A150C"/>
    <w:rsid w:val="009C2929"/>
    <w:rsid w:val="00BE0A9B"/>
    <w:rsid w:val="00CB7D60"/>
    <w:rsid w:val="00EB4646"/>
    <w:rsid w:val="00EF357D"/>
    <w:rsid w:val="00FB0932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1028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Konsul</cp:lastModifiedBy>
  <cp:revision>2</cp:revision>
  <dcterms:created xsi:type="dcterms:W3CDTF">2019-11-05T07:19:00Z</dcterms:created>
  <dcterms:modified xsi:type="dcterms:W3CDTF">2019-11-05T07:44:00Z</dcterms:modified>
</cp:coreProperties>
</file>