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33D9">
        <w:rPr>
          <w:b/>
          <w:sz w:val="24"/>
          <w:szCs w:val="24"/>
        </w:rPr>
        <w:t>113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33D9" w:rsidRDefault="004633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33D9" w:rsidRDefault="004633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дата возникновения собственности – 29.12.2008г.</w:t>
            </w:r>
            <w:proofErr w:type="gramStart"/>
            <w:r>
              <w:rPr>
                <w:sz w:val="24"/>
                <w:szCs w:val="24"/>
              </w:rPr>
              <w:t>,к</w:t>
            </w:r>
            <w:proofErr w:type="gramEnd"/>
            <w:r>
              <w:rPr>
                <w:sz w:val="24"/>
                <w:szCs w:val="24"/>
              </w:rPr>
              <w:t xml:space="preserve">адастровый номер:64:11:000000:54 ,Описание: -земли сельскохозяйственного назначения (для сельскохозяйственного производства), -общая площадь – 26846400 кв. м., размер доли – 170/28173, -земля не размежевана 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23.04.2019 12:00:00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02.07.2019 12:00:00</w:t>
            </w:r>
          </w:p>
        </w:tc>
      </w:tr>
    </w:tbl>
    <w:p w:rsidR="004633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33D9" w:rsidRDefault="004633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33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33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02.07.2019 10:02:05</w:t>
            </w:r>
          </w:p>
        </w:tc>
        <w:tc>
          <w:tcPr>
            <w:tcW w:w="3191" w:type="dxa"/>
          </w:tcPr>
          <w:p w:rsidR="004633D9" w:rsidRDefault="004633D9" w:rsidP="00463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33D9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F8FC-111D-4E67-8705-08EFEFF39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2019-07-02T11:56:00Z</dcterms:created>
  <dcterms:modified xsi:type="dcterms:W3CDTF">2019-07-02T11:56:00Z</dcterms:modified>
</cp:coreProperties>
</file>