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0668F">
        <w:rPr>
          <w:b/>
          <w:sz w:val="24"/>
          <w:szCs w:val="24"/>
        </w:rPr>
        <w:t>102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0668F">
        <w:rPr>
          <w:sz w:val="24"/>
          <w:szCs w:val="24"/>
        </w:rPr>
        <w:t>Стрельникова Юлия Станиславна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0668F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0668F">
        <w:rPr>
          <w:sz w:val="24"/>
          <w:szCs w:val="24"/>
        </w:rPr>
        <w:t>ПП000102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0668F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0668F">
        <w:rPr>
          <w:sz w:val="24"/>
          <w:szCs w:val="24"/>
        </w:rPr>
        <w:t>Общество с ограниченной ответственностью «Волжские дали»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0668F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0668F">
        <w:rPr>
          <w:sz w:val="24"/>
          <w:szCs w:val="24"/>
        </w:rPr>
        <w:t>ПП000102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0668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0668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0668F">
              <w:rPr>
                <w:sz w:val="24"/>
                <w:szCs w:val="24"/>
              </w:rPr>
              <w:t>Общество с ограниченной ответственностью «Волжские дали»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066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по продаже имущества должника ООО «Волжские дали» посредством публичного предложения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0668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0668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668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04.02.2019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066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04.04.2019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066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066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28.01.2019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0668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02.02.2019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645210380487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 АУ"Лига"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12654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А57-13434/2014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28.08.2015 по делу №А57-13434/2014)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«Волжские дали»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«Волжские дали»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6444007834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1086444000060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 конкурсный управляющий с победителем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89198250026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annakul@list.ru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0668F" w:rsidRDefault="0070668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ФЗ РФ «О несостоятельности (банкротстве)» и приказу Минэкономразвития России от 23.07.2015 № 495,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(для юр.лица); ФИО, паспортные данные, сведения о месте жительства (для физ.лица); номер контактного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ее характере, сведения об участии в капитале заявителя конкурсного управляющего, а также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копии следующих документов: выписка из ЕГРЮЛ/нотариальная копия (для юр.лица); выписка из ЕГРИП/нотариальная копия (для ИП); документы, удостоверяющие личность (для физ.лица); надлежащим образом заверенный перевод на русский язык документов о гос.регистрации юр. лица или гос.регистрации физ. лица в качестве ИП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решение об одобрении или совершении крупной сделки, предложение о цене приобретения имущества (не ниже начальной цены продажи имущества, установленной для определенного периода проведения торгов). Заявитель вправе изменить/отозвать заявку на участие в торгах не позднее окончания срока представления заявок на участие в торгах.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UAZ PATRIOT,2013 г.в., Трактор«Беларус-82.1.57»,2003г.в., Трактор К701, 1991г.в., Трактор К701, 1986г.в., Трактор К-744Р1, 2012г.в., Трактор «Беларусь»МТЗ-80, 1991г.в., Трактор Т-4А,1993г.в., З/у комбайн«TUCANO430», 2013г.в., Комбайн з/у CLAAS«Тucano-430»,2010г.в., Комбайн з/у CLAAS«Тucano-430»,2012г.в., Сеялка СЗ-5, 4-04, 2007г.в., Сеялка СЗ-3, 6А-04, 2008г.в.-3шт., Пресс-подборщик ПРФ-145, 2008г.в., Агрегат универсальный АУП-18-05, 2008г.в.-2шт., Сцепка АУП-18.05.30.000-01, 2008г.в., Загрузчик сеялок ЗС-2М-01, 2009г.в.-2шт., Орудие почвообрабатывающее ОПО-8, 5-03, 2009г.в., Пресс-подборщик ПРФ-180, 2008г.в., Борона БДМП 4*4П с шлейф-катком ПТК-4, 2008г.в., Сеялка пропашная МС-8, 2012г.в.-3шт., Культиватор КШМ14,5, 2012г.в., Приспособление для уборки подсолнечника на комбайн «Класс»7,5м, 2013г.в.-3шт., Мотовило на КЛААС,2013г.в.-3шт., УАЗ 396254, 2008г.в., ВАЗ2107, 2007г.в., Сеялка УПС-8-02, 2008г.в., Опрыскиватель «Руслан»ОП-2000, 2009г.в., УАЗ-23632 UAZ Pickup, 2012г.в., Право аренды на земельный участок (земли с/х назначения), кадастровый № 64:25:000000:1896, площадь 450000 кв.м.(не является предметом залога)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10584826,20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Срок внесения задатка – не позднее даты окончания срока приема заявок соответствующего периода.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Стрельникова Юлия Станиславна банк Доп.офис №8622/0311 ПАО Сбербанк, к/с 30101810200000000607, БИК 043601607, счет 42307810456008606474.</w:t>
            </w: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066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0668F" w:rsidRDefault="0070668F" w:rsidP="007066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0668F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4814A-0EF8-4A5E-ABC5-2BE0A2812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2019-02-13T09:28:00Z</dcterms:created>
  <dcterms:modified xsi:type="dcterms:W3CDTF">2019-02-13T09:29:00Z</dcterms:modified>
</cp:coreProperties>
</file>