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1C84">
        <w:rPr>
          <w:b/>
          <w:sz w:val="24"/>
          <w:szCs w:val="24"/>
        </w:rPr>
        <w:t>98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1C8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1C8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1C84">
        <w:rPr>
          <w:sz w:val="24"/>
          <w:szCs w:val="24"/>
        </w:rPr>
        <w:t>ПП00098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1C8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1C84">
        <w:rPr>
          <w:sz w:val="24"/>
          <w:szCs w:val="24"/>
        </w:rPr>
        <w:t>Селякова Нина Васильевна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1C8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1C84">
        <w:rPr>
          <w:sz w:val="24"/>
          <w:szCs w:val="24"/>
        </w:rPr>
        <w:t>ПП00098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1C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1C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1C84">
              <w:rPr>
                <w:sz w:val="24"/>
                <w:szCs w:val="24"/>
              </w:rPr>
              <w:t>Селякова Нина Васильевна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Селяковой Нины Васильевны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1C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1C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1C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1C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1C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А57-7700/2018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09.07.2018г. по делу А57-7700/2018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Нина Васильевна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(917) 2092446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1C84" w:rsidRDefault="00B51C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B51C8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51C8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rFonts w:cstheme="minorHAnsi"/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51C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51C84" w:rsidRDefault="00B51C84" w:rsidP="00B51C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1C84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B6EEC-FC09-42C1-AF23-A01BEB1D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2019-02-01T13:09:00Z</dcterms:created>
  <dcterms:modified xsi:type="dcterms:W3CDTF">2019-02-01T13:09:00Z</dcterms:modified>
</cp:coreProperties>
</file>