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5114">
        <w:rPr>
          <w:b/>
          <w:sz w:val="24"/>
          <w:szCs w:val="24"/>
        </w:rPr>
        <w:t>88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5114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5114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5114">
        <w:rPr>
          <w:sz w:val="24"/>
          <w:szCs w:val="24"/>
        </w:rPr>
        <w:t>ПП00088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511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5114">
        <w:rPr>
          <w:sz w:val="24"/>
          <w:szCs w:val="24"/>
        </w:rPr>
        <w:t xml:space="preserve">Закрытое акционерное общество «Континиус»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511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5114">
        <w:rPr>
          <w:sz w:val="24"/>
          <w:szCs w:val="24"/>
        </w:rPr>
        <w:t>ПП00088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51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511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5114">
              <w:rPr>
                <w:sz w:val="24"/>
                <w:szCs w:val="24"/>
              </w:rPr>
              <w:t xml:space="preserve">Закрытое акционерное общество «Континиус»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5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в форме публичного предложения по реализации имущества должника ЗАО «Континиус»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511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511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51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13.08.2018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5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5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5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51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А57-24973/2016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17.10.2017г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«Континиус» 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«Континиус»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6450003845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1026402193861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5114" w:rsidRDefault="003C511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общей площадью 8,9 кв.м., адрес: г. Саратов, ул. Чернышевского, д. 153, кадастровый (или условный) номер: 64-64-01/144/2006-388.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6452932433,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«Континиус».</w:t>
            </w: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C5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C5114" w:rsidRDefault="003C5114" w:rsidP="003C5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5114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9F102-60BA-4871-8CC3-D9A946539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2018-08-13T07:46:00Z</dcterms:created>
  <dcterms:modified xsi:type="dcterms:W3CDTF">2018-08-13T07:46:00Z</dcterms:modified>
</cp:coreProperties>
</file>