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4646" w:rsidRPr="00BE0A9B"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bookmarkStart w:id="1" w:name="НомерАукцион"/>
      <w:bookmarkEnd w:id="1"/>
      <w:r w:rsidR="006A2204">
        <w:rPr>
          <w:b/>
          <w:sz w:val="24"/>
          <w:szCs w:val="24"/>
        </w:rPr>
        <w:t>ПП00080</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w:t>
      </w:r>
      <w:proofErr w:type="spellStart"/>
      <w:r w:rsidRPr="00BE0A9B">
        <w:rPr>
          <w:b/>
          <w:sz w:val="24"/>
          <w:szCs w:val="24"/>
        </w:rPr>
        <w:t>об</w:t>
      </w:r>
      <w:bookmarkStart w:id="2" w:name="ВидАукцион_ПП"/>
      <w:bookmarkEnd w:id="2"/>
      <w:r w:rsidR="006A2204">
        <w:rPr>
          <w:b/>
          <w:sz w:val="24"/>
          <w:szCs w:val="24"/>
        </w:rPr>
        <w:t>публичном</w:t>
      </w:r>
      <w:proofErr w:type="spellEnd"/>
      <w:r w:rsidR="006A2204">
        <w:rPr>
          <w:b/>
          <w:sz w:val="24"/>
          <w:szCs w:val="24"/>
        </w:rPr>
        <w:t xml:space="preserve"> предложении</w:t>
      </w:r>
      <w:r w:rsidRPr="00BE0A9B">
        <w:rPr>
          <w:b/>
          <w:sz w:val="24"/>
          <w:szCs w:val="24"/>
        </w:rPr>
        <w:t xml:space="preserve"> №</w:t>
      </w:r>
      <w:bookmarkStart w:id="3" w:name="НомерАукцион_1"/>
      <w:bookmarkEnd w:id="3"/>
      <w:r w:rsidR="006A2204">
        <w:rPr>
          <w:b/>
          <w:sz w:val="24"/>
          <w:szCs w:val="24"/>
        </w:rPr>
        <w:t>ПП00080</w:t>
      </w:r>
      <w:r w:rsidRPr="00BE0A9B">
        <w:rPr>
          <w:b/>
          <w:sz w:val="24"/>
          <w:szCs w:val="24"/>
        </w:rPr>
        <w:t>.</w:t>
      </w:r>
    </w:p>
    <w:tbl>
      <w:tblPr>
        <w:tblStyle w:val="a5"/>
        <w:tblW w:w="0" w:type="auto"/>
        <w:tblLook w:val="04A0"/>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6A2204"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 xml:space="preserve">«Торги в </w:t>
            </w:r>
            <w:proofErr w:type="spellStart"/>
            <w:r w:rsidRPr="00BE0A9B">
              <w:rPr>
                <w:sz w:val="24"/>
                <w:szCs w:val="24"/>
              </w:rPr>
              <w:t>форме</w:t>
            </w:r>
            <w:bookmarkStart w:id="5" w:name="ВидАукцион_РП"/>
            <w:bookmarkEnd w:id="5"/>
            <w:r w:rsidR="006A2204">
              <w:rPr>
                <w:sz w:val="24"/>
                <w:szCs w:val="24"/>
              </w:rPr>
              <w:t>публичного</w:t>
            </w:r>
            <w:proofErr w:type="spellEnd"/>
            <w:r w:rsidR="006A2204">
              <w:rPr>
                <w:sz w:val="24"/>
                <w:szCs w:val="24"/>
              </w:rPr>
              <w:t xml:space="preserve"> </w:t>
            </w:r>
            <w:proofErr w:type="spellStart"/>
            <w:r w:rsidR="006A2204">
              <w:rPr>
                <w:sz w:val="24"/>
                <w:szCs w:val="24"/>
              </w:rPr>
              <w:t>предложения</w:t>
            </w:r>
            <w:r w:rsidRPr="00BE0A9B">
              <w:rPr>
                <w:sz w:val="24"/>
                <w:szCs w:val="24"/>
              </w:rPr>
              <w:t>по</w:t>
            </w:r>
            <w:proofErr w:type="spellEnd"/>
            <w:r w:rsidRPr="00BE0A9B">
              <w:rPr>
                <w:sz w:val="24"/>
                <w:szCs w:val="24"/>
              </w:rPr>
              <w:t xml:space="preserve"> продаже </w:t>
            </w:r>
            <w:proofErr w:type="spellStart"/>
            <w:r w:rsidRPr="00BE0A9B">
              <w:rPr>
                <w:sz w:val="24"/>
                <w:szCs w:val="24"/>
              </w:rPr>
              <w:t>имущества</w:t>
            </w:r>
            <w:bookmarkStart w:id="6" w:name="СокрНаим"/>
            <w:bookmarkEnd w:id="6"/>
            <w:r w:rsidR="006A2204">
              <w:rPr>
                <w:sz w:val="24"/>
                <w:szCs w:val="24"/>
              </w:rPr>
              <w:t>Беликов</w:t>
            </w:r>
            <w:proofErr w:type="spellEnd"/>
            <w:r w:rsidR="006A2204">
              <w:rPr>
                <w:sz w:val="24"/>
                <w:szCs w:val="24"/>
              </w:rPr>
              <w:t xml:space="preserve"> Юрий Борисович</w:t>
            </w:r>
            <w:proofErr w:type="gramStart"/>
            <w:r w:rsidRPr="00BE0A9B">
              <w:rPr>
                <w:sz w:val="24"/>
                <w:szCs w:val="24"/>
              </w:rPr>
              <w:t>.»</w:t>
            </w:r>
            <w:proofErr w:type="gramEnd"/>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4546BA" w:rsidRDefault="006A2204" w:rsidP="000E46A0">
            <w:pPr>
              <w:rPr>
                <w:sz w:val="24"/>
                <w:szCs w:val="24"/>
              </w:rPr>
            </w:pPr>
            <w:bookmarkStart w:id="7" w:name="ДопСведение"/>
            <w:bookmarkEnd w:id="7"/>
            <w:r w:rsidRPr="004546BA">
              <w:rPr>
                <w:sz w:val="24"/>
                <w:szCs w:val="24"/>
              </w:rPr>
              <w:t>Открытые торги в электронной форме посредством публичного предложения по продаже имущества должника – гражданина Беликова Юрия Борисовича</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w:t>
            </w:r>
            <w:proofErr w:type="spellStart"/>
            <w:r w:rsidR="004C520C" w:rsidRPr="00BE0A9B">
              <w:rPr>
                <w:sz w:val="24"/>
                <w:szCs w:val="24"/>
              </w:rPr>
              <w:t>посредством</w:t>
            </w:r>
            <w:bookmarkStart w:id="8" w:name="ВидАукцион_РП_1"/>
            <w:bookmarkEnd w:id="8"/>
            <w:r w:rsidR="006A2204">
              <w:rPr>
                <w:sz w:val="24"/>
                <w:szCs w:val="24"/>
              </w:rPr>
              <w:t>публичного</w:t>
            </w:r>
            <w:proofErr w:type="spellEnd"/>
            <w:r w:rsidR="006A2204">
              <w:rPr>
                <w:sz w:val="24"/>
                <w:szCs w:val="24"/>
              </w:rPr>
              <w:t xml:space="preserve"> </w:t>
            </w:r>
            <w:proofErr w:type="spellStart"/>
            <w:r w:rsidR="006A2204">
              <w:rPr>
                <w:sz w:val="24"/>
                <w:szCs w:val="24"/>
              </w:rPr>
              <w:t>предложения</w:t>
            </w:r>
            <w:r w:rsidRPr="00BE0A9B">
              <w:rPr>
                <w:sz w:val="24"/>
                <w:szCs w:val="24"/>
              </w:rPr>
              <w:t>признается</w:t>
            </w:r>
            <w:proofErr w:type="spellEnd"/>
            <w:r w:rsidRPr="00BE0A9B">
              <w:rPr>
                <w:sz w:val="24"/>
                <w:szCs w:val="24"/>
              </w:rPr>
              <w:t xml:space="preserve"> уч</w:t>
            </w:r>
            <w:r w:rsidR="004C520C" w:rsidRPr="00BE0A9B">
              <w:rPr>
                <w:sz w:val="24"/>
                <w:szCs w:val="24"/>
              </w:rPr>
              <w:t xml:space="preserve">астник открытых торгов, </w:t>
            </w:r>
            <w:proofErr w:type="spellStart"/>
            <w:r w:rsidR="004C520C" w:rsidRPr="00BE0A9B">
              <w:rPr>
                <w:sz w:val="24"/>
                <w:szCs w:val="24"/>
              </w:rPr>
              <w:t>который</w:t>
            </w:r>
            <w:bookmarkStart w:id="9" w:name="ПобедаПредставление"/>
            <w:bookmarkEnd w:id="9"/>
            <w:r w:rsidR="006A2204">
              <w:rPr>
                <w:sz w:val="24"/>
                <w:szCs w:val="24"/>
              </w:rPr>
              <w:t>первым</w:t>
            </w:r>
            <w:proofErr w:type="spellEnd"/>
            <w:r w:rsidR="006A2204">
              <w:rPr>
                <w:sz w:val="24"/>
                <w:szCs w:val="24"/>
              </w:rPr>
              <w:t xml:space="preserve">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proofErr w:type="spellStart"/>
              <w:r w:rsidRPr="00BE0A9B">
                <w:rPr>
                  <w:rStyle w:val="a4"/>
                  <w:color w:val="auto"/>
                  <w:sz w:val="24"/>
                  <w:szCs w:val="24"/>
                  <w:lang w:val="en-US"/>
                </w:rPr>
                <w:t>eurtp</w:t>
              </w:r>
              <w:proofErr w:type="spellEnd"/>
              <w:r w:rsidRPr="00BE0A9B">
                <w:rPr>
                  <w:rStyle w:val="a4"/>
                  <w:color w:val="auto"/>
                  <w:sz w:val="24"/>
                  <w:szCs w:val="24"/>
                </w:rPr>
                <w:t>.</w:t>
              </w:r>
              <w:proofErr w:type="spellStart"/>
              <w:r w:rsidRPr="00BE0A9B">
                <w:rPr>
                  <w:rStyle w:val="a4"/>
                  <w:color w:val="auto"/>
                  <w:sz w:val="24"/>
                  <w:szCs w:val="24"/>
                  <w:lang w:val="en-US"/>
                </w:rPr>
                <w:t>ru</w:t>
              </w:r>
              <w:proofErr w:type="spellEnd"/>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6A2204" w:rsidP="000E46A0">
            <w:pPr>
              <w:rPr>
                <w:rFonts w:cstheme="minorHAnsi"/>
                <w:sz w:val="24"/>
                <w:szCs w:val="24"/>
              </w:rPr>
            </w:pPr>
            <w:bookmarkStart w:id="10" w:name="ДатаНачПриемЗаявки_ддммгг"/>
            <w:bookmarkEnd w:id="10"/>
            <w:r>
              <w:rPr>
                <w:rFonts w:cstheme="minorHAnsi"/>
                <w:sz w:val="24"/>
                <w:szCs w:val="24"/>
              </w:rPr>
              <w:t>09.04.2018</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6A2204" w:rsidP="000E46A0">
            <w:pPr>
              <w:rPr>
                <w:sz w:val="24"/>
                <w:szCs w:val="24"/>
              </w:rPr>
            </w:pPr>
            <w:bookmarkStart w:id="12" w:name="ДатаКонПриемЗаявки_ддммгг"/>
            <w:bookmarkEnd w:id="12"/>
            <w:r>
              <w:rPr>
                <w:sz w:val="24"/>
                <w:szCs w:val="24"/>
              </w:rPr>
              <w:t>20.09.2018</w:t>
            </w:r>
            <w:r w:rsidR="004C520C" w:rsidRPr="00BE0A9B">
              <w:rPr>
                <w:sz w:val="24"/>
                <w:szCs w:val="24"/>
              </w:rPr>
              <w:t xml:space="preserve"> года в </w:t>
            </w:r>
            <w:bookmarkStart w:id="13" w:name="ВремяКонПриемЗаявки_ччмм"/>
            <w:bookmarkEnd w:id="13"/>
            <w:r>
              <w:rPr>
                <w:sz w:val="24"/>
                <w:szCs w:val="24"/>
              </w:rPr>
              <w:t>18:00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6A2204" w:rsidP="000E46A0">
            <w:pPr>
              <w:rPr>
                <w:sz w:val="24"/>
                <w:szCs w:val="24"/>
              </w:rPr>
            </w:pPr>
            <w:bookmarkStart w:id="14" w:name="ДатаПубСМИ_ддммгг"/>
            <w:bookmarkEnd w:id="14"/>
            <w:r>
              <w:rPr>
                <w:sz w:val="24"/>
                <w:szCs w:val="24"/>
              </w:rPr>
              <w:t>28.03.2018</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6A2204" w:rsidP="000E46A0">
            <w:pPr>
              <w:rPr>
                <w:sz w:val="24"/>
                <w:szCs w:val="24"/>
              </w:rPr>
            </w:pPr>
            <w:bookmarkStart w:id="16" w:name="ДатаПубОрган_ддммгг"/>
            <w:bookmarkEnd w:id="16"/>
            <w:r>
              <w:rPr>
                <w:sz w:val="24"/>
                <w:szCs w:val="24"/>
              </w:rPr>
              <w:t>28.03.2018</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6A2204" w:rsidP="000E46A0">
            <w:pPr>
              <w:rPr>
                <w:sz w:val="24"/>
                <w:szCs w:val="24"/>
              </w:rPr>
            </w:pPr>
            <w:bookmarkStart w:id="18" w:name="ДатаПубРеестр_ддммгг"/>
            <w:bookmarkEnd w:id="18"/>
            <w:r>
              <w:rPr>
                <w:sz w:val="24"/>
                <w:szCs w:val="24"/>
              </w:rPr>
              <w:t>28.03.2018</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tblPr>
      <w:tblGrid>
        <w:gridCol w:w="4785"/>
        <w:gridCol w:w="4786"/>
      </w:tblGrid>
      <w:tr w:rsidR="006A2204">
        <w:tc>
          <w:tcPr>
            <w:tcW w:w="4785" w:type="dxa"/>
          </w:tcPr>
          <w:p w:rsidR="006A2204" w:rsidRDefault="006A2204" w:rsidP="006A2204">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rsidR="006A2204" w:rsidRDefault="006A2204" w:rsidP="006A2204">
            <w:pPr>
              <w:spacing w:after="120" w:line="240" w:lineRule="auto"/>
              <w:contextualSpacing/>
              <w:rPr>
                <w:sz w:val="24"/>
                <w:szCs w:val="24"/>
              </w:rPr>
            </w:pPr>
            <w:r>
              <w:rPr>
                <w:sz w:val="24"/>
                <w:szCs w:val="24"/>
              </w:rPr>
              <w:t>Ефремов Игорь Игоревич</w:t>
            </w:r>
          </w:p>
        </w:tc>
      </w:tr>
      <w:tr w:rsidR="006A2204">
        <w:tc>
          <w:tcPr>
            <w:tcW w:w="4785" w:type="dxa"/>
          </w:tcPr>
          <w:p w:rsidR="006A2204" w:rsidRDefault="006A2204" w:rsidP="006A2204">
            <w:pPr>
              <w:spacing w:after="120" w:line="240" w:lineRule="auto"/>
              <w:contextualSpacing/>
              <w:rPr>
                <w:sz w:val="24"/>
                <w:szCs w:val="24"/>
              </w:rPr>
            </w:pPr>
            <w:r>
              <w:rPr>
                <w:sz w:val="24"/>
                <w:szCs w:val="24"/>
              </w:rPr>
              <w:lastRenderedPageBreak/>
              <w:t>ИНН</w:t>
            </w:r>
          </w:p>
        </w:tc>
        <w:tc>
          <w:tcPr>
            <w:tcW w:w="4786" w:type="dxa"/>
          </w:tcPr>
          <w:p w:rsidR="006A2204" w:rsidRDefault="006A2204" w:rsidP="006A2204">
            <w:pPr>
              <w:spacing w:after="120" w:line="240" w:lineRule="auto"/>
              <w:contextualSpacing/>
              <w:rPr>
                <w:sz w:val="24"/>
                <w:szCs w:val="24"/>
              </w:rPr>
            </w:pPr>
            <w:r>
              <w:rPr>
                <w:sz w:val="24"/>
                <w:szCs w:val="24"/>
              </w:rPr>
              <w:t>645209650322</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tblPr>
      <w:tblGrid>
        <w:gridCol w:w="4785"/>
        <w:gridCol w:w="4786"/>
      </w:tblGrid>
      <w:tr w:rsidR="006A2204">
        <w:tc>
          <w:tcPr>
            <w:tcW w:w="4785" w:type="dxa"/>
          </w:tcPr>
          <w:p w:rsidR="006A2204" w:rsidRDefault="006A2204" w:rsidP="006A2204">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rsidR="006A2204" w:rsidRDefault="006A2204" w:rsidP="006A2204">
            <w:pPr>
              <w:spacing w:after="120" w:line="240" w:lineRule="auto"/>
              <w:contextualSpacing/>
              <w:rPr>
                <w:sz w:val="24"/>
                <w:szCs w:val="24"/>
                <w:lang w:val="en-US"/>
              </w:rPr>
            </w:pPr>
            <w:proofErr w:type="spellStart"/>
            <w:r>
              <w:rPr>
                <w:sz w:val="24"/>
                <w:szCs w:val="24"/>
                <w:lang w:val="en-US"/>
              </w:rPr>
              <w:t>Ефремов</w:t>
            </w:r>
            <w:proofErr w:type="spellEnd"/>
            <w:r>
              <w:rPr>
                <w:sz w:val="24"/>
                <w:szCs w:val="24"/>
                <w:lang w:val="en-US"/>
              </w:rPr>
              <w:t xml:space="preserve"> </w:t>
            </w:r>
            <w:proofErr w:type="spellStart"/>
            <w:r>
              <w:rPr>
                <w:sz w:val="24"/>
                <w:szCs w:val="24"/>
                <w:lang w:val="en-US"/>
              </w:rPr>
              <w:t>Игорь</w:t>
            </w:r>
            <w:proofErr w:type="spellEnd"/>
            <w:r>
              <w:rPr>
                <w:sz w:val="24"/>
                <w:szCs w:val="24"/>
                <w:lang w:val="en-US"/>
              </w:rPr>
              <w:t xml:space="preserve"> </w:t>
            </w:r>
            <w:proofErr w:type="spellStart"/>
            <w:r>
              <w:rPr>
                <w:sz w:val="24"/>
                <w:szCs w:val="24"/>
                <w:lang w:val="en-US"/>
              </w:rPr>
              <w:t>Игоревич</w:t>
            </w:r>
            <w:proofErr w:type="spellEnd"/>
          </w:p>
        </w:tc>
      </w:tr>
      <w:tr w:rsidR="006A2204">
        <w:tc>
          <w:tcPr>
            <w:tcW w:w="4785" w:type="dxa"/>
          </w:tcPr>
          <w:p w:rsidR="006A2204" w:rsidRDefault="006A2204" w:rsidP="006A2204">
            <w:pPr>
              <w:spacing w:after="120" w:line="240" w:lineRule="auto"/>
              <w:contextualSpacing/>
              <w:rPr>
                <w:sz w:val="24"/>
                <w:szCs w:val="24"/>
                <w:lang w:val="en-US"/>
              </w:rPr>
            </w:pPr>
            <w:r>
              <w:rPr>
                <w:sz w:val="24"/>
                <w:szCs w:val="24"/>
                <w:lang w:val="en-US"/>
              </w:rPr>
              <w:t>ИНН</w:t>
            </w:r>
          </w:p>
        </w:tc>
        <w:tc>
          <w:tcPr>
            <w:tcW w:w="4786" w:type="dxa"/>
          </w:tcPr>
          <w:p w:rsidR="006A2204" w:rsidRDefault="006A2204" w:rsidP="006A2204">
            <w:pPr>
              <w:spacing w:after="120" w:line="240" w:lineRule="auto"/>
              <w:contextualSpacing/>
              <w:rPr>
                <w:sz w:val="24"/>
                <w:szCs w:val="24"/>
                <w:lang w:val="en-US"/>
              </w:rPr>
            </w:pPr>
            <w:r>
              <w:rPr>
                <w:sz w:val="24"/>
                <w:szCs w:val="24"/>
                <w:lang w:val="en-US"/>
              </w:rPr>
              <w:t>645209650322</w:t>
            </w:r>
          </w:p>
        </w:tc>
      </w:tr>
      <w:tr w:rsidR="006A2204">
        <w:tc>
          <w:tcPr>
            <w:tcW w:w="4785" w:type="dxa"/>
          </w:tcPr>
          <w:p w:rsidR="006A2204" w:rsidRDefault="006A2204" w:rsidP="006A2204">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СРО</w:t>
            </w:r>
          </w:p>
        </w:tc>
        <w:tc>
          <w:tcPr>
            <w:tcW w:w="4786" w:type="dxa"/>
          </w:tcPr>
          <w:p w:rsidR="006A2204" w:rsidRPr="004546BA" w:rsidRDefault="006A2204" w:rsidP="006A2204">
            <w:pPr>
              <w:spacing w:after="120" w:line="240" w:lineRule="auto"/>
              <w:contextualSpacing/>
              <w:rPr>
                <w:sz w:val="24"/>
                <w:szCs w:val="24"/>
              </w:rPr>
            </w:pPr>
            <w:r w:rsidRPr="004546BA">
              <w:rPr>
                <w:sz w:val="24"/>
                <w:szCs w:val="24"/>
              </w:rPr>
              <w:t>НП «Объединение арбитражных управляющих «Авангард»</w:t>
            </w:r>
          </w:p>
        </w:tc>
      </w:tr>
      <w:tr w:rsidR="006A2204">
        <w:tc>
          <w:tcPr>
            <w:tcW w:w="4785" w:type="dxa"/>
          </w:tcPr>
          <w:p w:rsidR="006A2204" w:rsidRDefault="006A2204" w:rsidP="006A2204">
            <w:pPr>
              <w:spacing w:after="120" w:line="240" w:lineRule="auto"/>
              <w:contextualSpacing/>
              <w:rPr>
                <w:sz w:val="24"/>
                <w:szCs w:val="24"/>
                <w:lang w:val="en-US"/>
              </w:rPr>
            </w:pPr>
            <w:proofErr w:type="spellStart"/>
            <w:r>
              <w:rPr>
                <w:sz w:val="24"/>
                <w:szCs w:val="24"/>
                <w:lang w:val="en-US"/>
              </w:rPr>
              <w:t>Регистрационный</w:t>
            </w:r>
            <w:proofErr w:type="spellEnd"/>
            <w:r>
              <w:rPr>
                <w:sz w:val="24"/>
                <w:szCs w:val="24"/>
                <w:lang w:val="en-US"/>
              </w:rPr>
              <w:t xml:space="preserve"> </w:t>
            </w:r>
            <w:proofErr w:type="spellStart"/>
            <w:r>
              <w:rPr>
                <w:sz w:val="24"/>
                <w:szCs w:val="24"/>
                <w:lang w:val="en-US"/>
              </w:rPr>
              <w:t>номер</w:t>
            </w:r>
            <w:proofErr w:type="spellEnd"/>
            <w:r>
              <w:rPr>
                <w:sz w:val="24"/>
                <w:szCs w:val="24"/>
                <w:lang w:val="en-US"/>
              </w:rPr>
              <w:t xml:space="preserve"> ФРС</w:t>
            </w:r>
          </w:p>
        </w:tc>
        <w:tc>
          <w:tcPr>
            <w:tcW w:w="4786" w:type="dxa"/>
          </w:tcPr>
          <w:p w:rsidR="006A2204" w:rsidRDefault="006A2204" w:rsidP="006A2204">
            <w:pPr>
              <w:spacing w:after="120" w:line="240" w:lineRule="auto"/>
              <w:contextualSpacing/>
              <w:rPr>
                <w:sz w:val="24"/>
                <w:szCs w:val="24"/>
                <w:lang w:val="en-US"/>
              </w:rPr>
            </w:pPr>
            <w:r>
              <w:rPr>
                <w:sz w:val="24"/>
                <w:szCs w:val="24"/>
                <w:lang w:val="en-US"/>
              </w:rPr>
              <w:t>005</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tblPr>
      <w:tblGrid>
        <w:gridCol w:w="4785"/>
        <w:gridCol w:w="4786"/>
      </w:tblGrid>
      <w:tr w:rsidR="006A2204">
        <w:tc>
          <w:tcPr>
            <w:tcW w:w="4785" w:type="dxa"/>
          </w:tcPr>
          <w:p w:rsidR="006A2204" w:rsidRDefault="006A2204" w:rsidP="006A2204">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rsidR="006A2204" w:rsidRDefault="006A2204" w:rsidP="006A2204">
            <w:pPr>
              <w:spacing w:after="120" w:line="240" w:lineRule="auto"/>
              <w:contextualSpacing/>
              <w:rPr>
                <w:sz w:val="24"/>
                <w:szCs w:val="24"/>
              </w:rPr>
            </w:pPr>
            <w:r>
              <w:rPr>
                <w:sz w:val="24"/>
                <w:szCs w:val="24"/>
              </w:rPr>
              <w:t xml:space="preserve">Арбитражный суд Саратовской области </w:t>
            </w:r>
          </w:p>
        </w:tc>
      </w:tr>
      <w:tr w:rsidR="006A2204">
        <w:tc>
          <w:tcPr>
            <w:tcW w:w="4785" w:type="dxa"/>
          </w:tcPr>
          <w:p w:rsidR="006A2204" w:rsidRDefault="006A2204" w:rsidP="006A2204">
            <w:pPr>
              <w:spacing w:after="120" w:line="240" w:lineRule="auto"/>
              <w:contextualSpacing/>
              <w:rPr>
                <w:sz w:val="24"/>
                <w:szCs w:val="24"/>
              </w:rPr>
            </w:pPr>
            <w:r>
              <w:rPr>
                <w:sz w:val="24"/>
                <w:szCs w:val="24"/>
              </w:rPr>
              <w:t>Номер дела о банкротстве</w:t>
            </w:r>
          </w:p>
        </w:tc>
        <w:tc>
          <w:tcPr>
            <w:tcW w:w="4786" w:type="dxa"/>
          </w:tcPr>
          <w:p w:rsidR="006A2204" w:rsidRDefault="006A2204" w:rsidP="006A2204">
            <w:pPr>
              <w:spacing w:after="120" w:line="240" w:lineRule="auto"/>
              <w:contextualSpacing/>
              <w:rPr>
                <w:sz w:val="24"/>
                <w:szCs w:val="24"/>
              </w:rPr>
            </w:pPr>
            <w:r>
              <w:rPr>
                <w:sz w:val="24"/>
                <w:szCs w:val="24"/>
              </w:rPr>
              <w:t>А57-1590/2016</w:t>
            </w:r>
          </w:p>
        </w:tc>
      </w:tr>
      <w:tr w:rsidR="006A2204">
        <w:tc>
          <w:tcPr>
            <w:tcW w:w="4785" w:type="dxa"/>
          </w:tcPr>
          <w:p w:rsidR="006A2204" w:rsidRDefault="006A2204" w:rsidP="006A2204">
            <w:pPr>
              <w:spacing w:after="120" w:line="240" w:lineRule="auto"/>
              <w:contextualSpacing/>
              <w:rPr>
                <w:sz w:val="24"/>
                <w:szCs w:val="24"/>
              </w:rPr>
            </w:pPr>
            <w:r>
              <w:rPr>
                <w:sz w:val="24"/>
                <w:szCs w:val="24"/>
              </w:rPr>
              <w:t>Основание для проведения торгов</w:t>
            </w:r>
          </w:p>
        </w:tc>
        <w:tc>
          <w:tcPr>
            <w:tcW w:w="4786" w:type="dxa"/>
          </w:tcPr>
          <w:p w:rsidR="006A2204" w:rsidRDefault="006A2204" w:rsidP="006A2204">
            <w:pPr>
              <w:spacing w:after="120" w:line="240" w:lineRule="auto"/>
              <w:contextualSpacing/>
              <w:rPr>
                <w:sz w:val="24"/>
                <w:szCs w:val="24"/>
              </w:rPr>
            </w:pPr>
            <w:r>
              <w:rPr>
                <w:sz w:val="24"/>
                <w:szCs w:val="24"/>
              </w:rPr>
              <w:t xml:space="preserve">Решение Арбитражного суда Саратовской области от 29 июня 2016 года (резолютивная часть объявлена 28 июня 2016 г.) по делу № А57-1590/2016 </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tblPr>
      <w:tblGrid>
        <w:gridCol w:w="4785"/>
        <w:gridCol w:w="4786"/>
      </w:tblGrid>
      <w:tr w:rsidR="006A2204">
        <w:tc>
          <w:tcPr>
            <w:tcW w:w="4785" w:type="dxa"/>
          </w:tcPr>
          <w:p w:rsidR="006A2204" w:rsidRDefault="006A2204" w:rsidP="006A2204">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6A2204" w:rsidRDefault="006A2204" w:rsidP="006A2204">
            <w:pPr>
              <w:spacing w:after="120" w:line="240" w:lineRule="auto"/>
              <w:contextualSpacing/>
              <w:rPr>
                <w:sz w:val="24"/>
                <w:szCs w:val="24"/>
              </w:rPr>
            </w:pPr>
            <w:r>
              <w:rPr>
                <w:sz w:val="24"/>
                <w:szCs w:val="24"/>
              </w:rPr>
              <w:t>Физическое лицо</w:t>
            </w:r>
          </w:p>
        </w:tc>
      </w:tr>
      <w:tr w:rsidR="006A2204">
        <w:tc>
          <w:tcPr>
            <w:tcW w:w="4785" w:type="dxa"/>
          </w:tcPr>
          <w:p w:rsidR="006A2204" w:rsidRDefault="006A2204" w:rsidP="006A2204">
            <w:pPr>
              <w:spacing w:after="120" w:line="240" w:lineRule="auto"/>
              <w:contextualSpacing/>
              <w:rPr>
                <w:sz w:val="24"/>
                <w:szCs w:val="24"/>
              </w:rPr>
            </w:pPr>
            <w:r>
              <w:rPr>
                <w:sz w:val="24"/>
                <w:szCs w:val="24"/>
              </w:rPr>
              <w:t>ФИО</w:t>
            </w:r>
          </w:p>
        </w:tc>
        <w:tc>
          <w:tcPr>
            <w:tcW w:w="4786" w:type="dxa"/>
          </w:tcPr>
          <w:p w:rsidR="006A2204" w:rsidRDefault="006A2204" w:rsidP="006A2204">
            <w:pPr>
              <w:spacing w:after="120" w:line="240" w:lineRule="auto"/>
              <w:contextualSpacing/>
              <w:rPr>
                <w:sz w:val="24"/>
                <w:szCs w:val="24"/>
              </w:rPr>
            </w:pPr>
            <w:r>
              <w:rPr>
                <w:sz w:val="24"/>
                <w:szCs w:val="24"/>
              </w:rPr>
              <w:t>Беликов Юрий Борисович</w:t>
            </w:r>
          </w:p>
        </w:tc>
      </w:tr>
      <w:tr w:rsidR="006A2204">
        <w:tc>
          <w:tcPr>
            <w:tcW w:w="4785" w:type="dxa"/>
          </w:tcPr>
          <w:p w:rsidR="006A2204" w:rsidRDefault="006A2204" w:rsidP="006A2204">
            <w:pPr>
              <w:spacing w:after="120" w:line="240" w:lineRule="auto"/>
              <w:contextualSpacing/>
              <w:rPr>
                <w:sz w:val="24"/>
                <w:szCs w:val="24"/>
              </w:rPr>
            </w:pPr>
            <w:r>
              <w:rPr>
                <w:sz w:val="24"/>
                <w:szCs w:val="24"/>
              </w:rPr>
              <w:t>ИНН</w:t>
            </w:r>
          </w:p>
        </w:tc>
        <w:tc>
          <w:tcPr>
            <w:tcW w:w="4786" w:type="dxa"/>
          </w:tcPr>
          <w:p w:rsidR="006A2204" w:rsidRDefault="006A2204" w:rsidP="006A2204">
            <w:pPr>
              <w:spacing w:after="120" w:line="240" w:lineRule="auto"/>
              <w:contextualSpacing/>
              <w:rPr>
                <w:sz w:val="24"/>
                <w:szCs w:val="24"/>
              </w:rPr>
            </w:pPr>
            <w:r>
              <w:rPr>
                <w:sz w:val="24"/>
                <w:szCs w:val="24"/>
              </w:rPr>
              <w:t>643101379008</w:t>
            </w:r>
          </w:p>
        </w:tc>
      </w:tr>
      <w:tr w:rsidR="006A2204">
        <w:tc>
          <w:tcPr>
            <w:tcW w:w="4785" w:type="dxa"/>
          </w:tcPr>
          <w:p w:rsidR="006A2204" w:rsidRDefault="006A2204" w:rsidP="006A2204">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6A2204" w:rsidRDefault="006A2204" w:rsidP="006A2204">
            <w:pPr>
              <w:spacing w:after="120" w:line="240" w:lineRule="auto"/>
              <w:contextualSpacing/>
              <w:rPr>
                <w:sz w:val="24"/>
                <w:szCs w:val="24"/>
              </w:rPr>
            </w:pPr>
            <w:r>
              <w:rPr>
                <w:sz w:val="24"/>
                <w:szCs w:val="24"/>
              </w:rPr>
              <w:t xml:space="preserve">Продажа имущества оформляется договором купли-продажи, который заключает конкурсный управляющий с победителем торгов. При продаже имущества оплата в соответствии с договором купли-продажи предприятия должна быть осуществлена покупателем в течение тридцати дней со дня подписания этого договора. </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tblPr>
      <w:tblGrid>
        <w:gridCol w:w="4785"/>
        <w:gridCol w:w="4786"/>
      </w:tblGrid>
      <w:tr w:rsidR="006A2204">
        <w:tc>
          <w:tcPr>
            <w:tcW w:w="4785" w:type="dxa"/>
          </w:tcPr>
          <w:p w:rsidR="006A2204" w:rsidRDefault="006A2204" w:rsidP="006A2204">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6A2204" w:rsidRDefault="006A2204" w:rsidP="006A2204">
            <w:pPr>
              <w:spacing w:after="120" w:line="240" w:lineRule="auto"/>
              <w:contextualSpacing/>
              <w:rPr>
                <w:sz w:val="24"/>
                <w:szCs w:val="24"/>
              </w:rPr>
            </w:pPr>
            <w:r>
              <w:rPr>
                <w:sz w:val="24"/>
                <w:szCs w:val="24"/>
              </w:rPr>
              <w:t>Ефремов Игорь Игоревич</w:t>
            </w:r>
          </w:p>
        </w:tc>
      </w:tr>
      <w:tr w:rsidR="006A2204">
        <w:tc>
          <w:tcPr>
            <w:tcW w:w="4785" w:type="dxa"/>
          </w:tcPr>
          <w:p w:rsidR="006A2204" w:rsidRDefault="006A2204" w:rsidP="006A2204">
            <w:pPr>
              <w:spacing w:after="120" w:line="240" w:lineRule="auto"/>
              <w:contextualSpacing/>
              <w:rPr>
                <w:sz w:val="24"/>
                <w:szCs w:val="24"/>
              </w:rPr>
            </w:pPr>
            <w:r>
              <w:rPr>
                <w:sz w:val="24"/>
                <w:szCs w:val="24"/>
              </w:rPr>
              <w:t>Контактный телефон</w:t>
            </w:r>
          </w:p>
        </w:tc>
        <w:tc>
          <w:tcPr>
            <w:tcW w:w="4786" w:type="dxa"/>
          </w:tcPr>
          <w:p w:rsidR="006A2204" w:rsidRDefault="006A2204" w:rsidP="006A2204">
            <w:pPr>
              <w:spacing w:after="120" w:line="240" w:lineRule="auto"/>
              <w:contextualSpacing/>
              <w:rPr>
                <w:sz w:val="24"/>
                <w:szCs w:val="24"/>
              </w:rPr>
            </w:pPr>
            <w:r>
              <w:rPr>
                <w:sz w:val="24"/>
                <w:szCs w:val="24"/>
              </w:rPr>
              <w:t>89878252407</w:t>
            </w:r>
          </w:p>
        </w:tc>
      </w:tr>
      <w:tr w:rsidR="006A2204">
        <w:tc>
          <w:tcPr>
            <w:tcW w:w="4785" w:type="dxa"/>
          </w:tcPr>
          <w:p w:rsidR="006A2204" w:rsidRDefault="006A2204" w:rsidP="006A2204">
            <w:pPr>
              <w:spacing w:after="120" w:line="240" w:lineRule="auto"/>
              <w:contextualSpacing/>
              <w:rPr>
                <w:sz w:val="24"/>
                <w:szCs w:val="24"/>
              </w:rPr>
            </w:pPr>
            <w:r>
              <w:rPr>
                <w:sz w:val="24"/>
                <w:szCs w:val="24"/>
              </w:rPr>
              <w:t>Адрес электронной почты</w:t>
            </w:r>
          </w:p>
        </w:tc>
        <w:tc>
          <w:tcPr>
            <w:tcW w:w="4786" w:type="dxa"/>
          </w:tcPr>
          <w:p w:rsidR="006A2204" w:rsidRDefault="006A2204" w:rsidP="006A2204">
            <w:pPr>
              <w:spacing w:after="120" w:line="240" w:lineRule="auto"/>
              <w:contextualSpacing/>
              <w:rPr>
                <w:sz w:val="24"/>
                <w:szCs w:val="24"/>
              </w:rPr>
            </w:pPr>
            <w:r>
              <w:rPr>
                <w:sz w:val="24"/>
                <w:szCs w:val="24"/>
              </w:rPr>
              <w:t>263809@mail.ru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6A2204" w:rsidRDefault="006A2204" w:rsidP="00FE7086">
      <w:pPr>
        <w:spacing w:line="240" w:lineRule="auto"/>
        <w:ind w:firstLine="708"/>
        <w:contextualSpacing/>
        <w:rPr>
          <w:sz w:val="24"/>
          <w:szCs w:val="24"/>
        </w:rPr>
      </w:pPr>
      <w:bookmarkStart w:id="25" w:name="ЛотНазвание_1"/>
      <w:bookmarkEnd w:id="25"/>
      <w:r>
        <w:rPr>
          <w:sz w:val="24"/>
          <w:szCs w:val="24"/>
        </w:rPr>
        <w:t>Лот 1.</w:t>
      </w:r>
      <w:bookmarkStart w:id="26" w:name="Лот_1"/>
      <w:bookmarkEnd w:id="26"/>
    </w:p>
    <w:tbl>
      <w:tblPr>
        <w:tblW w:w="0" w:type="auto"/>
        <w:tblLayout w:type="fixed"/>
        <w:tblLook w:val="0000"/>
      </w:tblPr>
      <w:tblGrid>
        <w:gridCol w:w="4785"/>
        <w:gridCol w:w="4786"/>
      </w:tblGrid>
      <w:tr w:rsidR="006A2204">
        <w:tc>
          <w:tcPr>
            <w:tcW w:w="4785" w:type="dxa"/>
          </w:tcPr>
          <w:p w:rsidR="006A2204" w:rsidRDefault="006A2204" w:rsidP="006A2204">
            <w:pPr>
              <w:spacing w:after="120" w:line="240" w:lineRule="auto"/>
              <w:contextualSpacing/>
              <w:rPr>
                <w:sz w:val="24"/>
                <w:szCs w:val="24"/>
              </w:rPr>
            </w:pPr>
            <w:r>
              <w:rPr>
                <w:sz w:val="24"/>
                <w:szCs w:val="24"/>
              </w:rPr>
              <w:t>Наименование лота</w:t>
            </w:r>
          </w:p>
        </w:tc>
        <w:tc>
          <w:tcPr>
            <w:tcW w:w="4786" w:type="dxa"/>
          </w:tcPr>
          <w:p w:rsidR="006A2204" w:rsidRDefault="006A2204" w:rsidP="006A2204">
            <w:pPr>
              <w:spacing w:after="120" w:line="240" w:lineRule="auto"/>
              <w:contextualSpacing/>
              <w:rPr>
                <w:sz w:val="24"/>
                <w:szCs w:val="24"/>
              </w:rPr>
            </w:pPr>
            <w:r>
              <w:rPr>
                <w:sz w:val="24"/>
                <w:szCs w:val="24"/>
              </w:rPr>
              <w:t>Лот №1</w:t>
            </w:r>
          </w:p>
        </w:tc>
      </w:tr>
      <w:tr w:rsidR="006A2204">
        <w:tc>
          <w:tcPr>
            <w:tcW w:w="4785" w:type="dxa"/>
          </w:tcPr>
          <w:p w:rsidR="006A2204" w:rsidRDefault="006A2204" w:rsidP="006A2204">
            <w:pPr>
              <w:spacing w:after="120" w:line="240" w:lineRule="auto"/>
              <w:contextualSpacing/>
              <w:rPr>
                <w:sz w:val="24"/>
                <w:szCs w:val="24"/>
              </w:rPr>
            </w:pPr>
            <w:r>
              <w:rPr>
                <w:sz w:val="24"/>
                <w:szCs w:val="24"/>
              </w:rPr>
              <w:t xml:space="preserve">Порядок оформления участия в торгах, перечень представляемых участниками торгов документов и требования к их </w:t>
            </w:r>
            <w:r>
              <w:rPr>
                <w:sz w:val="24"/>
                <w:szCs w:val="24"/>
              </w:rPr>
              <w:lastRenderedPageBreak/>
              <w:t>оформлению</w:t>
            </w:r>
          </w:p>
        </w:tc>
        <w:tc>
          <w:tcPr>
            <w:tcW w:w="4786" w:type="dxa"/>
          </w:tcPr>
          <w:p w:rsidR="006A2204" w:rsidRDefault="006A2204" w:rsidP="006A2204">
            <w:pPr>
              <w:spacing w:after="120" w:line="240" w:lineRule="auto"/>
              <w:contextualSpacing/>
              <w:rPr>
                <w:sz w:val="24"/>
                <w:szCs w:val="24"/>
              </w:rPr>
            </w:pPr>
            <w:r>
              <w:rPr>
                <w:sz w:val="24"/>
                <w:szCs w:val="24"/>
              </w:rPr>
              <w:lastRenderedPageBreak/>
              <w:t xml:space="preserve">Заявка на участие в торгах оформляется в соответствии со ст. 110 ФЗ №127-ФЗ «О несостоятельности (банкротстве)», </w:t>
            </w:r>
            <w:r>
              <w:rPr>
                <w:sz w:val="24"/>
                <w:szCs w:val="24"/>
              </w:rPr>
              <w:lastRenderedPageBreak/>
              <w:t xml:space="preserve">Регламентом электронной площадки и условиями торгов в форме электронного документа. Заявка на участие в торгах оформляется в форме электронного документа. </w:t>
            </w:r>
            <w:proofErr w:type="gramStart"/>
            <w:r>
              <w:rPr>
                <w:sz w:val="24"/>
                <w:szCs w:val="24"/>
              </w:rPr>
              <w:t>Для участия в торгах заявитель с помощью программно-аппаратных средств сайта представляет оператору электронной площадки заявку на участие в торгах и прилагаемые к ней документы, соответствующие требованиям, установленным статьями 110 и 139 Закона о несостоятельности (банкротстве) и настоящим пунктом, в форме электронного сообщения, подписанного квалифицированной электронной подписью заявителя с предложением о цене приобретения Имущества должника.</w:t>
            </w:r>
            <w:proofErr w:type="gramEnd"/>
            <w:r>
              <w:rPr>
                <w:sz w:val="24"/>
                <w:szCs w:val="24"/>
              </w:rPr>
              <w:t xml:space="preserve"> </w:t>
            </w:r>
            <w:proofErr w:type="gramStart"/>
            <w:r>
              <w:rPr>
                <w:sz w:val="24"/>
                <w:szCs w:val="24"/>
              </w:rPr>
              <w:t>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w:t>
            </w:r>
            <w:proofErr w:type="gramEnd"/>
            <w:r>
              <w:rPr>
                <w:sz w:val="24"/>
                <w:szCs w:val="24"/>
              </w:rPr>
              <w:t xml:space="preserve">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w:t>
            </w:r>
            <w:proofErr w:type="spellStart"/>
            <w:r>
              <w:rPr>
                <w:sz w:val="24"/>
                <w:szCs w:val="24"/>
              </w:rPr>
              <w:t>саморегулируемой</w:t>
            </w:r>
            <w:proofErr w:type="spellEnd"/>
            <w:r>
              <w:rPr>
                <w:sz w:val="24"/>
                <w:szCs w:val="24"/>
              </w:rPr>
              <w:t xml:space="preserve"> организации арбитражных управляющих, членом или руководителем которой является конкурсный управляющий. </w:t>
            </w:r>
            <w:proofErr w:type="gramStart"/>
            <w:r>
              <w:rPr>
                <w:sz w:val="24"/>
                <w:szCs w:val="24"/>
              </w:rPr>
              <w:t xml:space="preserve">К заявке на участие в торгах должны прилагаться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w:t>
            </w:r>
            <w:r>
              <w:rPr>
                <w:sz w:val="24"/>
                <w:szCs w:val="24"/>
              </w:rPr>
              <w:lastRenderedPageBreak/>
              <w:t>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w:t>
            </w:r>
            <w:proofErr w:type="gramEnd"/>
            <w:r>
              <w:rPr>
                <w:sz w:val="24"/>
                <w:szCs w:val="24"/>
              </w:rPr>
              <w:t xml:space="preserve">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подписью заявителя. Копии документов, предусмотренные настоящим абзацем, представляются в виде электронного сообщения, содержащего электронную копию (электронный образ) документа, изготовленного на бумажном носителе.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 установленном статьей 110 ФЗ РФ «О несостоятельности (банкротстве)» (описано в настоящей публикации выше).</w:t>
            </w:r>
          </w:p>
        </w:tc>
      </w:tr>
      <w:tr w:rsidR="006A2204">
        <w:tc>
          <w:tcPr>
            <w:tcW w:w="4785" w:type="dxa"/>
          </w:tcPr>
          <w:p w:rsidR="006A2204" w:rsidRDefault="006A2204" w:rsidP="006A2204">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A2204" w:rsidRDefault="006A2204" w:rsidP="006A2204">
            <w:pPr>
              <w:spacing w:after="120" w:line="240" w:lineRule="auto"/>
              <w:contextualSpacing/>
              <w:rPr>
                <w:sz w:val="24"/>
                <w:szCs w:val="24"/>
              </w:rPr>
            </w:pPr>
            <w:r>
              <w:rPr>
                <w:sz w:val="24"/>
                <w:szCs w:val="24"/>
              </w:rPr>
              <w:t xml:space="preserve">Трактор колесный марки ЮМЗ-6АЛ, цвет комбинированный, 1988 г.в., паспорт машины </w:t>
            </w:r>
            <w:proofErr w:type="gramStart"/>
            <w:r>
              <w:rPr>
                <w:sz w:val="24"/>
                <w:szCs w:val="24"/>
              </w:rPr>
              <w:t>ВВ</w:t>
            </w:r>
            <w:proofErr w:type="gramEnd"/>
            <w:r>
              <w:rPr>
                <w:sz w:val="24"/>
                <w:szCs w:val="24"/>
              </w:rPr>
              <w:t xml:space="preserve"> 613612, заводской № машины (рамы) 013991, двигатель № 8И0566 (1 шт.)</w:t>
            </w:r>
          </w:p>
        </w:tc>
      </w:tr>
      <w:tr w:rsidR="006A2204">
        <w:tc>
          <w:tcPr>
            <w:tcW w:w="4785" w:type="dxa"/>
          </w:tcPr>
          <w:p w:rsidR="006A2204" w:rsidRDefault="006A2204" w:rsidP="006A2204">
            <w:pPr>
              <w:spacing w:after="120" w:line="240" w:lineRule="auto"/>
              <w:contextualSpacing/>
              <w:rPr>
                <w:sz w:val="24"/>
                <w:szCs w:val="24"/>
              </w:rPr>
            </w:pPr>
            <w:r>
              <w:rPr>
                <w:sz w:val="24"/>
                <w:szCs w:val="24"/>
              </w:rPr>
              <w:t>Начальная цена</w:t>
            </w:r>
          </w:p>
        </w:tc>
        <w:tc>
          <w:tcPr>
            <w:tcW w:w="4786" w:type="dxa"/>
          </w:tcPr>
          <w:p w:rsidR="006A2204" w:rsidRDefault="006A2204" w:rsidP="006A2204">
            <w:pPr>
              <w:spacing w:after="120" w:line="240" w:lineRule="auto"/>
              <w:contextualSpacing/>
              <w:rPr>
                <w:sz w:val="24"/>
                <w:szCs w:val="24"/>
              </w:rPr>
            </w:pPr>
            <w:r>
              <w:rPr>
                <w:sz w:val="24"/>
                <w:szCs w:val="24"/>
              </w:rPr>
              <w:t>23110</w:t>
            </w:r>
          </w:p>
        </w:tc>
      </w:tr>
      <w:tr w:rsidR="006A2204">
        <w:tc>
          <w:tcPr>
            <w:tcW w:w="4785" w:type="dxa"/>
          </w:tcPr>
          <w:p w:rsidR="006A2204" w:rsidRDefault="006A2204" w:rsidP="006A2204">
            <w:pPr>
              <w:spacing w:after="120" w:line="240" w:lineRule="auto"/>
              <w:contextualSpacing/>
              <w:rPr>
                <w:sz w:val="24"/>
                <w:szCs w:val="24"/>
              </w:rPr>
            </w:pPr>
            <w:r>
              <w:rPr>
                <w:sz w:val="24"/>
                <w:szCs w:val="24"/>
              </w:rPr>
              <w:t>Обеспечение задатка</w:t>
            </w:r>
          </w:p>
        </w:tc>
        <w:tc>
          <w:tcPr>
            <w:tcW w:w="4786" w:type="dxa"/>
          </w:tcPr>
          <w:p w:rsidR="006A2204" w:rsidRDefault="006A2204" w:rsidP="006A2204">
            <w:pPr>
              <w:spacing w:after="120" w:line="240" w:lineRule="auto"/>
              <w:contextualSpacing/>
              <w:rPr>
                <w:sz w:val="24"/>
                <w:szCs w:val="24"/>
              </w:rPr>
            </w:pPr>
            <w:r>
              <w:rPr>
                <w:sz w:val="24"/>
                <w:szCs w:val="24"/>
              </w:rPr>
              <w:t>Процент от начальной цены лота</w:t>
            </w:r>
          </w:p>
        </w:tc>
      </w:tr>
      <w:tr w:rsidR="006A2204">
        <w:tc>
          <w:tcPr>
            <w:tcW w:w="4785" w:type="dxa"/>
          </w:tcPr>
          <w:p w:rsidR="006A2204" w:rsidRDefault="006A2204" w:rsidP="006A2204">
            <w:pPr>
              <w:spacing w:after="120" w:line="240" w:lineRule="auto"/>
              <w:contextualSpacing/>
              <w:rPr>
                <w:sz w:val="24"/>
                <w:szCs w:val="24"/>
              </w:rPr>
            </w:pPr>
            <w:r>
              <w:rPr>
                <w:sz w:val="24"/>
                <w:szCs w:val="24"/>
              </w:rPr>
              <w:t>Размер задатка</w:t>
            </w:r>
          </w:p>
        </w:tc>
        <w:tc>
          <w:tcPr>
            <w:tcW w:w="4786" w:type="dxa"/>
          </w:tcPr>
          <w:p w:rsidR="006A2204" w:rsidRDefault="006A2204" w:rsidP="006A2204">
            <w:pPr>
              <w:spacing w:after="120" w:line="240" w:lineRule="auto"/>
              <w:contextualSpacing/>
              <w:rPr>
                <w:sz w:val="24"/>
                <w:szCs w:val="24"/>
              </w:rPr>
            </w:pPr>
            <w:r>
              <w:rPr>
                <w:sz w:val="24"/>
                <w:szCs w:val="24"/>
              </w:rPr>
              <w:t>20</w:t>
            </w:r>
          </w:p>
        </w:tc>
      </w:tr>
      <w:tr w:rsidR="006A2204">
        <w:tc>
          <w:tcPr>
            <w:tcW w:w="4785" w:type="dxa"/>
          </w:tcPr>
          <w:p w:rsidR="006A2204" w:rsidRDefault="006A2204" w:rsidP="006A2204">
            <w:pPr>
              <w:spacing w:after="120" w:line="240" w:lineRule="auto"/>
              <w:contextualSpacing/>
              <w:rPr>
                <w:sz w:val="24"/>
                <w:szCs w:val="24"/>
              </w:rPr>
            </w:pPr>
            <w:r>
              <w:rPr>
                <w:sz w:val="24"/>
                <w:szCs w:val="24"/>
              </w:rPr>
              <w:t>Порядок внесения и возврата задатка</w:t>
            </w:r>
          </w:p>
        </w:tc>
        <w:tc>
          <w:tcPr>
            <w:tcW w:w="4786" w:type="dxa"/>
          </w:tcPr>
          <w:p w:rsidR="006A2204" w:rsidRDefault="006A2204" w:rsidP="006A2204">
            <w:pPr>
              <w:spacing w:after="120" w:line="240" w:lineRule="auto"/>
              <w:contextualSpacing/>
              <w:rPr>
                <w:sz w:val="24"/>
                <w:szCs w:val="24"/>
              </w:rPr>
            </w:pPr>
            <w:r>
              <w:rPr>
                <w:sz w:val="24"/>
                <w:szCs w:val="24"/>
              </w:rPr>
              <w:t xml:space="preserve">Задаток вносится не позднее даты окончания приема заявок на участие в торгах. </w:t>
            </w:r>
          </w:p>
        </w:tc>
      </w:tr>
      <w:tr w:rsidR="006A2204">
        <w:tc>
          <w:tcPr>
            <w:tcW w:w="4785" w:type="dxa"/>
          </w:tcPr>
          <w:p w:rsidR="006A2204" w:rsidRDefault="006A2204" w:rsidP="006A2204">
            <w:pPr>
              <w:spacing w:after="120" w:line="240" w:lineRule="auto"/>
              <w:contextualSpacing/>
              <w:rPr>
                <w:sz w:val="24"/>
                <w:szCs w:val="24"/>
              </w:rPr>
            </w:pPr>
            <w:r>
              <w:rPr>
                <w:sz w:val="24"/>
                <w:szCs w:val="24"/>
              </w:rPr>
              <w:t>Счет для внесения задатка</w:t>
            </w:r>
          </w:p>
        </w:tc>
        <w:tc>
          <w:tcPr>
            <w:tcW w:w="4786" w:type="dxa"/>
          </w:tcPr>
          <w:p w:rsidR="006A2204" w:rsidRDefault="006A2204" w:rsidP="006A2204">
            <w:pPr>
              <w:spacing w:after="120" w:line="240" w:lineRule="auto"/>
              <w:contextualSpacing/>
              <w:rPr>
                <w:sz w:val="24"/>
                <w:szCs w:val="24"/>
              </w:rPr>
            </w:pPr>
            <w:r>
              <w:rPr>
                <w:sz w:val="24"/>
                <w:szCs w:val="24"/>
              </w:rPr>
              <w:t xml:space="preserve">Получатель: Беликов Юрий Борисович Счет получателя – 408 178 106 560 097 599 26; Банк получателя - Доп. Офис № 8622/0311 ПАО «Сбербанк России»; БИК – 046311649; </w:t>
            </w:r>
            <w:proofErr w:type="spellStart"/>
            <w:proofErr w:type="gramStart"/>
            <w:r>
              <w:rPr>
                <w:sz w:val="24"/>
                <w:szCs w:val="24"/>
              </w:rPr>
              <w:t>Кор</w:t>
            </w:r>
            <w:proofErr w:type="spellEnd"/>
            <w:r>
              <w:rPr>
                <w:sz w:val="24"/>
                <w:szCs w:val="24"/>
              </w:rPr>
              <w:t>/счет</w:t>
            </w:r>
            <w:proofErr w:type="gramEnd"/>
            <w:r>
              <w:rPr>
                <w:sz w:val="24"/>
                <w:szCs w:val="24"/>
              </w:rPr>
              <w:t xml:space="preserve"> банка: 301 018 105 000 </w:t>
            </w:r>
            <w:proofErr w:type="spellStart"/>
            <w:r>
              <w:rPr>
                <w:sz w:val="24"/>
                <w:szCs w:val="24"/>
              </w:rPr>
              <w:t>000</w:t>
            </w:r>
            <w:proofErr w:type="spellEnd"/>
            <w:r>
              <w:rPr>
                <w:sz w:val="24"/>
                <w:szCs w:val="24"/>
              </w:rPr>
              <w:t xml:space="preserve"> 006 49; ИНН банка: 7707083893; ОГРН банка: 1027700132195.</w:t>
            </w:r>
          </w:p>
        </w:tc>
      </w:tr>
    </w:tbl>
    <w:p w:rsidR="006A2204" w:rsidRDefault="006A2204" w:rsidP="00FE7086">
      <w:pPr>
        <w:spacing w:line="240" w:lineRule="auto"/>
        <w:ind w:firstLine="708"/>
        <w:contextualSpacing/>
        <w:rPr>
          <w:sz w:val="24"/>
          <w:szCs w:val="24"/>
        </w:rPr>
      </w:pPr>
      <w:bookmarkStart w:id="27" w:name="ПредложениеНазвание_1"/>
      <w:bookmarkEnd w:id="27"/>
      <w:r>
        <w:rPr>
          <w:sz w:val="24"/>
          <w:szCs w:val="24"/>
        </w:rPr>
        <w:t>Предложения</w:t>
      </w:r>
      <w:bookmarkStart w:id="28" w:name="Предложение_1"/>
      <w:bookmarkEnd w:id="28"/>
    </w:p>
    <w:tbl>
      <w:tblPr>
        <w:tblW w:w="0" w:type="auto"/>
        <w:tblLayout w:type="fixed"/>
        <w:tblLook w:val="0000"/>
      </w:tblPr>
      <w:tblGrid>
        <w:gridCol w:w="2392"/>
        <w:gridCol w:w="2393"/>
        <w:gridCol w:w="2393"/>
        <w:gridCol w:w="2393"/>
      </w:tblGrid>
      <w:tr w:rsidR="006A2204">
        <w:tc>
          <w:tcPr>
            <w:tcW w:w="2392" w:type="dxa"/>
          </w:tcPr>
          <w:p w:rsidR="006A2204" w:rsidRDefault="006A2204" w:rsidP="006A2204">
            <w:pPr>
              <w:spacing w:after="120" w:line="240" w:lineRule="auto"/>
              <w:contextualSpacing/>
              <w:rPr>
                <w:sz w:val="24"/>
                <w:szCs w:val="24"/>
              </w:rPr>
            </w:pPr>
          </w:p>
        </w:tc>
        <w:tc>
          <w:tcPr>
            <w:tcW w:w="2393" w:type="dxa"/>
          </w:tcPr>
          <w:p w:rsidR="006A2204" w:rsidRDefault="006A2204" w:rsidP="006A2204">
            <w:pPr>
              <w:spacing w:after="120" w:line="240" w:lineRule="auto"/>
              <w:contextualSpacing/>
              <w:rPr>
                <w:sz w:val="24"/>
                <w:szCs w:val="24"/>
              </w:rPr>
            </w:pPr>
            <w:r>
              <w:rPr>
                <w:sz w:val="24"/>
                <w:szCs w:val="24"/>
              </w:rPr>
              <w:t>Наименование участника лота аукциона</w:t>
            </w:r>
          </w:p>
        </w:tc>
        <w:tc>
          <w:tcPr>
            <w:tcW w:w="2393" w:type="dxa"/>
          </w:tcPr>
          <w:p w:rsidR="006A2204" w:rsidRDefault="006A2204" w:rsidP="006A2204">
            <w:pPr>
              <w:spacing w:after="120" w:line="240" w:lineRule="auto"/>
              <w:contextualSpacing/>
              <w:rPr>
                <w:sz w:val="24"/>
                <w:szCs w:val="24"/>
              </w:rPr>
            </w:pPr>
            <w:r>
              <w:rPr>
                <w:sz w:val="24"/>
                <w:szCs w:val="24"/>
              </w:rPr>
              <w:t>Место нахождения</w:t>
            </w:r>
          </w:p>
        </w:tc>
        <w:tc>
          <w:tcPr>
            <w:tcW w:w="2393" w:type="dxa"/>
          </w:tcPr>
          <w:p w:rsidR="006A2204" w:rsidRDefault="006A2204" w:rsidP="006A2204">
            <w:pPr>
              <w:spacing w:after="120" w:line="240" w:lineRule="auto"/>
              <w:contextualSpacing/>
              <w:rPr>
                <w:sz w:val="24"/>
                <w:szCs w:val="24"/>
              </w:rPr>
            </w:pPr>
            <w:r>
              <w:rPr>
                <w:sz w:val="24"/>
                <w:szCs w:val="24"/>
              </w:rPr>
              <w:t>Цена, предложенная участником</w:t>
            </w:r>
          </w:p>
        </w:tc>
      </w:tr>
      <w:tr w:rsidR="006A2204">
        <w:tc>
          <w:tcPr>
            <w:tcW w:w="2392" w:type="dxa"/>
          </w:tcPr>
          <w:p w:rsidR="006A2204" w:rsidRDefault="006A2204" w:rsidP="006A2204">
            <w:pPr>
              <w:spacing w:after="120" w:line="240" w:lineRule="auto"/>
              <w:contextualSpacing/>
              <w:rPr>
                <w:sz w:val="24"/>
                <w:szCs w:val="24"/>
              </w:rPr>
            </w:pPr>
            <w:r>
              <w:rPr>
                <w:sz w:val="24"/>
                <w:szCs w:val="24"/>
              </w:rPr>
              <w:lastRenderedPageBreak/>
              <w:t>Победитель</w:t>
            </w:r>
          </w:p>
        </w:tc>
        <w:tc>
          <w:tcPr>
            <w:tcW w:w="2393" w:type="dxa"/>
          </w:tcPr>
          <w:p w:rsidR="006A2204" w:rsidRDefault="006A2204" w:rsidP="006A2204">
            <w:pPr>
              <w:spacing w:after="120" w:line="240" w:lineRule="auto"/>
              <w:contextualSpacing/>
              <w:rPr>
                <w:sz w:val="24"/>
                <w:szCs w:val="24"/>
              </w:rPr>
            </w:pPr>
            <w:proofErr w:type="spellStart"/>
            <w:r>
              <w:rPr>
                <w:sz w:val="24"/>
                <w:szCs w:val="24"/>
              </w:rPr>
              <w:t>Гречкин</w:t>
            </w:r>
            <w:proofErr w:type="spellEnd"/>
            <w:r>
              <w:rPr>
                <w:sz w:val="24"/>
                <w:szCs w:val="24"/>
              </w:rPr>
              <w:t xml:space="preserve"> Андрей Николаевич (ИНН-643100680903)</w:t>
            </w:r>
          </w:p>
        </w:tc>
        <w:tc>
          <w:tcPr>
            <w:tcW w:w="2393" w:type="dxa"/>
          </w:tcPr>
          <w:p w:rsidR="006A2204" w:rsidRDefault="006A2204" w:rsidP="006A2204">
            <w:pPr>
              <w:spacing w:after="120" w:line="240" w:lineRule="auto"/>
              <w:contextualSpacing/>
              <w:rPr>
                <w:sz w:val="24"/>
                <w:szCs w:val="24"/>
              </w:rPr>
            </w:pPr>
            <w:r>
              <w:rPr>
                <w:sz w:val="24"/>
                <w:szCs w:val="24"/>
              </w:rPr>
              <w:t xml:space="preserve">Саратовская область, </w:t>
            </w:r>
            <w:proofErr w:type="spellStart"/>
            <w:r>
              <w:rPr>
                <w:sz w:val="24"/>
                <w:szCs w:val="24"/>
              </w:rPr>
              <w:t>Самойловский</w:t>
            </w:r>
            <w:proofErr w:type="spellEnd"/>
            <w:r>
              <w:rPr>
                <w:sz w:val="24"/>
                <w:szCs w:val="24"/>
              </w:rPr>
              <w:t xml:space="preserve"> р-н, с</w:t>
            </w:r>
            <w:proofErr w:type="gramStart"/>
            <w:r>
              <w:rPr>
                <w:sz w:val="24"/>
                <w:szCs w:val="24"/>
              </w:rPr>
              <w:t>.К</w:t>
            </w:r>
            <w:proofErr w:type="gramEnd"/>
            <w:r>
              <w:rPr>
                <w:sz w:val="24"/>
                <w:szCs w:val="24"/>
              </w:rPr>
              <w:t>расавка, д.29</w:t>
            </w:r>
          </w:p>
        </w:tc>
        <w:tc>
          <w:tcPr>
            <w:tcW w:w="2393" w:type="dxa"/>
          </w:tcPr>
          <w:p w:rsidR="006A2204" w:rsidRPr="004546BA" w:rsidRDefault="004546BA" w:rsidP="006A2204">
            <w:pPr>
              <w:spacing w:after="120" w:line="240" w:lineRule="auto"/>
              <w:contextualSpacing/>
              <w:rPr>
                <w:rFonts w:cstheme="minorHAnsi"/>
                <w:sz w:val="24"/>
                <w:szCs w:val="24"/>
              </w:rPr>
            </w:pPr>
            <w:r w:rsidRPr="004546BA">
              <w:rPr>
                <w:rFonts w:cstheme="minorHAnsi"/>
                <w:color w:val="000000"/>
                <w:sz w:val="24"/>
                <w:szCs w:val="24"/>
              </w:rPr>
              <w:t>9662,84 руб</w:t>
            </w:r>
            <w:r>
              <w:rPr>
                <w:rFonts w:cstheme="minorHAnsi"/>
                <w:color w:val="000000"/>
                <w:sz w:val="24"/>
                <w:szCs w:val="24"/>
              </w:rPr>
              <w:t xml:space="preserve">. </w:t>
            </w:r>
          </w:p>
        </w:tc>
      </w:tr>
    </w:tbl>
    <w:p w:rsidR="00183E1F" w:rsidRDefault="006A2204" w:rsidP="00FE7086">
      <w:pPr>
        <w:spacing w:line="240" w:lineRule="auto"/>
        <w:ind w:firstLine="708"/>
        <w:contextualSpacing/>
        <w:rPr>
          <w:sz w:val="24"/>
          <w:szCs w:val="24"/>
        </w:rPr>
      </w:pPr>
      <w:bookmarkStart w:id="29" w:name="Победитель_1"/>
      <w:bookmarkEnd w:id="29"/>
      <w:r>
        <w:rPr>
          <w:sz w:val="24"/>
          <w:szCs w:val="24"/>
        </w:rPr>
        <w:t xml:space="preserve">Победителем публичного предложения по продаже имущества должника Беликов Юрий Борисович лота № 1 является </w:t>
      </w:r>
      <w:proofErr w:type="spellStart"/>
      <w:r>
        <w:rPr>
          <w:sz w:val="24"/>
          <w:szCs w:val="24"/>
        </w:rPr>
        <w:t>Гречкин</w:t>
      </w:r>
      <w:proofErr w:type="spellEnd"/>
      <w:r>
        <w:rPr>
          <w:sz w:val="24"/>
          <w:szCs w:val="24"/>
        </w:rPr>
        <w:t xml:space="preserve"> Андрей Николаевич (ИНН-643100680903).</w:t>
      </w:r>
    </w:p>
    <w:p w:rsidR="006A2204" w:rsidRDefault="006A2204" w:rsidP="00FE7086">
      <w:pPr>
        <w:spacing w:line="240" w:lineRule="auto"/>
        <w:ind w:firstLine="708"/>
        <w:contextualSpacing/>
        <w:rPr>
          <w:sz w:val="24"/>
          <w:szCs w:val="24"/>
        </w:rPr>
      </w:pPr>
      <w:bookmarkStart w:id="30" w:name="ЛотНазвание_2"/>
      <w:bookmarkEnd w:id="30"/>
      <w:r>
        <w:rPr>
          <w:sz w:val="24"/>
          <w:szCs w:val="24"/>
        </w:rPr>
        <w:t>Лот 2.</w:t>
      </w:r>
      <w:bookmarkStart w:id="31" w:name="Лот_2"/>
      <w:bookmarkEnd w:id="31"/>
    </w:p>
    <w:tbl>
      <w:tblPr>
        <w:tblW w:w="0" w:type="auto"/>
        <w:tblLayout w:type="fixed"/>
        <w:tblLook w:val="0000"/>
      </w:tblPr>
      <w:tblGrid>
        <w:gridCol w:w="4785"/>
        <w:gridCol w:w="4786"/>
      </w:tblGrid>
      <w:tr w:rsidR="006A2204">
        <w:tc>
          <w:tcPr>
            <w:tcW w:w="4785" w:type="dxa"/>
          </w:tcPr>
          <w:p w:rsidR="006A2204" w:rsidRDefault="006A2204" w:rsidP="006A2204">
            <w:pPr>
              <w:spacing w:after="120" w:line="240" w:lineRule="auto"/>
              <w:contextualSpacing/>
              <w:rPr>
                <w:sz w:val="24"/>
                <w:szCs w:val="24"/>
              </w:rPr>
            </w:pPr>
            <w:r>
              <w:rPr>
                <w:sz w:val="24"/>
                <w:szCs w:val="24"/>
              </w:rPr>
              <w:t>Наименование лота</w:t>
            </w:r>
          </w:p>
        </w:tc>
        <w:tc>
          <w:tcPr>
            <w:tcW w:w="4786" w:type="dxa"/>
          </w:tcPr>
          <w:p w:rsidR="006A2204" w:rsidRDefault="006A2204" w:rsidP="006A2204">
            <w:pPr>
              <w:spacing w:after="120" w:line="240" w:lineRule="auto"/>
              <w:contextualSpacing/>
              <w:rPr>
                <w:sz w:val="24"/>
                <w:szCs w:val="24"/>
              </w:rPr>
            </w:pPr>
            <w:r>
              <w:rPr>
                <w:sz w:val="24"/>
                <w:szCs w:val="24"/>
              </w:rPr>
              <w:t>Лот №2</w:t>
            </w:r>
          </w:p>
        </w:tc>
      </w:tr>
      <w:tr w:rsidR="006A2204">
        <w:tc>
          <w:tcPr>
            <w:tcW w:w="4785" w:type="dxa"/>
          </w:tcPr>
          <w:p w:rsidR="006A2204" w:rsidRDefault="006A2204" w:rsidP="006A2204">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A2204" w:rsidRDefault="006A2204" w:rsidP="006A2204">
            <w:pPr>
              <w:spacing w:after="120" w:line="240" w:lineRule="auto"/>
              <w:contextualSpacing/>
              <w:rPr>
                <w:sz w:val="24"/>
                <w:szCs w:val="24"/>
              </w:rPr>
            </w:pPr>
            <w:r>
              <w:rPr>
                <w:sz w:val="24"/>
                <w:szCs w:val="24"/>
              </w:rPr>
              <w:t xml:space="preserve">Заявка на участие в торгах оформляется в соответствии со ст. 110 ФЗ №127-ФЗ «О несостоятельности (банкротстве)», Регламентом электронной площадки и условиями торгов в форме электронного документа. Заявка на участие в торгах оформляется в форме электронного документа. </w:t>
            </w:r>
            <w:proofErr w:type="gramStart"/>
            <w:r>
              <w:rPr>
                <w:sz w:val="24"/>
                <w:szCs w:val="24"/>
              </w:rPr>
              <w:t>Для участия в торгах заявитель с помощью программно-аппаратных средств сайта представляет оператору электронной площадки заявку на участие в торгах и прилагаемые к ней документы, соответствующие требованиям, установленным статьями 110 и 139 Закона о несостоятельности (банкротстве) и настоящим пунктом, в форме электронного сообщения, подписанного квалифицированной электронной подписью заявителя с предложением о цене приобретения Имущества должника.</w:t>
            </w:r>
            <w:proofErr w:type="gramEnd"/>
            <w:r>
              <w:rPr>
                <w:sz w:val="24"/>
                <w:szCs w:val="24"/>
              </w:rPr>
              <w:t xml:space="preserve"> </w:t>
            </w:r>
            <w:proofErr w:type="gramStart"/>
            <w:r>
              <w:rPr>
                <w:sz w:val="24"/>
                <w:szCs w:val="24"/>
              </w:rPr>
              <w:t>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w:t>
            </w:r>
            <w:proofErr w:type="gramEnd"/>
            <w:r>
              <w:rPr>
                <w:sz w:val="24"/>
                <w:szCs w:val="24"/>
              </w:rPr>
              <w:t xml:space="preserve">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w:t>
            </w:r>
            <w:proofErr w:type="spellStart"/>
            <w:r>
              <w:rPr>
                <w:sz w:val="24"/>
                <w:szCs w:val="24"/>
              </w:rPr>
              <w:t>саморегулируемой</w:t>
            </w:r>
            <w:proofErr w:type="spellEnd"/>
            <w:r>
              <w:rPr>
                <w:sz w:val="24"/>
                <w:szCs w:val="24"/>
              </w:rPr>
              <w:t xml:space="preserve"> организации арбитражных управляющих, членом или руководителем которой </w:t>
            </w:r>
            <w:r>
              <w:rPr>
                <w:sz w:val="24"/>
                <w:szCs w:val="24"/>
              </w:rPr>
              <w:lastRenderedPageBreak/>
              <w:t xml:space="preserve">является конкурсный управляющий. </w:t>
            </w:r>
            <w:proofErr w:type="gramStart"/>
            <w:r>
              <w:rPr>
                <w:sz w:val="24"/>
                <w:szCs w:val="24"/>
              </w:rPr>
              <w:t>К заявке на участие в торгах должны прилагаться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w:t>
            </w:r>
            <w:proofErr w:type="gramEnd"/>
            <w:r>
              <w:rPr>
                <w:sz w:val="24"/>
                <w:szCs w:val="24"/>
              </w:rPr>
              <w:t xml:space="preserve">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подписью заявителя. Копии документов, предусмотренные настоящим абзацем, представляются в виде электронного сообщения, содержащего электронную копию (электронный образ) документа, изготовленного на бумажном носителе.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 установленном статьей 110 ФЗ РФ «О несостоятельности (банкротстве)» (описано в настоящей публикации выше).</w:t>
            </w:r>
          </w:p>
        </w:tc>
      </w:tr>
      <w:tr w:rsidR="006A2204">
        <w:tc>
          <w:tcPr>
            <w:tcW w:w="4785" w:type="dxa"/>
          </w:tcPr>
          <w:p w:rsidR="006A2204" w:rsidRDefault="006A2204" w:rsidP="006A2204">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A2204" w:rsidRDefault="006A2204" w:rsidP="006A2204">
            <w:pPr>
              <w:spacing w:after="120" w:line="240" w:lineRule="auto"/>
              <w:contextualSpacing/>
              <w:rPr>
                <w:sz w:val="24"/>
                <w:szCs w:val="24"/>
              </w:rPr>
            </w:pPr>
            <w:r>
              <w:rPr>
                <w:sz w:val="24"/>
                <w:szCs w:val="24"/>
              </w:rPr>
              <w:t>Трактор марки «Беларус-82.1», цвет – черно-синий, 2005 г.в., паспорт машины ТА 236580, заводской № машины (рамы) 80803293, двигатель № 636207 (1 шт.)</w:t>
            </w:r>
          </w:p>
        </w:tc>
      </w:tr>
      <w:tr w:rsidR="006A2204">
        <w:tc>
          <w:tcPr>
            <w:tcW w:w="4785" w:type="dxa"/>
          </w:tcPr>
          <w:p w:rsidR="006A2204" w:rsidRDefault="006A2204" w:rsidP="006A2204">
            <w:pPr>
              <w:spacing w:after="120" w:line="240" w:lineRule="auto"/>
              <w:contextualSpacing/>
              <w:rPr>
                <w:sz w:val="24"/>
                <w:szCs w:val="24"/>
              </w:rPr>
            </w:pPr>
            <w:r>
              <w:rPr>
                <w:sz w:val="24"/>
                <w:szCs w:val="24"/>
              </w:rPr>
              <w:t>Начальная цена</w:t>
            </w:r>
          </w:p>
        </w:tc>
        <w:tc>
          <w:tcPr>
            <w:tcW w:w="4786" w:type="dxa"/>
          </w:tcPr>
          <w:p w:rsidR="006A2204" w:rsidRDefault="006A2204" w:rsidP="006A2204">
            <w:pPr>
              <w:spacing w:after="120" w:line="240" w:lineRule="auto"/>
              <w:contextualSpacing/>
              <w:rPr>
                <w:sz w:val="24"/>
                <w:szCs w:val="24"/>
              </w:rPr>
            </w:pPr>
            <w:r>
              <w:rPr>
                <w:sz w:val="24"/>
                <w:szCs w:val="24"/>
              </w:rPr>
              <w:t>95262</w:t>
            </w:r>
          </w:p>
        </w:tc>
      </w:tr>
      <w:tr w:rsidR="006A2204">
        <w:tc>
          <w:tcPr>
            <w:tcW w:w="4785" w:type="dxa"/>
          </w:tcPr>
          <w:p w:rsidR="006A2204" w:rsidRDefault="006A2204" w:rsidP="006A2204">
            <w:pPr>
              <w:spacing w:after="120" w:line="240" w:lineRule="auto"/>
              <w:contextualSpacing/>
              <w:rPr>
                <w:sz w:val="24"/>
                <w:szCs w:val="24"/>
              </w:rPr>
            </w:pPr>
            <w:r>
              <w:rPr>
                <w:sz w:val="24"/>
                <w:szCs w:val="24"/>
              </w:rPr>
              <w:t>Обеспечение задатка</w:t>
            </w:r>
          </w:p>
        </w:tc>
        <w:tc>
          <w:tcPr>
            <w:tcW w:w="4786" w:type="dxa"/>
          </w:tcPr>
          <w:p w:rsidR="006A2204" w:rsidRDefault="006A2204" w:rsidP="006A2204">
            <w:pPr>
              <w:spacing w:after="120" w:line="240" w:lineRule="auto"/>
              <w:contextualSpacing/>
              <w:rPr>
                <w:sz w:val="24"/>
                <w:szCs w:val="24"/>
              </w:rPr>
            </w:pPr>
            <w:r>
              <w:rPr>
                <w:sz w:val="24"/>
                <w:szCs w:val="24"/>
              </w:rPr>
              <w:t>Процент от начальной цены лота</w:t>
            </w:r>
          </w:p>
        </w:tc>
      </w:tr>
      <w:tr w:rsidR="006A2204">
        <w:tc>
          <w:tcPr>
            <w:tcW w:w="4785" w:type="dxa"/>
          </w:tcPr>
          <w:p w:rsidR="006A2204" w:rsidRDefault="006A2204" w:rsidP="006A2204">
            <w:pPr>
              <w:spacing w:after="120" w:line="240" w:lineRule="auto"/>
              <w:contextualSpacing/>
              <w:rPr>
                <w:sz w:val="24"/>
                <w:szCs w:val="24"/>
              </w:rPr>
            </w:pPr>
            <w:r>
              <w:rPr>
                <w:sz w:val="24"/>
                <w:szCs w:val="24"/>
              </w:rPr>
              <w:t>Размер задатка</w:t>
            </w:r>
          </w:p>
        </w:tc>
        <w:tc>
          <w:tcPr>
            <w:tcW w:w="4786" w:type="dxa"/>
          </w:tcPr>
          <w:p w:rsidR="006A2204" w:rsidRDefault="006A2204" w:rsidP="006A2204">
            <w:pPr>
              <w:spacing w:after="120" w:line="240" w:lineRule="auto"/>
              <w:contextualSpacing/>
              <w:rPr>
                <w:sz w:val="24"/>
                <w:szCs w:val="24"/>
              </w:rPr>
            </w:pPr>
            <w:r>
              <w:rPr>
                <w:sz w:val="24"/>
                <w:szCs w:val="24"/>
              </w:rPr>
              <w:t>20</w:t>
            </w:r>
          </w:p>
        </w:tc>
      </w:tr>
      <w:tr w:rsidR="006A2204">
        <w:tc>
          <w:tcPr>
            <w:tcW w:w="4785" w:type="dxa"/>
          </w:tcPr>
          <w:p w:rsidR="006A2204" w:rsidRDefault="006A2204" w:rsidP="006A2204">
            <w:pPr>
              <w:spacing w:after="120" w:line="240" w:lineRule="auto"/>
              <w:contextualSpacing/>
              <w:rPr>
                <w:sz w:val="24"/>
                <w:szCs w:val="24"/>
              </w:rPr>
            </w:pPr>
            <w:r>
              <w:rPr>
                <w:sz w:val="24"/>
                <w:szCs w:val="24"/>
              </w:rPr>
              <w:t>Порядок внесения и возврата задатка</w:t>
            </w:r>
          </w:p>
        </w:tc>
        <w:tc>
          <w:tcPr>
            <w:tcW w:w="4786" w:type="dxa"/>
          </w:tcPr>
          <w:p w:rsidR="006A2204" w:rsidRDefault="006A2204" w:rsidP="006A2204">
            <w:pPr>
              <w:spacing w:after="120" w:line="240" w:lineRule="auto"/>
              <w:contextualSpacing/>
              <w:rPr>
                <w:sz w:val="24"/>
                <w:szCs w:val="24"/>
              </w:rPr>
            </w:pPr>
            <w:r>
              <w:rPr>
                <w:sz w:val="24"/>
                <w:szCs w:val="24"/>
              </w:rPr>
              <w:t xml:space="preserve">Задаток вносится не позднее даты окончания приема заявок на участие в торгах. </w:t>
            </w:r>
          </w:p>
        </w:tc>
      </w:tr>
      <w:tr w:rsidR="006A2204">
        <w:tc>
          <w:tcPr>
            <w:tcW w:w="4785" w:type="dxa"/>
          </w:tcPr>
          <w:p w:rsidR="006A2204" w:rsidRDefault="006A2204" w:rsidP="006A2204">
            <w:pPr>
              <w:spacing w:after="120" w:line="240" w:lineRule="auto"/>
              <w:contextualSpacing/>
              <w:rPr>
                <w:sz w:val="24"/>
                <w:szCs w:val="24"/>
              </w:rPr>
            </w:pPr>
            <w:r>
              <w:rPr>
                <w:sz w:val="24"/>
                <w:szCs w:val="24"/>
              </w:rPr>
              <w:t>Счет для внесения задатка</w:t>
            </w:r>
          </w:p>
        </w:tc>
        <w:tc>
          <w:tcPr>
            <w:tcW w:w="4786" w:type="dxa"/>
          </w:tcPr>
          <w:p w:rsidR="006A2204" w:rsidRDefault="006A2204" w:rsidP="006A2204">
            <w:pPr>
              <w:spacing w:after="120" w:line="240" w:lineRule="auto"/>
              <w:contextualSpacing/>
              <w:rPr>
                <w:sz w:val="24"/>
                <w:szCs w:val="24"/>
              </w:rPr>
            </w:pPr>
            <w:r>
              <w:rPr>
                <w:sz w:val="24"/>
                <w:szCs w:val="24"/>
              </w:rPr>
              <w:t xml:space="preserve">Получатель: Беликов Юрий Борисович Счет </w:t>
            </w:r>
            <w:r>
              <w:rPr>
                <w:sz w:val="24"/>
                <w:szCs w:val="24"/>
              </w:rPr>
              <w:lastRenderedPageBreak/>
              <w:t xml:space="preserve">получателя – 408 178 106 560 097 599 26; Банк получателя - Доп. Офис № 8622/0311 ПАО «Сбербанк России»; БИК – 046311649; </w:t>
            </w:r>
            <w:proofErr w:type="spellStart"/>
            <w:proofErr w:type="gramStart"/>
            <w:r>
              <w:rPr>
                <w:sz w:val="24"/>
                <w:szCs w:val="24"/>
              </w:rPr>
              <w:t>Кор</w:t>
            </w:r>
            <w:proofErr w:type="spellEnd"/>
            <w:r>
              <w:rPr>
                <w:sz w:val="24"/>
                <w:szCs w:val="24"/>
              </w:rPr>
              <w:t>/счет</w:t>
            </w:r>
            <w:proofErr w:type="gramEnd"/>
            <w:r>
              <w:rPr>
                <w:sz w:val="24"/>
                <w:szCs w:val="24"/>
              </w:rPr>
              <w:t xml:space="preserve"> банка: 301 018 105 000 </w:t>
            </w:r>
            <w:proofErr w:type="spellStart"/>
            <w:r>
              <w:rPr>
                <w:sz w:val="24"/>
                <w:szCs w:val="24"/>
              </w:rPr>
              <w:t>000</w:t>
            </w:r>
            <w:proofErr w:type="spellEnd"/>
            <w:r>
              <w:rPr>
                <w:sz w:val="24"/>
                <w:szCs w:val="24"/>
              </w:rPr>
              <w:t xml:space="preserve"> 006 49; ИНН банка: 7707083893; ОГРН банка: 1027700132195.</w:t>
            </w:r>
          </w:p>
        </w:tc>
      </w:tr>
    </w:tbl>
    <w:p w:rsidR="006A2204" w:rsidRDefault="006A2204" w:rsidP="00FE7086">
      <w:pPr>
        <w:spacing w:line="240" w:lineRule="auto"/>
        <w:ind w:firstLine="708"/>
        <w:contextualSpacing/>
        <w:rPr>
          <w:sz w:val="24"/>
          <w:szCs w:val="24"/>
        </w:rPr>
      </w:pPr>
      <w:bookmarkStart w:id="32" w:name="ПредложениеНазвание_2"/>
      <w:bookmarkEnd w:id="32"/>
      <w:r>
        <w:rPr>
          <w:sz w:val="24"/>
          <w:szCs w:val="24"/>
        </w:rPr>
        <w:lastRenderedPageBreak/>
        <w:t>Предложения</w:t>
      </w:r>
      <w:bookmarkStart w:id="33" w:name="Предложение_2"/>
      <w:bookmarkEnd w:id="33"/>
    </w:p>
    <w:tbl>
      <w:tblPr>
        <w:tblW w:w="0" w:type="auto"/>
        <w:tblLayout w:type="fixed"/>
        <w:tblLook w:val="0000"/>
      </w:tblPr>
      <w:tblGrid>
        <w:gridCol w:w="2392"/>
        <w:gridCol w:w="2393"/>
        <w:gridCol w:w="2393"/>
        <w:gridCol w:w="2393"/>
      </w:tblGrid>
      <w:tr w:rsidR="006A2204">
        <w:tc>
          <w:tcPr>
            <w:tcW w:w="2392" w:type="dxa"/>
          </w:tcPr>
          <w:p w:rsidR="006A2204" w:rsidRDefault="006A2204" w:rsidP="006A2204">
            <w:pPr>
              <w:spacing w:after="120" w:line="240" w:lineRule="auto"/>
              <w:contextualSpacing/>
              <w:rPr>
                <w:sz w:val="24"/>
                <w:szCs w:val="24"/>
              </w:rPr>
            </w:pPr>
          </w:p>
        </w:tc>
        <w:tc>
          <w:tcPr>
            <w:tcW w:w="2393" w:type="dxa"/>
          </w:tcPr>
          <w:p w:rsidR="006A2204" w:rsidRDefault="006A2204" w:rsidP="006A2204">
            <w:pPr>
              <w:spacing w:after="120" w:line="240" w:lineRule="auto"/>
              <w:contextualSpacing/>
              <w:rPr>
                <w:sz w:val="24"/>
                <w:szCs w:val="24"/>
              </w:rPr>
            </w:pPr>
            <w:r>
              <w:rPr>
                <w:sz w:val="24"/>
                <w:szCs w:val="24"/>
              </w:rPr>
              <w:t>Наименование участника лота аукциона</w:t>
            </w:r>
          </w:p>
        </w:tc>
        <w:tc>
          <w:tcPr>
            <w:tcW w:w="2393" w:type="dxa"/>
          </w:tcPr>
          <w:p w:rsidR="006A2204" w:rsidRDefault="006A2204" w:rsidP="006A2204">
            <w:pPr>
              <w:spacing w:after="120" w:line="240" w:lineRule="auto"/>
              <w:contextualSpacing/>
              <w:rPr>
                <w:sz w:val="24"/>
                <w:szCs w:val="24"/>
              </w:rPr>
            </w:pPr>
            <w:r>
              <w:rPr>
                <w:sz w:val="24"/>
                <w:szCs w:val="24"/>
              </w:rPr>
              <w:t>Место нахождения</w:t>
            </w:r>
          </w:p>
        </w:tc>
        <w:tc>
          <w:tcPr>
            <w:tcW w:w="2393" w:type="dxa"/>
          </w:tcPr>
          <w:p w:rsidR="006A2204" w:rsidRDefault="006A2204" w:rsidP="006A2204">
            <w:pPr>
              <w:spacing w:after="120" w:line="240" w:lineRule="auto"/>
              <w:contextualSpacing/>
              <w:rPr>
                <w:sz w:val="24"/>
                <w:szCs w:val="24"/>
              </w:rPr>
            </w:pPr>
            <w:r>
              <w:rPr>
                <w:sz w:val="24"/>
                <w:szCs w:val="24"/>
              </w:rPr>
              <w:t>Цена, предложенная участником</w:t>
            </w:r>
          </w:p>
        </w:tc>
      </w:tr>
      <w:tr w:rsidR="006A2204">
        <w:tc>
          <w:tcPr>
            <w:tcW w:w="2392" w:type="dxa"/>
          </w:tcPr>
          <w:p w:rsidR="006A2204" w:rsidRDefault="006A2204" w:rsidP="006A2204">
            <w:pPr>
              <w:spacing w:after="120" w:line="240" w:lineRule="auto"/>
              <w:contextualSpacing/>
              <w:rPr>
                <w:sz w:val="24"/>
                <w:szCs w:val="24"/>
              </w:rPr>
            </w:pPr>
            <w:r>
              <w:rPr>
                <w:sz w:val="24"/>
                <w:szCs w:val="24"/>
              </w:rPr>
              <w:t>Победитель</w:t>
            </w:r>
          </w:p>
        </w:tc>
        <w:tc>
          <w:tcPr>
            <w:tcW w:w="2393" w:type="dxa"/>
          </w:tcPr>
          <w:p w:rsidR="006A2204" w:rsidRDefault="006A2204" w:rsidP="006A2204">
            <w:pPr>
              <w:spacing w:after="120" w:line="240" w:lineRule="auto"/>
              <w:contextualSpacing/>
              <w:rPr>
                <w:sz w:val="24"/>
                <w:szCs w:val="24"/>
              </w:rPr>
            </w:pPr>
            <w:proofErr w:type="spellStart"/>
            <w:r>
              <w:rPr>
                <w:sz w:val="24"/>
                <w:szCs w:val="24"/>
              </w:rPr>
              <w:t>Гречкин</w:t>
            </w:r>
            <w:proofErr w:type="spellEnd"/>
            <w:r>
              <w:rPr>
                <w:sz w:val="24"/>
                <w:szCs w:val="24"/>
              </w:rPr>
              <w:t xml:space="preserve"> Андрей Николаевич (ИНН-643100680903)</w:t>
            </w:r>
          </w:p>
        </w:tc>
        <w:tc>
          <w:tcPr>
            <w:tcW w:w="2393" w:type="dxa"/>
          </w:tcPr>
          <w:p w:rsidR="006A2204" w:rsidRDefault="006A2204" w:rsidP="006A2204">
            <w:pPr>
              <w:spacing w:after="120" w:line="240" w:lineRule="auto"/>
              <w:contextualSpacing/>
              <w:rPr>
                <w:sz w:val="24"/>
                <w:szCs w:val="24"/>
              </w:rPr>
            </w:pPr>
            <w:r>
              <w:rPr>
                <w:sz w:val="24"/>
                <w:szCs w:val="24"/>
              </w:rPr>
              <w:t xml:space="preserve">Саратовская область, </w:t>
            </w:r>
            <w:proofErr w:type="spellStart"/>
            <w:r>
              <w:rPr>
                <w:sz w:val="24"/>
                <w:szCs w:val="24"/>
              </w:rPr>
              <w:t>Самойловский</w:t>
            </w:r>
            <w:proofErr w:type="spellEnd"/>
            <w:r>
              <w:rPr>
                <w:sz w:val="24"/>
                <w:szCs w:val="24"/>
              </w:rPr>
              <w:t xml:space="preserve"> р-н, с</w:t>
            </w:r>
            <w:proofErr w:type="gramStart"/>
            <w:r>
              <w:rPr>
                <w:sz w:val="24"/>
                <w:szCs w:val="24"/>
              </w:rPr>
              <w:t>.К</w:t>
            </w:r>
            <w:proofErr w:type="gramEnd"/>
            <w:r>
              <w:rPr>
                <w:sz w:val="24"/>
                <w:szCs w:val="24"/>
              </w:rPr>
              <w:t>расавка, д.29</w:t>
            </w:r>
          </w:p>
        </w:tc>
        <w:tc>
          <w:tcPr>
            <w:tcW w:w="2393" w:type="dxa"/>
          </w:tcPr>
          <w:p w:rsidR="006A2204" w:rsidRPr="005B6B8D" w:rsidRDefault="005B6B8D" w:rsidP="006A2204">
            <w:pPr>
              <w:spacing w:after="120" w:line="240" w:lineRule="auto"/>
              <w:contextualSpacing/>
              <w:rPr>
                <w:rFonts w:cstheme="minorHAnsi"/>
                <w:sz w:val="24"/>
                <w:szCs w:val="24"/>
              </w:rPr>
            </w:pPr>
            <w:r w:rsidRPr="005B6B8D">
              <w:rPr>
                <w:rFonts w:cstheme="minorHAnsi"/>
                <w:color w:val="000000"/>
                <w:sz w:val="24"/>
                <w:szCs w:val="24"/>
              </w:rPr>
              <w:t>39831,10 руб.</w:t>
            </w:r>
          </w:p>
        </w:tc>
      </w:tr>
    </w:tbl>
    <w:p w:rsidR="00183E1F" w:rsidRDefault="006A2204" w:rsidP="00FE7086">
      <w:pPr>
        <w:spacing w:line="240" w:lineRule="auto"/>
        <w:ind w:firstLine="708"/>
        <w:contextualSpacing/>
        <w:rPr>
          <w:sz w:val="24"/>
          <w:szCs w:val="24"/>
        </w:rPr>
      </w:pPr>
      <w:bookmarkStart w:id="34" w:name="Победитель_2"/>
      <w:bookmarkEnd w:id="34"/>
      <w:r>
        <w:rPr>
          <w:sz w:val="24"/>
          <w:szCs w:val="24"/>
        </w:rPr>
        <w:t xml:space="preserve">Победителем публичного предложения по продаже имущества должника Беликов Юрий Борисович лота № 2 является </w:t>
      </w:r>
      <w:proofErr w:type="spellStart"/>
      <w:r>
        <w:rPr>
          <w:sz w:val="24"/>
          <w:szCs w:val="24"/>
        </w:rPr>
        <w:t>Гречкин</w:t>
      </w:r>
      <w:proofErr w:type="spellEnd"/>
      <w:r>
        <w:rPr>
          <w:sz w:val="24"/>
          <w:szCs w:val="24"/>
        </w:rPr>
        <w:t xml:space="preserve"> Андрей Николаевич (ИНН-643100680903).</w:t>
      </w:r>
    </w:p>
    <w:p w:rsidR="006A2204" w:rsidRDefault="006A2204" w:rsidP="00FE7086">
      <w:pPr>
        <w:spacing w:line="240" w:lineRule="auto"/>
        <w:ind w:firstLine="708"/>
        <w:contextualSpacing/>
        <w:rPr>
          <w:sz w:val="24"/>
          <w:szCs w:val="24"/>
        </w:rPr>
      </w:pPr>
      <w:bookmarkStart w:id="35" w:name="ЛотНазвание_3"/>
      <w:bookmarkEnd w:id="35"/>
      <w:r>
        <w:rPr>
          <w:sz w:val="24"/>
          <w:szCs w:val="24"/>
        </w:rPr>
        <w:t>Лот 3.</w:t>
      </w:r>
      <w:bookmarkStart w:id="36" w:name="Лот_3"/>
      <w:bookmarkEnd w:id="36"/>
    </w:p>
    <w:tbl>
      <w:tblPr>
        <w:tblW w:w="0" w:type="auto"/>
        <w:tblLayout w:type="fixed"/>
        <w:tblLook w:val="0000"/>
      </w:tblPr>
      <w:tblGrid>
        <w:gridCol w:w="4785"/>
        <w:gridCol w:w="4786"/>
      </w:tblGrid>
      <w:tr w:rsidR="006A2204">
        <w:tc>
          <w:tcPr>
            <w:tcW w:w="4785" w:type="dxa"/>
          </w:tcPr>
          <w:p w:rsidR="006A2204" w:rsidRDefault="006A2204" w:rsidP="006A2204">
            <w:pPr>
              <w:spacing w:after="120" w:line="240" w:lineRule="auto"/>
              <w:contextualSpacing/>
              <w:rPr>
                <w:sz w:val="24"/>
                <w:szCs w:val="24"/>
              </w:rPr>
            </w:pPr>
            <w:r>
              <w:rPr>
                <w:sz w:val="24"/>
                <w:szCs w:val="24"/>
              </w:rPr>
              <w:t>Наименование лота</w:t>
            </w:r>
          </w:p>
        </w:tc>
        <w:tc>
          <w:tcPr>
            <w:tcW w:w="4786" w:type="dxa"/>
          </w:tcPr>
          <w:p w:rsidR="006A2204" w:rsidRDefault="006A2204" w:rsidP="006A2204">
            <w:pPr>
              <w:spacing w:after="120" w:line="240" w:lineRule="auto"/>
              <w:contextualSpacing/>
              <w:rPr>
                <w:sz w:val="24"/>
                <w:szCs w:val="24"/>
              </w:rPr>
            </w:pPr>
            <w:r>
              <w:rPr>
                <w:sz w:val="24"/>
                <w:szCs w:val="24"/>
              </w:rPr>
              <w:t>Лот №3</w:t>
            </w:r>
          </w:p>
        </w:tc>
      </w:tr>
      <w:tr w:rsidR="006A2204">
        <w:tc>
          <w:tcPr>
            <w:tcW w:w="4785" w:type="dxa"/>
          </w:tcPr>
          <w:p w:rsidR="006A2204" w:rsidRDefault="006A2204" w:rsidP="006A2204">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A2204" w:rsidRDefault="006A2204" w:rsidP="006A2204">
            <w:pPr>
              <w:spacing w:after="120" w:line="240" w:lineRule="auto"/>
              <w:contextualSpacing/>
              <w:rPr>
                <w:sz w:val="24"/>
                <w:szCs w:val="24"/>
              </w:rPr>
            </w:pPr>
            <w:r>
              <w:rPr>
                <w:sz w:val="24"/>
                <w:szCs w:val="24"/>
              </w:rPr>
              <w:t xml:space="preserve">Заявка на участие в торгах оформляется в соответствии со ст. 110 ФЗ №127-ФЗ «О несостоятельности (банкротстве)», Регламентом электронной площадки и условиями торгов в форме электронного документа. Заявка на участие в торгах оформляется в форме электронного документа. </w:t>
            </w:r>
            <w:proofErr w:type="gramStart"/>
            <w:r>
              <w:rPr>
                <w:sz w:val="24"/>
                <w:szCs w:val="24"/>
              </w:rPr>
              <w:t>Для участия в торгах заявитель с помощью программно-аппаратных средств сайта представляет оператору электронной площадки заявку на участие в торгах и прилагаемые к ней документы, соответствующие требованиям, установленным статьями 110 и 139 Закона о несостоятельности (банкротстве) и настоящим пунктом, в форме электронного сообщения, подписанного квалифицированной электронной подписью заявителя с предложением о цене приобретения Имущества должника.</w:t>
            </w:r>
            <w:proofErr w:type="gramEnd"/>
            <w:r>
              <w:rPr>
                <w:sz w:val="24"/>
                <w:szCs w:val="24"/>
              </w:rPr>
              <w:t xml:space="preserve"> </w:t>
            </w:r>
            <w:proofErr w:type="gramStart"/>
            <w:r>
              <w:rPr>
                <w:sz w:val="24"/>
                <w:szCs w:val="24"/>
              </w:rPr>
              <w:t>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w:t>
            </w:r>
            <w:proofErr w:type="gramEnd"/>
            <w:r>
              <w:rPr>
                <w:sz w:val="24"/>
                <w:szCs w:val="24"/>
              </w:rPr>
              <w:t xml:space="preserve"> Заявка на участие в торгах </w:t>
            </w:r>
            <w:r>
              <w:rPr>
                <w:sz w:val="24"/>
                <w:szCs w:val="24"/>
              </w:rPr>
              <w:lastRenderedPageBreak/>
              <w:t xml:space="preserve">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w:t>
            </w:r>
            <w:proofErr w:type="spellStart"/>
            <w:r>
              <w:rPr>
                <w:sz w:val="24"/>
                <w:szCs w:val="24"/>
              </w:rPr>
              <w:t>саморегулируемой</w:t>
            </w:r>
            <w:proofErr w:type="spellEnd"/>
            <w:r>
              <w:rPr>
                <w:sz w:val="24"/>
                <w:szCs w:val="24"/>
              </w:rPr>
              <w:t xml:space="preserve"> организации арбитражных управляющих, членом или руководителем которой является конкурсный управляющий. </w:t>
            </w:r>
            <w:proofErr w:type="gramStart"/>
            <w:r>
              <w:rPr>
                <w:sz w:val="24"/>
                <w:szCs w:val="24"/>
              </w:rPr>
              <w:t>К заявке на участие в торгах должны прилагаться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w:t>
            </w:r>
            <w:proofErr w:type="gramEnd"/>
            <w:r>
              <w:rPr>
                <w:sz w:val="24"/>
                <w:szCs w:val="24"/>
              </w:rPr>
              <w:t xml:space="preserve">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подписью заявителя. Копии документов, предусмотренные настоящим абзацем, представляются в виде электронного сообщения, содержащего электронную копию (электронный образ) документа, изготовленного на бумажном носителе.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 установленном статьей 110 ФЗ РФ «О несостоятельности (банкротстве)» (описано в настоящей публикации выше).</w:t>
            </w:r>
          </w:p>
        </w:tc>
      </w:tr>
      <w:tr w:rsidR="006A2204">
        <w:tc>
          <w:tcPr>
            <w:tcW w:w="4785" w:type="dxa"/>
          </w:tcPr>
          <w:p w:rsidR="006A2204" w:rsidRDefault="006A2204" w:rsidP="006A2204">
            <w:pPr>
              <w:spacing w:after="120" w:line="240" w:lineRule="auto"/>
              <w:contextualSpacing/>
              <w:rPr>
                <w:sz w:val="24"/>
                <w:szCs w:val="24"/>
              </w:rPr>
            </w:pPr>
            <w:r>
              <w:rPr>
                <w:sz w:val="24"/>
                <w:szCs w:val="24"/>
              </w:rPr>
              <w:lastRenderedPageBreak/>
              <w:t xml:space="preserve">Сведения об имуществе, его составе, </w:t>
            </w:r>
            <w:r>
              <w:rPr>
                <w:sz w:val="24"/>
                <w:szCs w:val="24"/>
              </w:rPr>
              <w:lastRenderedPageBreak/>
              <w:t>характеристиках, описание, порядок ознакомления</w:t>
            </w:r>
          </w:p>
        </w:tc>
        <w:tc>
          <w:tcPr>
            <w:tcW w:w="4786" w:type="dxa"/>
          </w:tcPr>
          <w:p w:rsidR="006A2204" w:rsidRDefault="006A2204" w:rsidP="006A2204">
            <w:pPr>
              <w:spacing w:after="120" w:line="240" w:lineRule="auto"/>
              <w:contextualSpacing/>
              <w:rPr>
                <w:sz w:val="24"/>
                <w:szCs w:val="24"/>
              </w:rPr>
            </w:pPr>
            <w:r>
              <w:rPr>
                <w:sz w:val="24"/>
                <w:szCs w:val="24"/>
              </w:rPr>
              <w:lastRenderedPageBreak/>
              <w:t xml:space="preserve">Трактор марки «Беларус-82.1», цвет – </w:t>
            </w:r>
            <w:r>
              <w:rPr>
                <w:sz w:val="24"/>
                <w:szCs w:val="24"/>
              </w:rPr>
              <w:lastRenderedPageBreak/>
              <w:t>синий, 2007 г.в., паспорт машины ТС 061122, заводской № машины (рамы) 80858676, двигатель № 305909 (1 шт.)</w:t>
            </w:r>
          </w:p>
        </w:tc>
      </w:tr>
      <w:tr w:rsidR="006A2204">
        <w:tc>
          <w:tcPr>
            <w:tcW w:w="4785" w:type="dxa"/>
          </w:tcPr>
          <w:p w:rsidR="006A2204" w:rsidRDefault="006A2204" w:rsidP="006A2204">
            <w:pPr>
              <w:spacing w:after="120" w:line="240" w:lineRule="auto"/>
              <w:contextualSpacing/>
              <w:rPr>
                <w:sz w:val="24"/>
                <w:szCs w:val="24"/>
              </w:rPr>
            </w:pPr>
            <w:r>
              <w:rPr>
                <w:sz w:val="24"/>
                <w:szCs w:val="24"/>
              </w:rPr>
              <w:lastRenderedPageBreak/>
              <w:t>Начальная цена</w:t>
            </w:r>
          </w:p>
        </w:tc>
        <w:tc>
          <w:tcPr>
            <w:tcW w:w="4786" w:type="dxa"/>
          </w:tcPr>
          <w:p w:rsidR="006A2204" w:rsidRDefault="006A2204" w:rsidP="006A2204">
            <w:pPr>
              <w:spacing w:after="120" w:line="240" w:lineRule="auto"/>
              <w:contextualSpacing/>
              <w:rPr>
                <w:sz w:val="24"/>
                <w:szCs w:val="24"/>
              </w:rPr>
            </w:pPr>
            <w:r>
              <w:rPr>
                <w:sz w:val="24"/>
                <w:szCs w:val="24"/>
              </w:rPr>
              <w:t>117839</w:t>
            </w:r>
          </w:p>
        </w:tc>
      </w:tr>
      <w:tr w:rsidR="006A2204">
        <w:tc>
          <w:tcPr>
            <w:tcW w:w="4785" w:type="dxa"/>
          </w:tcPr>
          <w:p w:rsidR="006A2204" w:rsidRDefault="006A2204" w:rsidP="006A2204">
            <w:pPr>
              <w:spacing w:after="120" w:line="240" w:lineRule="auto"/>
              <w:contextualSpacing/>
              <w:rPr>
                <w:sz w:val="24"/>
                <w:szCs w:val="24"/>
              </w:rPr>
            </w:pPr>
            <w:r>
              <w:rPr>
                <w:sz w:val="24"/>
                <w:szCs w:val="24"/>
              </w:rPr>
              <w:t>Обеспечение задатка</w:t>
            </w:r>
          </w:p>
        </w:tc>
        <w:tc>
          <w:tcPr>
            <w:tcW w:w="4786" w:type="dxa"/>
          </w:tcPr>
          <w:p w:rsidR="006A2204" w:rsidRDefault="006A2204" w:rsidP="006A2204">
            <w:pPr>
              <w:spacing w:after="120" w:line="240" w:lineRule="auto"/>
              <w:contextualSpacing/>
              <w:rPr>
                <w:sz w:val="24"/>
                <w:szCs w:val="24"/>
              </w:rPr>
            </w:pPr>
            <w:r>
              <w:rPr>
                <w:sz w:val="24"/>
                <w:szCs w:val="24"/>
              </w:rPr>
              <w:t>Процент от начальной цены лота</w:t>
            </w:r>
          </w:p>
        </w:tc>
      </w:tr>
      <w:tr w:rsidR="006A2204">
        <w:tc>
          <w:tcPr>
            <w:tcW w:w="4785" w:type="dxa"/>
          </w:tcPr>
          <w:p w:rsidR="006A2204" w:rsidRDefault="006A2204" w:rsidP="006A2204">
            <w:pPr>
              <w:spacing w:after="120" w:line="240" w:lineRule="auto"/>
              <w:contextualSpacing/>
              <w:rPr>
                <w:sz w:val="24"/>
                <w:szCs w:val="24"/>
              </w:rPr>
            </w:pPr>
            <w:r>
              <w:rPr>
                <w:sz w:val="24"/>
                <w:szCs w:val="24"/>
              </w:rPr>
              <w:t>Размер задатка</w:t>
            </w:r>
          </w:p>
        </w:tc>
        <w:tc>
          <w:tcPr>
            <w:tcW w:w="4786" w:type="dxa"/>
          </w:tcPr>
          <w:p w:rsidR="006A2204" w:rsidRDefault="006A2204" w:rsidP="006A2204">
            <w:pPr>
              <w:spacing w:after="120" w:line="240" w:lineRule="auto"/>
              <w:contextualSpacing/>
              <w:rPr>
                <w:sz w:val="24"/>
                <w:szCs w:val="24"/>
              </w:rPr>
            </w:pPr>
            <w:r>
              <w:rPr>
                <w:sz w:val="24"/>
                <w:szCs w:val="24"/>
              </w:rPr>
              <w:t>20</w:t>
            </w:r>
          </w:p>
        </w:tc>
      </w:tr>
      <w:tr w:rsidR="006A2204">
        <w:tc>
          <w:tcPr>
            <w:tcW w:w="4785" w:type="dxa"/>
          </w:tcPr>
          <w:p w:rsidR="006A2204" w:rsidRDefault="006A2204" w:rsidP="006A2204">
            <w:pPr>
              <w:spacing w:after="120" w:line="240" w:lineRule="auto"/>
              <w:contextualSpacing/>
              <w:rPr>
                <w:sz w:val="24"/>
                <w:szCs w:val="24"/>
              </w:rPr>
            </w:pPr>
            <w:r>
              <w:rPr>
                <w:sz w:val="24"/>
                <w:szCs w:val="24"/>
              </w:rPr>
              <w:t>Порядок внесения и возврата задатка</w:t>
            </w:r>
          </w:p>
        </w:tc>
        <w:tc>
          <w:tcPr>
            <w:tcW w:w="4786" w:type="dxa"/>
          </w:tcPr>
          <w:p w:rsidR="006A2204" w:rsidRDefault="006A2204" w:rsidP="006A2204">
            <w:pPr>
              <w:spacing w:after="120" w:line="240" w:lineRule="auto"/>
              <w:contextualSpacing/>
              <w:rPr>
                <w:sz w:val="24"/>
                <w:szCs w:val="24"/>
              </w:rPr>
            </w:pPr>
            <w:r>
              <w:rPr>
                <w:sz w:val="24"/>
                <w:szCs w:val="24"/>
              </w:rPr>
              <w:t xml:space="preserve">Задаток вносится не позднее даты окончания приема заявок на участие в торгах. </w:t>
            </w:r>
          </w:p>
        </w:tc>
      </w:tr>
      <w:tr w:rsidR="006A2204">
        <w:tc>
          <w:tcPr>
            <w:tcW w:w="4785" w:type="dxa"/>
          </w:tcPr>
          <w:p w:rsidR="006A2204" w:rsidRDefault="006A2204" w:rsidP="006A2204">
            <w:pPr>
              <w:spacing w:after="120" w:line="240" w:lineRule="auto"/>
              <w:contextualSpacing/>
              <w:rPr>
                <w:sz w:val="24"/>
                <w:szCs w:val="24"/>
              </w:rPr>
            </w:pPr>
            <w:r>
              <w:rPr>
                <w:sz w:val="24"/>
                <w:szCs w:val="24"/>
              </w:rPr>
              <w:t>Счет для внесения задатка</w:t>
            </w:r>
          </w:p>
        </w:tc>
        <w:tc>
          <w:tcPr>
            <w:tcW w:w="4786" w:type="dxa"/>
          </w:tcPr>
          <w:p w:rsidR="006A2204" w:rsidRDefault="006A2204" w:rsidP="006A2204">
            <w:pPr>
              <w:spacing w:after="120" w:line="240" w:lineRule="auto"/>
              <w:contextualSpacing/>
              <w:rPr>
                <w:sz w:val="24"/>
                <w:szCs w:val="24"/>
              </w:rPr>
            </w:pPr>
            <w:r>
              <w:rPr>
                <w:sz w:val="24"/>
                <w:szCs w:val="24"/>
              </w:rPr>
              <w:t xml:space="preserve">Получатель: Беликов Юрий Борисович Счет получателя – 408 178 106 560 097 599 26; Банк получателя - Доп. Офис № 8622/0311 ПАО «Сбербанк России»; БИК – 046311649; </w:t>
            </w:r>
            <w:proofErr w:type="spellStart"/>
            <w:proofErr w:type="gramStart"/>
            <w:r>
              <w:rPr>
                <w:sz w:val="24"/>
                <w:szCs w:val="24"/>
              </w:rPr>
              <w:t>Кор</w:t>
            </w:r>
            <w:proofErr w:type="spellEnd"/>
            <w:r>
              <w:rPr>
                <w:sz w:val="24"/>
                <w:szCs w:val="24"/>
              </w:rPr>
              <w:t>/счет</w:t>
            </w:r>
            <w:proofErr w:type="gramEnd"/>
            <w:r>
              <w:rPr>
                <w:sz w:val="24"/>
                <w:szCs w:val="24"/>
              </w:rPr>
              <w:t xml:space="preserve"> банка: 301 018 105 000 </w:t>
            </w:r>
            <w:proofErr w:type="spellStart"/>
            <w:r>
              <w:rPr>
                <w:sz w:val="24"/>
                <w:szCs w:val="24"/>
              </w:rPr>
              <w:t>000</w:t>
            </w:r>
            <w:proofErr w:type="spellEnd"/>
            <w:r>
              <w:rPr>
                <w:sz w:val="24"/>
                <w:szCs w:val="24"/>
              </w:rPr>
              <w:t xml:space="preserve"> 006 49; ИНН банка: 7707083893; ОГРН банка: 1027700132195</w:t>
            </w:r>
          </w:p>
        </w:tc>
      </w:tr>
    </w:tbl>
    <w:p w:rsidR="006A2204" w:rsidRDefault="006A2204" w:rsidP="00FE7086">
      <w:pPr>
        <w:spacing w:line="240" w:lineRule="auto"/>
        <w:ind w:firstLine="708"/>
        <w:contextualSpacing/>
        <w:rPr>
          <w:sz w:val="24"/>
          <w:szCs w:val="24"/>
        </w:rPr>
      </w:pPr>
      <w:bookmarkStart w:id="37" w:name="ПредложениеНазвание_3"/>
      <w:bookmarkEnd w:id="37"/>
      <w:r>
        <w:rPr>
          <w:sz w:val="24"/>
          <w:szCs w:val="24"/>
        </w:rPr>
        <w:t>Предложения</w:t>
      </w:r>
      <w:bookmarkStart w:id="38" w:name="Предложение_3"/>
      <w:bookmarkEnd w:id="38"/>
    </w:p>
    <w:tbl>
      <w:tblPr>
        <w:tblW w:w="0" w:type="auto"/>
        <w:tblLayout w:type="fixed"/>
        <w:tblLook w:val="0000"/>
      </w:tblPr>
      <w:tblGrid>
        <w:gridCol w:w="2392"/>
        <w:gridCol w:w="2393"/>
        <w:gridCol w:w="2393"/>
        <w:gridCol w:w="2393"/>
      </w:tblGrid>
      <w:tr w:rsidR="006A2204">
        <w:tc>
          <w:tcPr>
            <w:tcW w:w="2392" w:type="dxa"/>
          </w:tcPr>
          <w:p w:rsidR="006A2204" w:rsidRDefault="006A2204" w:rsidP="006A2204">
            <w:pPr>
              <w:spacing w:after="120" w:line="240" w:lineRule="auto"/>
              <w:contextualSpacing/>
              <w:rPr>
                <w:sz w:val="24"/>
                <w:szCs w:val="24"/>
              </w:rPr>
            </w:pPr>
          </w:p>
        </w:tc>
        <w:tc>
          <w:tcPr>
            <w:tcW w:w="2393" w:type="dxa"/>
          </w:tcPr>
          <w:p w:rsidR="006A2204" w:rsidRDefault="006A2204" w:rsidP="006A2204">
            <w:pPr>
              <w:spacing w:after="120" w:line="240" w:lineRule="auto"/>
              <w:contextualSpacing/>
              <w:rPr>
                <w:sz w:val="24"/>
                <w:szCs w:val="24"/>
              </w:rPr>
            </w:pPr>
            <w:r>
              <w:rPr>
                <w:sz w:val="24"/>
                <w:szCs w:val="24"/>
              </w:rPr>
              <w:t>Наименование участника лота аукциона</w:t>
            </w:r>
          </w:p>
        </w:tc>
        <w:tc>
          <w:tcPr>
            <w:tcW w:w="2393" w:type="dxa"/>
          </w:tcPr>
          <w:p w:rsidR="006A2204" w:rsidRDefault="006A2204" w:rsidP="006A2204">
            <w:pPr>
              <w:spacing w:after="120" w:line="240" w:lineRule="auto"/>
              <w:contextualSpacing/>
              <w:rPr>
                <w:sz w:val="24"/>
                <w:szCs w:val="24"/>
              </w:rPr>
            </w:pPr>
            <w:r>
              <w:rPr>
                <w:sz w:val="24"/>
                <w:szCs w:val="24"/>
              </w:rPr>
              <w:t>Место нахождения</w:t>
            </w:r>
          </w:p>
        </w:tc>
        <w:tc>
          <w:tcPr>
            <w:tcW w:w="2393" w:type="dxa"/>
          </w:tcPr>
          <w:p w:rsidR="006A2204" w:rsidRDefault="006A2204" w:rsidP="006A2204">
            <w:pPr>
              <w:spacing w:after="120" w:line="240" w:lineRule="auto"/>
              <w:contextualSpacing/>
              <w:rPr>
                <w:sz w:val="24"/>
                <w:szCs w:val="24"/>
              </w:rPr>
            </w:pPr>
            <w:r>
              <w:rPr>
                <w:sz w:val="24"/>
                <w:szCs w:val="24"/>
              </w:rPr>
              <w:t>Цена, предложенная участником</w:t>
            </w:r>
          </w:p>
        </w:tc>
      </w:tr>
      <w:tr w:rsidR="006A2204">
        <w:tc>
          <w:tcPr>
            <w:tcW w:w="2392" w:type="dxa"/>
          </w:tcPr>
          <w:p w:rsidR="006A2204" w:rsidRDefault="006A2204" w:rsidP="006A2204">
            <w:pPr>
              <w:spacing w:after="120" w:line="240" w:lineRule="auto"/>
              <w:contextualSpacing/>
              <w:rPr>
                <w:sz w:val="24"/>
                <w:szCs w:val="24"/>
              </w:rPr>
            </w:pPr>
            <w:r>
              <w:rPr>
                <w:sz w:val="24"/>
                <w:szCs w:val="24"/>
              </w:rPr>
              <w:t>Победитель</w:t>
            </w:r>
          </w:p>
        </w:tc>
        <w:tc>
          <w:tcPr>
            <w:tcW w:w="2393" w:type="dxa"/>
          </w:tcPr>
          <w:p w:rsidR="006A2204" w:rsidRDefault="006A2204" w:rsidP="006A2204">
            <w:pPr>
              <w:spacing w:after="120" w:line="240" w:lineRule="auto"/>
              <w:contextualSpacing/>
              <w:rPr>
                <w:sz w:val="24"/>
                <w:szCs w:val="24"/>
              </w:rPr>
            </w:pPr>
            <w:proofErr w:type="spellStart"/>
            <w:r>
              <w:rPr>
                <w:sz w:val="24"/>
                <w:szCs w:val="24"/>
              </w:rPr>
              <w:t>Гречкин</w:t>
            </w:r>
            <w:proofErr w:type="spellEnd"/>
            <w:r>
              <w:rPr>
                <w:sz w:val="24"/>
                <w:szCs w:val="24"/>
              </w:rPr>
              <w:t xml:space="preserve"> Андрей Николаевич (ИНН-643100680903)</w:t>
            </w:r>
          </w:p>
        </w:tc>
        <w:tc>
          <w:tcPr>
            <w:tcW w:w="2393" w:type="dxa"/>
          </w:tcPr>
          <w:p w:rsidR="006A2204" w:rsidRDefault="006A2204" w:rsidP="006A2204">
            <w:pPr>
              <w:spacing w:after="120" w:line="240" w:lineRule="auto"/>
              <w:contextualSpacing/>
              <w:rPr>
                <w:sz w:val="24"/>
                <w:szCs w:val="24"/>
              </w:rPr>
            </w:pPr>
            <w:r>
              <w:rPr>
                <w:sz w:val="24"/>
                <w:szCs w:val="24"/>
              </w:rPr>
              <w:t xml:space="preserve">Саратовская область, </w:t>
            </w:r>
            <w:proofErr w:type="spellStart"/>
            <w:r>
              <w:rPr>
                <w:sz w:val="24"/>
                <w:szCs w:val="24"/>
              </w:rPr>
              <w:t>Самойловский</w:t>
            </w:r>
            <w:proofErr w:type="spellEnd"/>
            <w:r>
              <w:rPr>
                <w:sz w:val="24"/>
                <w:szCs w:val="24"/>
              </w:rPr>
              <w:t xml:space="preserve"> р-н, с</w:t>
            </w:r>
            <w:proofErr w:type="gramStart"/>
            <w:r>
              <w:rPr>
                <w:sz w:val="24"/>
                <w:szCs w:val="24"/>
              </w:rPr>
              <w:t>.К</w:t>
            </w:r>
            <w:proofErr w:type="gramEnd"/>
            <w:r>
              <w:rPr>
                <w:sz w:val="24"/>
                <w:szCs w:val="24"/>
              </w:rPr>
              <w:t>расавка, д.29</w:t>
            </w:r>
          </w:p>
        </w:tc>
        <w:tc>
          <w:tcPr>
            <w:tcW w:w="2393" w:type="dxa"/>
          </w:tcPr>
          <w:p w:rsidR="006A2204" w:rsidRPr="00D11888" w:rsidRDefault="00D11888" w:rsidP="006A2204">
            <w:pPr>
              <w:spacing w:after="120" w:line="240" w:lineRule="auto"/>
              <w:contextualSpacing/>
              <w:rPr>
                <w:rFonts w:cstheme="minorHAnsi"/>
                <w:sz w:val="24"/>
                <w:szCs w:val="24"/>
              </w:rPr>
            </w:pPr>
            <w:r w:rsidRPr="00D11888">
              <w:rPr>
                <w:rFonts w:cstheme="minorHAnsi"/>
                <w:color w:val="000000"/>
                <w:sz w:val="24"/>
                <w:szCs w:val="24"/>
              </w:rPr>
              <w:t>49270,79 руб.</w:t>
            </w:r>
          </w:p>
        </w:tc>
      </w:tr>
    </w:tbl>
    <w:p w:rsidR="00183E1F" w:rsidRDefault="006A2204" w:rsidP="00FE7086">
      <w:pPr>
        <w:spacing w:line="240" w:lineRule="auto"/>
        <w:ind w:firstLine="708"/>
        <w:contextualSpacing/>
        <w:rPr>
          <w:sz w:val="24"/>
          <w:szCs w:val="24"/>
        </w:rPr>
      </w:pPr>
      <w:bookmarkStart w:id="39" w:name="Победитель_3"/>
      <w:bookmarkEnd w:id="39"/>
      <w:r>
        <w:rPr>
          <w:sz w:val="24"/>
          <w:szCs w:val="24"/>
        </w:rPr>
        <w:t xml:space="preserve">Победителем публичного предложения по продаже имущества должника Беликов Юрий Борисович лота № 3 является </w:t>
      </w:r>
      <w:proofErr w:type="spellStart"/>
      <w:r>
        <w:rPr>
          <w:sz w:val="24"/>
          <w:szCs w:val="24"/>
        </w:rPr>
        <w:t>Гречкин</w:t>
      </w:r>
      <w:proofErr w:type="spellEnd"/>
      <w:r>
        <w:rPr>
          <w:sz w:val="24"/>
          <w:szCs w:val="24"/>
        </w:rPr>
        <w:t xml:space="preserve"> Андрей Николаевич (ИНН-643100680903).</w:t>
      </w:r>
    </w:p>
    <w:p w:rsidR="006A2204" w:rsidRDefault="006A2204" w:rsidP="00FE7086">
      <w:pPr>
        <w:spacing w:line="240" w:lineRule="auto"/>
        <w:ind w:firstLine="708"/>
        <w:contextualSpacing/>
        <w:rPr>
          <w:sz w:val="24"/>
          <w:szCs w:val="24"/>
        </w:rPr>
      </w:pPr>
      <w:bookmarkStart w:id="40" w:name="ЛотНазвание_4"/>
      <w:bookmarkEnd w:id="40"/>
      <w:r>
        <w:rPr>
          <w:sz w:val="24"/>
          <w:szCs w:val="24"/>
        </w:rPr>
        <w:t>Лот 4.</w:t>
      </w:r>
      <w:bookmarkStart w:id="41" w:name="Лот_4"/>
      <w:bookmarkEnd w:id="41"/>
    </w:p>
    <w:tbl>
      <w:tblPr>
        <w:tblW w:w="0" w:type="auto"/>
        <w:tblLayout w:type="fixed"/>
        <w:tblLook w:val="0000"/>
      </w:tblPr>
      <w:tblGrid>
        <w:gridCol w:w="4785"/>
        <w:gridCol w:w="4786"/>
      </w:tblGrid>
      <w:tr w:rsidR="006A2204">
        <w:tc>
          <w:tcPr>
            <w:tcW w:w="4785" w:type="dxa"/>
          </w:tcPr>
          <w:p w:rsidR="006A2204" w:rsidRDefault="006A2204" w:rsidP="006A2204">
            <w:pPr>
              <w:spacing w:after="120" w:line="240" w:lineRule="auto"/>
              <w:contextualSpacing/>
              <w:rPr>
                <w:sz w:val="24"/>
                <w:szCs w:val="24"/>
              </w:rPr>
            </w:pPr>
            <w:r>
              <w:rPr>
                <w:sz w:val="24"/>
                <w:szCs w:val="24"/>
              </w:rPr>
              <w:t>Наименование лота</w:t>
            </w:r>
          </w:p>
        </w:tc>
        <w:tc>
          <w:tcPr>
            <w:tcW w:w="4786" w:type="dxa"/>
          </w:tcPr>
          <w:p w:rsidR="006A2204" w:rsidRDefault="006A2204" w:rsidP="006A2204">
            <w:pPr>
              <w:spacing w:after="120" w:line="240" w:lineRule="auto"/>
              <w:contextualSpacing/>
              <w:rPr>
                <w:sz w:val="24"/>
                <w:szCs w:val="24"/>
              </w:rPr>
            </w:pPr>
            <w:r>
              <w:rPr>
                <w:sz w:val="24"/>
                <w:szCs w:val="24"/>
              </w:rPr>
              <w:t>Лот №4</w:t>
            </w:r>
          </w:p>
        </w:tc>
      </w:tr>
      <w:tr w:rsidR="006A2204">
        <w:tc>
          <w:tcPr>
            <w:tcW w:w="4785" w:type="dxa"/>
          </w:tcPr>
          <w:p w:rsidR="006A2204" w:rsidRDefault="006A2204" w:rsidP="006A2204">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A2204" w:rsidRDefault="006A2204" w:rsidP="006A2204">
            <w:pPr>
              <w:spacing w:after="120" w:line="240" w:lineRule="auto"/>
              <w:contextualSpacing/>
              <w:rPr>
                <w:sz w:val="24"/>
                <w:szCs w:val="24"/>
              </w:rPr>
            </w:pPr>
            <w:r>
              <w:rPr>
                <w:sz w:val="24"/>
                <w:szCs w:val="24"/>
              </w:rPr>
              <w:t xml:space="preserve">Заявка на участие в торгах оформляется в соответствии со ст. 110 ФЗ №127-ФЗ «О несостоятельности (банкротстве)», Регламентом электронной площадки и условиями торгов в форме электронного документа. Заявка на участие в торгах оформляется в форме электронного документа. </w:t>
            </w:r>
            <w:proofErr w:type="gramStart"/>
            <w:r>
              <w:rPr>
                <w:sz w:val="24"/>
                <w:szCs w:val="24"/>
              </w:rPr>
              <w:t>Для участия в торгах заявитель с помощью программно-аппаратных средств сайта представляет оператору электронной площадки заявку на участие в торгах и прилагаемые к ней документы, соответствующие требованиям, установленным статьями 110 и 139 Закона о несостоятельности (банкротстве) и настоящим пунктом, в форме электронного сообщения, подписанного квалифицированной электронной подписью заявителя с предложением о цене приобретения Имущества должника.</w:t>
            </w:r>
            <w:proofErr w:type="gramEnd"/>
            <w:r>
              <w:rPr>
                <w:sz w:val="24"/>
                <w:szCs w:val="24"/>
              </w:rPr>
              <w:t xml:space="preserve"> </w:t>
            </w:r>
            <w:proofErr w:type="gramStart"/>
            <w:r>
              <w:rPr>
                <w:sz w:val="24"/>
                <w:szCs w:val="24"/>
              </w:rPr>
              <w:t xml:space="preserve">Заявка на участие в торгах составляется в произвольной форме на русском языке и </w:t>
            </w:r>
            <w:r>
              <w:rPr>
                <w:sz w:val="24"/>
                <w:szCs w:val="24"/>
              </w:rPr>
              <w:lastRenderedPageBreak/>
              <w:t>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w:t>
            </w:r>
            <w:proofErr w:type="gramEnd"/>
            <w:r>
              <w:rPr>
                <w:sz w:val="24"/>
                <w:szCs w:val="24"/>
              </w:rPr>
              <w:t xml:space="preserve">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w:t>
            </w:r>
            <w:proofErr w:type="spellStart"/>
            <w:r>
              <w:rPr>
                <w:sz w:val="24"/>
                <w:szCs w:val="24"/>
              </w:rPr>
              <w:t>саморегулируемой</w:t>
            </w:r>
            <w:proofErr w:type="spellEnd"/>
            <w:r>
              <w:rPr>
                <w:sz w:val="24"/>
                <w:szCs w:val="24"/>
              </w:rPr>
              <w:t xml:space="preserve"> организации арбитражных управляющих, членом или руководителем которой является конкурсный управляющий. </w:t>
            </w:r>
            <w:proofErr w:type="gramStart"/>
            <w:r>
              <w:rPr>
                <w:sz w:val="24"/>
                <w:szCs w:val="24"/>
              </w:rPr>
              <w:t>К заявке на участие в торгах должны прилагаться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w:t>
            </w:r>
            <w:proofErr w:type="gramEnd"/>
            <w:r>
              <w:rPr>
                <w:sz w:val="24"/>
                <w:szCs w:val="24"/>
              </w:rPr>
              <w:t xml:space="preserve">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подписью заявителя. Копии документов, предусмотренные настоящим абзацем, представляются в виде электронного сообщения, содержащего электронную копию (электронный образ) </w:t>
            </w:r>
            <w:r>
              <w:rPr>
                <w:sz w:val="24"/>
                <w:szCs w:val="24"/>
              </w:rPr>
              <w:lastRenderedPageBreak/>
              <w:t>документа, изготовленного на бумажном носителе.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 установленном статьей 110 ФЗ РФ «О несостоятельности (банкротстве)» (описано в настоящей публикации выше).</w:t>
            </w:r>
          </w:p>
        </w:tc>
      </w:tr>
      <w:tr w:rsidR="006A2204">
        <w:tc>
          <w:tcPr>
            <w:tcW w:w="4785" w:type="dxa"/>
          </w:tcPr>
          <w:p w:rsidR="006A2204" w:rsidRDefault="006A2204" w:rsidP="006A2204">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A2204" w:rsidRDefault="006A2204" w:rsidP="006A2204">
            <w:pPr>
              <w:spacing w:after="120" w:line="240" w:lineRule="auto"/>
              <w:contextualSpacing/>
              <w:rPr>
                <w:sz w:val="24"/>
                <w:szCs w:val="24"/>
              </w:rPr>
            </w:pPr>
            <w:r>
              <w:rPr>
                <w:sz w:val="24"/>
                <w:szCs w:val="24"/>
              </w:rPr>
              <w:t>Трактор марки ХТЗ-150К-09, цвет – синий, 2008 г.в., паспорт машины ТС 101532, заводской № машины (рамы) 589617, двигатель № 80252370 (1 шт.)</w:t>
            </w:r>
          </w:p>
        </w:tc>
      </w:tr>
      <w:tr w:rsidR="006A2204">
        <w:tc>
          <w:tcPr>
            <w:tcW w:w="4785" w:type="dxa"/>
          </w:tcPr>
          <w:p w:rsidR="006A2204" w:rsidRDefault="006A2204" w:rsidP="006A2204">
            <w:pPr>
              <w:spacing w:after="120" w:line="240" w:lineRule="auto"/>
              <w:contextualSpacing/>
              <w:rPr>
                <w:sz w:val="24"/>
                <w:szCs w:val="24"/>
              </w:rPr>
            </w:pPr>
            <w:r>
              <w:rPr>
                <w:sz w:val="24"/>
                <w:szCs w:val="24"/>
              </w:rPr>
              <w:t>Начальная цена</w:t>
            </w:r>
          </w:p>
        </w:tc>
        <w:tc>
          <w:tcPr>
            <w:tcW w:w="4786" w:type="dxa"/>
          </w:tcPr>
          <w:p w:rsidR="006A2204" w:rsidRDefault="006A2204" w:rsidP="006A2204">
            <w:pPr>
              <w:spacing w:after="120" w:line="240" w:lineRule="auto"/>
              <w:contextualSpacing/>
              <w:rPr>
                <w:sz w:val="24"/>
                <w:szCs w:val="24"/>
              </w:rPr>
            </w:pPr>
            <w:r>
              <w:rPr>
                <w:sz w:val="24"/>
                <w:szCs w:val="24"/>
              </w:rPr>
              <w:t>335593</w:t>
            </w:r>
          </w:p>
        </w:tc>
      </w:tr>
      <w:tr w:rsidR="006A2204">
        <w:tc>
          <w:tcPr>
            <w:tcW w:w="4785" w:type="dxa"/>
          </w:tcPr>
          <w:p w:rsidR="006A2204" w:rsidRDefault="006A2204" w:rsidP="006A2204">
            <w:pPr>
              <w:spacing w:after="120" w:line="240" w:lineRule="auto"/>
              <w:contextualSpacing/>
              <w:rPr>
                <w:sz w:val="24"/>
                <w:szCs w:val="24"/>
              </w:rPr>
            </w:pPr>
            <w:r>
              <w:rPr>
                <w:sz w:val="24"/>
                <w:szCs w:val="24"/>
              </w:rPr>
              <w:t>Обеспечение задатка</w:t>
            </w:r>
          </w:p>
        </w:tc>
        <w:tc>
          <w:tcPr>
            <w:tcW w:w="4786" w:type="dxa"/>
          </w:tcPr>
          <w:p w:rsidR="006A2204" w:rsidRDefault="006A2204" w:rsidP="006A2204">
            <w:pPr>
              <w:spacing w:after="120" w:line="240" w:lineRule="auto"/>
              <w:contextualSpacing/>
              <w:rPr>
                <w:sz w:val="24"/>
                <w:szCs w:val="24"/>
              </w:rPr>
            </w:pPr>
            <w:r>
              <w:rPr>
                <w:sz w:val="24"/>
                <w:szCs w:val="24"/>
              </w:rPr>
              <w:t>Процент от начальной цены лота</w:t>
            </w:r>
          </w:p>
        </w:tc>
      </w:tr>
      <w:tr w:rsidR="006A2204">
        <w:tc>
          <w:tcPr>
            <w:tcW w:w="4785" w:type="dxa"/>
          </w:tcPr>
          <w:p w:rsidR="006A2204" w:rsidRDefault="006A2204" w:rsidP="006A2204">
            <w:pPr>
              <w:spacing w:after="120" w:line="240" w:lineRule="auto"/>
              <w:contextualSpacing/>
              <w:rPr>
                <w:sz w:val="24"/>
                <w:szCs w:val="24"/>
              </w:rPr>
            </w:pPr>
            <w:r>
              <w:rPr>
                <w:sz w:val="24"/>
                <w:szCs w:val="24"/>
              </w:rPr>
              <w:t>Размер задатка</w:t>
            </w:r>
          </w:p>
        </w:tc>
        <w:tc>
          <w:tcPr>
            <w:tcW w:w="4786" w:type="dxa"/>
          </w:tcPr>
          <w:p w:rsidR="006A2204" w:rsidRDefault="006A2204" w:rsidP="006A2204">
            <w:pPr>
              <w:spacing w:after="120" w:line="240" w:lineRule="auto"/>
              <w:contextualSpacing/>
              <w:rPr>
                <w:sz w:val="24"/>
                <w:szCs w:val="24"/>
              </w:rPr>
            </w:pPr>
            <w:r>
              <w:rPr>
                <w:sz w:val="24"/>
                <w:szCs w:val="24"/>
              </w:rPr>
              <w:t>20</w:t>
            </w:r>
          </w:p>
        </w:tc>
      </w:tr>
      <w:tr w:rsidR="006A2204">
        <w:tc>
          <w:tcPr>
            <w:tcW w:w="4785" w:type="dxa"/>
          </w:tcPr>
          <w:p w:rsidR="006A2204" w:rsidRDefault="006A2204" w:rsidP="006A2204">
            <w:pPr>
              <w:spacing w:after="120" w:line="240" w:lineRule="auto"/>
              <w:contextualSpacing/>
              <w:rPr>
                <w:sz w:val="24"/>
                <w:szCs w:val="24"/>
              </w:rPr>
            </w:pPr>
            <w:r>
              <w:rPr>
                <w:sz w:val="24"/>
                <w:szCs w:val="24"/>
              </w:rPr>
              <w:t>Порядок внесения и возврата задатка</w:t>
            </w:r>
          </w:p>
        </w:tc>
        <w:tc>
          <w:tcPr>
            <w:tcW w:w="4786" w:type="dxa"/>
          </w:tcPr>
          <w:p w:rsidR="006A2204" w:rsidRDefault="006A2204" w:rsidP="006A2204">
            <w:pPr>
              <w:spacing w:after="120" w:line="240" w:lineRule="auto"/>
              <w:contextualSpacing/>
              <w:rPr>
                <w:sz w:val="24"/>
                <w:szCs w:val="24"/>
              </w:rPr>
            </w:pPr>
            <w:r>
              <w:rPr>
                <w:sz w:val="24"/>
                <w:szCs w:val="24"/>
              </w:rPr>
              <w:t xml:space="preserve">Задаток вносится не позднее даты окончания приема заявок на участие в торгах. </w:t>
            </w:r>
          </w:p>
        </w:tc>
      </w:tr>
      <w:tr w:rsidR="006A2204">
        <w:tc>
          <w:tcPr>
            <w:tcW w:w="4785" w:type="dxa"/>
          </w:tcPr>
          <w:p w:rsidR="006A2204" w:rsidRDefault="006A2204" w:rsidP="006A2204">
            <w:pPr>
              <w:spacing w:after="120" w:line="240" w:lineRule="auto"/>
              <w:contextualSpacing/>
              <w:rPr>
                <w:sz w:val="24"/>
                <w:szCs w:val="24"/>
              </w:rPr>
            </w:pPr>
            <w:r>
              <w:rPr>
                <w:sz w:val="24"/>
                <w:szCs w:val="24"/>
              </w:rPr>
              <w:t>Счет для внесения задатка</w:t>
            </w:r>
          </w:p>
        </w:tc>
        <w:tc>
          <w:tcPr>
            <w:tcW w:w="4786" w:type="dxa"/>
          </w:tcPr>
          <w:p w:rsidR="006A2204" w:rsidRDefault="006A2204" w:rsidP="006A2204">
            <w:pPr>
              <w:spacing w:after="120" w:line="240" w:lineRule="auto"/>
              <w:contextualSpacing/>
              <w:rPr>
                <w:sz w:val="24"/>
                <w:szCs w:val="24"/>
              </w:rPr>
            </w:pPr>
            <w:r>
              <w:rPr>
                <w:sz w:val="24"/>
                <w:szCs w:val="24"/>
              </w:rPr>
              <w:t xml:space="preserve">Получатель: Беликов Юрий Борисович Счет получателя – 408 178 106 560 097 599 26; Банк получателя - Доп. Офис № 8622/0311 ПАО «Сбербанк России»; БИК – 046311649; </w:t>
            </w:r>
            <w:proofErr w:type="spellStart"/>
            <w:proofErr w:type="gramStart"/>
            <w:r>
              <w:rPr>
                <w:sz w:val="24"/>
                <w:szCs w:val="24"/>
              </w:rPr>
              <w:t>Кор</w:t>
            </w:r>
            <w:proofErr w:type="spellEnd"/>
            <w:r>
              <w:rPr>
                <w:sz w:val="24"/>
                <w:szCs w:val="24"/>
              </w:rPr>
              <w:t>/счет</w:t>
            </w:r>
            <w:proofErr w:type="gramEnd"/>
            <w:r>
              <w:rPr>
                <w:sz w:val="24"/>
                <w:szCs w:val="24"/>
              </w:rPr>
              <w:t xml:space="preserve"> банка: 301 018 105 000 </w:t>
            </w:r>
            <w:proofErr w:type="spellStart"/>
            <w:r>
              <w:rPr>
                <w:sz w:val="24"/>
                <w:szCs w:val="24"/>
              </w:rPr>
              <w:t>000</w:t>
            </w:r>
            <w:proofErr w:type="spellEnd"/>
            <w:r>
              <w:rPr>
                <w:sz w:val="24"/>
                <w:szCs w:val="24"/>
              </w:rPr>
              <w:t xml:space="preserve"> 006 49; ИНН банка: 7707083893; ОГРН банка: 1027700132195.</w:t>
            </w:r>
          </w:p>
        </w:tc>
      </w:tr>
    </w:tbl>
    <w:p w:rsidR="006A2204" w:rsidRDefault="006A2204" w:rsidP="00FE7086">
      <w:pPr>
        <w:spacing w:line="240" w:lineRule="auto"/>
        <w:ind w:firstLine="708"/>
        <w:contextualSpacing/>
        <w:rPr>
          <w:sz w:val="24"/>
          <w:szCs w:val="24"/>
        </w:rPr>
      </w:pPr>
      <w:bookmarkStart w:id="42" w:name="ПредложениеНазвание_4"/>
      <w:bookmarkEnd w:id="42"/>
      <w:r>
        <w:rPr>
          <w:sz w:val="24"/>
          <w:szCs w:val="24"/>
        </w:rPr>
        <w:t>Предложения</w:t>
      </w:r>
      <w:bookmarkStart w:id="43" w:name="Предложение_4"/>
      <w:bookmarkEnd w:id="43"/>
    </w:p>
    <w:tbl>
      <w:tblPr>
        <w:tblW w:w="0" w:type="auto"/>
        <w:tblLayout w:type="fixed"/>
        <w:tblLook w:val="0000"/>
      </w:tblPr>
      <w:tblGrid>
        <w:gridCol w:w="2392"/>
        <w:gridCol w:w="2393"/>
        <w:gridCol w:w="2393"/>
        <w:gridCol w:w="2393"/>
      </w:tblGrid>
      <w:tr w:rsidR="006A2204">
        <w:tc>
          <w:tcPr>
            <w:tcW w:w="2392" w:type="dxa"/>
          </w:tcPr>
          <w:p w:rsidR="006A2204" w:rsidRDefault="006A2204" w:rsidP="006A2204">
            <w:pPr>
              <w:spacing w:after="120" w:line="240" w:lineRule="auto"/>
              <w:contextualSpacing/>
              <w:rPr>
                <w:sz w:val="24"/>
                <w:szCs w:val="24"/>
              </w:rPr>
            </w:pPr>
          </w:p>
        </w:tc>
        <w:tc>
          <w:tcPr>
            <w:tcW w:w="2393" w:type="dxa"/>
          </w:tcPr>
          <w:p w:rsidR="006A2204" w:rsidRDefault="006A2204" w:rsidP="006A2204">
            <w:pPr>
              <w:spacing w:after="120" w:line="240" w:lineRule="auto"/>
              <w:contextualSpacing/>
              <w:rPr>
                <w:sz w:val="24"/>
                <w:szCs w:val="24"/>
              </w:rPr>
            </w:pPr>
            <w:r>
              <w:rPr>
                <w:sz w:val="24"/>
                <w:szCs w:val="24"/>
              </w:rPr>
              <w:t>Наименование участника лота аукциона</w:t>
            </w:r>
          </w:p>
        </w:tc>
        <w:tc>
          <w:tcPr>
            <w:tcW w:w="2393" w:type="dxa"/>
          </w:tcPr>
          <w:p w:rsidR="006A2204" w:rsidRDefault="006A2204" w:rsidP="006A2204">
            <w:pPr>
              <w:spacing w:after="120" w:line="240" w:lineRule="auto"/>
              <w:contextualSpacing/>
              <w:rPr>
                <w:sz w:val="24"/>
                <w:szCs w:val="24"/>
              </w:rPr>
            </w:pPr>
            <w:r>
              <w:rPr>
                <w:sz w:val="24"/>
                <w:szCs w:val="24"/>
              </w:rPr>
              <w:t>Место нахождения</w:t>
            </w:r>
          </w:p>
        </w:tc>
        <w:tc>
          <w:tcPr>
            <w:tcW w:w="2393" w:type="dxa"/>
          </w:tcPr>
          <w:p w:rsidR="006A2204" w:rsidRDefault="006A2204" w:rsidP="006A2204">
            <w:pPr>
              <w:spacing w:after="120" w:line="240" w:lineRule="auto"/>
              <w:contextualSpacing/>
              <w:rPr>
                <w:sz w:val="24"/>
                <w:szCs w:val="24"/>
              </w:rPr>
            </w:pPr>
            <w:r>
              <w:rPr>
                <w:sz w:val="24"/>
                <w:szCs w:val="24"/>
              </w:rPr>
              <w:t>Цена, предложенная участником</w:t>
            </w:r>
          </w:p>
        </w:tc>
      </w:tr>
      <w:tr w:rsidR="006A2204">
        <w:tc>
          <w:tcPr>
            <w:tcW w:w="2392" w:type="dxa"/>
          </w:tcPr>
          <w:p w:rsidR="006A2204" w:rsidRDefault="006A2204" w:rsidP="006A2204">
            <w:pPr>
              <w:spacing w:after="120" w:line="240" w:lineRule="auto"/>
              <w:contextualSpacing/>
              <w:rPr>
                <w:sz w:val="24"/>
                <w:szCs w:val="24"/>
              </w:rPr>
            </w:pPr>
            <w:r>
              <w:rPr>
                <w:sz w:val="24"/>
                <w:szCs w:val="24"/>
              </w:rPr>
              <w:t>Победитель</w:t>
            </w:r>
          </w:p>
        </w:tc>
        <w:tc>
          <w:tcPr>
            <w:tcW w:w="2393" w:type="dxa"/>
          </w:tcPr>
          <w:p w:rsidR="006A2204" w:rsidRDefault="006A2204" w:rsidP="006A2204">
            <w:pPr>
              <w:spacing w:after="120" w:line="240" w:lineRule="auto"/>
              <w:contextualSpacing/>
              <w:rPr>
                <w:sz w:val="24"/>
                <w:szCs w:val="24"/>
              </w:rPr>
            </w:pPr>
            <w:proofErr w:type="spellStart"/>
            <w:r>
              <w:rPr>
                <w:sz w:val="24"/>
                <w:szCs w:val="24"/>
              </w:rPr>
              <w:t>Гречкин</w:t>
            </w:r>
            <w:proofErr w:type="spellEnd"/>
            <w:r>
              <w:rPr>
                <w:sz w:val="24"/>
                <w:szCs w:val="24"/>
              </w:rPr>
              <w:t xml:space="preserve"> Андрей Николаевич (ИНН-643100680903)</w:t>
            </w:r>
          </w:p>
        </w:tc>
        <w:tc>
          <w:tcPr>
            <w:tcW w:w="2393" w:type="dxa"/>
          </w:tcPr>
          <w:p w:rsidR="006A2204" w:rsidRDefault="006A2204" w:rsidP="006A2204">
            <w:pPr>
              <w:spacing w:after="120" w:line="240" w:lineRule="auto"/>
              <w:contextualSpacing/>
              <w:rPr>
                <w:sz w:val="24"/>
                <w:szCs w:val="24"/>
              </w:rPr>
            </w:pPr>
            <w:r>
              <w:rPr>
                <w:sz w:val="24"/>
                <w:szCs w:val="24"/>
              </w:rPr>
              <w:t xml:space="preserve">Саратовская область, </w:t>
            </w:r>
            <w:proofErr w:type="spellStart"/>
            <w:r>
              <w:rPr>
                <w:sz w:val="24"/>
                <w:szCs w:val="24"/>
              </w:rPr>
              <w:t>Самойловский</w:t>
            </w:r>
            <w:proofErr w:type="spellEnd"/>
            <w:r>
              <w:rPr>
                <w:sz w:val="24"/>
                <w:szCs w:val="24"/>
              </w:rPr>
              <w:t xml:space="preserve"> р-н, с</w:t>
            </w:r>
            <w:proofErr w:type="gramStart"/>
            <w:r>
              <w:rPr>
                <w:sz w:val="24"/>
                <w:szCs w:val="24"/>
              </w:rPr>
              <w:t>.К</w:t>
            </w:r>
            <w:proofErr w:type="gramEnd"/>
            <w:r>
              <w:rPr>
                <w:sz w:val="24"/>
                <w:szCs w:val="24"/>
              </w:rPr>
              <w:t>расавка, д.29</w:t>
            </w:r>
          </w:p>
        </w:tc>
        <w:tc>
          <w:tcPr>
            <w:tcW w:w="2393" w:type="dxa"/>
          </w:tcPr>
          <w:p w:rsidR="006A2204" w:rsidRPr="00D11888" w:rsidRDefault="00D11888" w:rsidP="006A2204">
            <w:pPr>
              <w:spacing w:after="120" w:line="240" w:lineRule="auto"/>
              <w:contextualSpacing/>
              <w:rPr>
                <w:rFonts w:cstheme="minorHAnsi"/>
                <w:sz w:val="24"/>
                <w:szCs w:val="24"/>
              </w:rPr>
            </w:pPr>
            <w:r w:rsidRPr="00D11888">
              <w:rPr>
                <w:rFonts w:cstheme="minorHAnsi"/>
                <w:color w:val="000000"/>
                <w:sz w:val="24"/>
                <w:szCs w:val="24"/>
              </w:rPr>
              <w:t>140318,21 руб.</w:t>
            </w:r>
          </w:p>
        </w:tc>
      </w:tr>
    </w:tbl>
    <w:p w:rsidR="00183E1F" w:rsidRDefault="006A2204" w:rsidP="00FE7086">
      <w:pPr>
        <w:spacing w:line="240" w:lineRule="auto"/>
        <w:ind w:firstLine="708"/>
        <w:contextualSpacing/>
        <w:rPr>
          <w:sz w:val="24"/>
          <w:szCs w:val="24"/>
        </w:rPr>
      </w:pPr>
      <w:bookmarkStart w:id="44" w:name="Победитель_4"/>
      <w:bookmarkEnd w:id="44"/>
      <w:r>
        <w:rPr>
          <w:sz w:val="24"/>
          <w:szCs w:val="24"/>
        </w:rPr>
        <w:t xml:space="preserve">Победителем публичного предложения по продаже имущества должника Беликов Юрий Борисович лота № 4 является </w:t>
      </w:r>
      <w:proofErr w:type="spellStart"/>
      <w:r>
        <w:rPr>
          <w:sz w:val="24"/>
          <w:szCs w:val="24"/>
        </w:rPr>
        <w:t>Гречкин</w:t>
      </w:r>
      <w:proofErr w:type="spellEnd"/>
      <w:r>
        <w:rPr>
          <w:sz w:val="24"/>
          <w:szCs w:val="24"/>
        </w:rPr>
        <w:t xml:space="preserve"> Андрей Николаевич (ИНН-643100680903).</w:t>
      </w:r>
    </w:p>
    <w:p w:rsidR="006A2204" w:rsidRDefault="006A2204" w:rsidP="00FE7086">
      <w:pPr>
        <w:spacing w:line="240" w:lineRule="auto"/>
        <w:ind w:firstLine="708"/>
        <w:contextualSpacing/>
        <w:rPr>
          <w:sz w:val="24"/>
          <w:szCs w:val="24"/>
        </w:rPr>
      </w:pPr>
      <w:bookmarkStart w:id="45" w:name="ЛотНазвание_5"/>
      <w:bookmarkEnd w:id="45"/>
      <w:r>
        <w:rPr>
          <w:sz w:val="24"/>
          <w:szCs w:val="24"/>
        </w:rPr>
        <w:t>Лот 5.</w:t>
      </w:r>
      <w:bookmarkStart w:id="46" w:name="Лот_5"/>
      <w:bookmarkEnd w:id="46"/>
    </w:p>
    <w:tbl>
      <w:tblPr>
        <w:tblW w:w="0" w:type="auto"/>
        <w:tblLayout w:type="fixed"/>
        <w:tblLook w:val="0000"/>
      </w:tblPr>
      <w:tblGrid>
        <w:gridCol w:w="4785"/>
        <w:gridCol w:w="4786"/>
      </w:tblGrid>
      <w:tr w:rsidR="006A2204">
        <w:tc>
          <w:tcPr>
            <w:tcW w:w="4785" w:type="dxa"/>
          </w:tcPr>
          <w:p w:rsidR="006A2204" w:rsidRDefault="006A2204" w:rsidP="006A2204">
            <w:pPr>
              <w:spacing w:after="120" w:line="240" w:lineRule="auto"/>
              <w:contextualSpacing/>
              <w:rPr>
                <w:sz w:val="24"/>
                <w:szCs w:val="24"/>
              </w:rPr>
            </w:pPr>
            <w:r>
              <w:rPr>
                <w:sz w:val="24"/>
                <w:szCs w:val="24"/>
              </w:rPr>
              <w:t>Наименование лота</w:t>
            </w:r>
          </w:p>
        </w:tc>
        <w:tc>
          <w:tcPr>
            <w:tcW w:w="4786" w:type="dxa"/>
          </w:tcPr>
          <w:p w:rsidR="006A2204" w:rsidRDefault="006A2204" w:rsidP="006A2204">
            <w:pPr>
              <w:spacing w:after="120" w:line="240" w:lineRule="auto"/>
              <w:contextualSpacing/>
              <w:rPr>
                <w:sz w:val="24"/>
                <w:szCs w:val="24"/>
              </w:rPr>
            </w:pPr>
            <w:r>
              <w:rPr>
                <w:sz w:val="24"/>
                <w:szCs w:val="24"/>
              </w:rPr>
              <w:t>Лот №5</w:t>
            </w:r>
          </w:p>
        </w:tc>
      </w:tr>
      <w:tr w:rsidR="006A2204">
        <w:tc>
          <w:tcPr>
            <w:tcW w:w="4785" w:type="dxa"/>
          </w:tcPr>
          <w:p w:rsidR="006A2204" w:rsidRDefault="006A2204" w:rsidP="006A2204">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A2204" w:rsidRDefault="006A2204" w:rsidP="006A2204">
            <w:pPr>
              <w:spacing w:after="120" w:line="240" w:lineRule="auto"/>
              <w:contextualSpacing/>
              <w:rPr>
                <w:sz w:val="24"/>
                <w:szCs w:val="24"/>
              </w:rPr>
            </w:pPr>
            <w:r>
              <w:rPr>
                <w:sz w:val="24"/>
                <w:szCs w:val="24"/>
              </w:rPr>
              <w:t xml:space="preserve">Заявка на участие в торгах оформляется в соответствии со ст. 110 ФЗ №127-ФЗ «О несостоятельности (банкротстве)», Регламентом электронной площадки и условиями торгов в форме электронного документа. Заявка на участие в торгах оформляется в форме электронного документа. </w:t>
            </w:r>
            <w:proofErr w:type="gramStart"/>
            <w:r>
              <w:rPr>
                <w:sz w:val="24"/>
                <w:szCs w:val="24"/>
              </w:rPr>
              <w:t xml:space="preserve">Для участия в торгах заявитель с помощью программно-аппаратных средств сайта представляет оператору электронной площадки заявку на участие в торгах и прилагаемые к ней документы, </w:t>
            </w:r>
            <w:r>
              <w:rPr>
                <w:sz w:val="24"/>
                <w:szCs w:val="24"/>
              </w:rPr>
              <w:lastRenderedPageBreak/>
              <w:t>соответствующие требованиям, установленным статьями 110 и 139 Закона о несостоятельности (банкротстве) и настоящим пунктом, в форме электронного сообщения, подписанного квалифицированной электронной подписью заявителя с предложением о цене приобретения Имущества должника.</w:t>
            </w:r>
            <w:proofErr w:type="gramEnd"/>
            <w:r>
              <w:rPr>
                <w:sz w:val="24"/>
                <w:szCs w:val="24"/>
              </w:rPr>
              <w:t xml:space="preserve"> </w:t>
            </w:r>
            <w:proofErr w:type="gramStart"/>
            <w:r>
              <w:rPr>
                <w:sz w:val="24"/>
                <w:szCs w:val="24"/>
              </w:rPr>
              <w:t>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w:t>
            </w:r>
            <w:proofErr w:type="gramEnd"/>
            <w:r>
              <w:rPr>
                <w:sz w:val="24"/>
                <w:szCs w:val="24"/>
              </w:rPr>
              <w:t xml:space="preserve">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w:t>
            </w:r>
            <w:proofErr w:type="spellStart"/>
            <w:r>
              <w:rPr>
                <w:sz w:val="24"/>
                <w:szCs w:val="24"/>
              </w:rPr>
              <w:t>саморегулируемой</w:t>
            </w:r>
            <w:proofErr w:type="spellEnd"/>
            <w:r>
              <w:rPr>
                <w:sz w:val="24"/>
                <w:szCs w:val="24"/>
              </w:rPr>
              <w:t xml:space="preserve"> организации арбитражных управляющих, членом или руководителем которой является конкурсный управляющий. </w:t>
            </w:r>
            <w:proofErr w:type="gramStart"/>
            <w:r>
              <w:rPr>
                <w:sz w:val="24"/>
                <w:szCs w:val="24"/>
              </w:rPr>
              <w:t>К заявке на участие в торгах должны прилагаться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w:t>
            </w:r>
            <w:proofErr w:type="gramEnd"/>
            <w:r>
              <w:rPr>
                <w:sz w:val="24"/>
                <w:szCs w:val="24"/>
              </w:rPr>
              <w:t xml:space="preserve"> с законодательством соответствующего государства (для иностранного лица); документ, </w:t>
            </w:r>
            <w:r>
              <w:rPr>
                <w:sz w:val="24"/>
                <w:szCs w:val="24"/>
              </w:rPr>
              <w:lastRenderedPageBreak/>
              <w:t>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подписью заявителя. Копии документов, предусмотренные настоящим абзацем, представляются в виде электронного сообщения, содержащего электронную копию (электронный образ) документа, изготовленного на бумажном носителе.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 установленном статьей 110 ФЗ РФ «О несостоятельности (банкротстве)» (описано в настоящей публикации выше).</w:t>
            </w:r>
          </w:p>
        </w:tc>
      </w:tr>
      <w:tr w:rsidR="006A2204">
        <w:tc>
          <w:tcPr>
            <w:tcW w:w="4785" w:type="dxa"/>
          </w:tcPr>
          <w:p w:rsidR="006A2204" w:rsidRDefault="006A2204" w:rsidP="006A2204">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A2204" w:rsidRDefault="006A2204" w:rsidP="006A2204">
            <w:pPr>
              <w:spacing w:after="120" w:line="240" w:lineRule="auto"/>
              <w:contextualSpacing/>
              <w:rPr>
                <w:sz w:val="24"/>
                <w:szCs w:val="24"/>
              </w:rPr>
            </w:pPr>
            <w:r>
              <w:rPr>
                <w:sz w:val="24"/>
                <w:szCs w:val="24"/>
              </w:rPr>
              <w:t xml:space="preserve">Земельный участок, земли населенных пунктов, для ведения личного подсобного хозяйства, местоположение объекта: Саратовская обл., </w:t>
            </w:r>
            <w:proofErr w:type="spellStart"/>
            <w:r>
              <w:rPr>
                <w:sz w:val="24"/>
                <w:szCs w:val="24"/>
              </w:rPr>
              <w:t>Самойловский</w:t>
            </w:r>
            <w:proofErr w:type="spellEnd"/>
            <w:r>
              <w:rPr>
                <w:sz w:val="24"/>
                <w:szCs w:val="24"/>
              </w:rPr>
              <w:t xml:space="preserve"> </w:t>
            </w:r>
            <w:proofErr w:type="spellStart"/>
            <w:r>
              <w:rPr>
                <w:sz w:val="24"/>
                <w:szCs w:val="24"/>
              </w:rPr>
              <w:t>р-он</w:t>
            </w:r>
            <w:proofErr w:type="spellEnd"/>
            <w:r>
              <w:rPr>
                <w:sz w:val="24"/>
                <w:szCs w:val="24"/>
              </w:rPr>
              <w:t>,  с. Красавка, ул. Ленина, д. 20</w:t>
            </w:r>
            <w:proofErr w:type="gramStart"/>
            <w:r>
              <w:rPr>
                <w:sz w:val="24"/>
                <w:szCs w:val="24"/>
              </w:rPr>
              <w:t xml:space="preserve"> А</w:t>
            </w:r>
            <w:proofErr w:type="gramEnd"/>
            <w:r>
              <w:rPr>
                <w:sz w:val="24"/>
                <w:szCs w:val="24"/>
              </w:rPr>
              <w:t>, кадастровый № 64:31:490131:45, площадь – 2 226 кв.м.</w:t>
            </w:r>
          </w:p>
        </w:tc>
      </w:tr>
      <w:tr w:rsidR="006A2204">
        <w:tc>
          <w:tcPr>
            <w:tcW w:w="4785" w:type="dxa"/>
          </w:tcPr>
          <w:p w:rsidR="006A2204" w:rsidRDefault="006A2204" w:rsidP="006A2204">
            <w:pPr>
              <w:spacing w:after="120" w:line="240" w:lineRule="auto"/>
              <w:contextualSpacing/>
              <w:rPr>
                <w:sz w:val="24"/>
                <w:szCs w:val="24"/>
              </w:rPr>
            </w:pPr>
            <w:r>
              <w:rPr>
                <w:sz w:val="24"/>
                <w:szCs w:val="24"/>
              </w:rPr>
              <w:t>Начальная цена</w:t>
            </w:r>
          </w:p>
        </w:tc>
        <w:tc>
          <w:tcPr>
            <w:tcW w:w="4786" w:type="dxa"/>
          </w:tcPr>
          <w:p w:rsidR="006A2204" w:rsidRDefault="006A2204" w:rsidP="006A2204">
            <w:pPr>
              <w:spacing w:after="120" w:line="240" w:lineRule="auto"/>
              <w:contextualSpacing/>
              <w:rPr>
                <w:sz w:val="24"/>
                <w:szCs w:val="24"/>
              </w:rPr>
            </w:pPr>
            <w:r>
              <w:rPr>
                <w:sz w:val="24"/>
                <w:szCs w:val="24"/>
              </w:rPr>
              <w:t>81739</w:t>
            </w:r>
          </w:p>
        </w:tc>
      </w:tr>
      <w:tr w:rsidR="006A2204">
        <w:tc>
          <w:tcPr>
            <w:tcW w:w="4785" w:type="dxa"/>
          </w:tcPr>
          <w:p w:rsidR="006A2204" w:rsidRDefault="006A2204" w:rsidP="006A2204">
            <w:pPr>
              <w:spacing w:after="120" w:line="240" w:lineRule="auto"/>
              <w:contextualSpacing/>
              <w:rPr>
                <w:sz w:val="24"/>
                <w:szCs w:val="24"/>
              </w:rPr>
            </w:pPr>
            <w:r>
              <w:rPr>
                <w:sz w:val="24"/>
                <w:szCs w:val="24"/>
              </w:rPr>
              <w:t>Обеспечение задатка</w:t>
            </w:r>
          </w:p>
        </w:tc>
        <w:tc>
          <w:tcPr>
            <w:tcW w:w="4786" w:type="dxa"/>
          </w:tcPr>
          <w:p w:rsidR="006A2204" w:rsidRDefault="006A2204" w:rsidP="006A2204">
            <w:pPr>
              <w:spacing w:after="120" w:line="240" w:lineRule="auto"/>
              <w:contextualSpacing/>
              <w:rPr>
                <w:sz w:val="24"/>
                <w:szCs w:val="24"/>
              </w:rPr>
            </w:pPr>
            <w:r>
              <w:rPr>
                <w:sz w:val="24"/>
                <w:szCs w:val="24"/>
              </w:rPr>
              <w:t>Процент от начальной цены лота</w:t>
            </w:r>
          </w:p>
        </w:tc>
      </w:tr>
      <w:tr w:rsidR="006A2204">
        <w:tc>
          <w:tcPr>
            <w:tcW w:w="4785" w:type="dxa"/>
          </w:tcPr>
          <w:p w:rsidR="006A2204" w:rsidRDefault="006A2204" w:rsidP="006A2204">
            <w:pPr>
              <w:spacing w:after="120" w:line="240" w:lineRule="auto"/>
              <w:contextualSpacing/>
              <w:rPr>
                <w:sz w:val="24"/>
                <w:szCs w:val="24"/>
              </w:rPr>
            </w:pPr>
            <w:r>
              <w:rPr>
                <w:sz w:val="24"/>
                <w:szCs w:val="24"/>
              </w:rPr>
              <w:t>Размер задатка</w:t>
            </w:r>
          </w:p>
        </w:tc>
        <w:tc>
          <w:tcPr>
            <w:tcW w:w="4786" w:type="dxa"/>
          </w:tcPr>
          <w:p w:rsidR="006A2204" w:rsidRDefault="006A2204" w:rsidP="006A2204">
            <w:pPr>
              <w:spacing w:after="120" w:line="240" w:lineRule="auto"/>
              <w:contextualSpacing/>
              <w:rPr>
                <w:sz w:val="24"/>
                <w:szCs w:val="24"/>
              </w:rPr>
            </w:pPr>
            <w:r>
              <w:rPr>
                <w:sz w:val="24"/>
                <w:szCs w:val="24"/>
              </w:rPr>
              <w:t>20</w:t>
            </w:r>
          </w:p>
        </w:tc>
      </w:tr>
      <w:tr w:rsidR="006A2204">
        <w:tc>
          <w:tcPr>
            <w:tcW w:w="4785" w:type="dxa"/>
          </w:tcPr>
          <w:p w:rsidR="006A2204" w:rsidRDefault="006A2204" w:rsidP="006A2204">
            <w:pPr>
              <w:spacing w:after="120" w:line="240" w:lineRule="auto"/>
              <w:contextualSpacing/>
              <w:rPr>
                <w:sz w:val="24"/>
                <w:szCs w:val="24"/>
              </w:rPr>
            </w:pPr>
            <w:r>
              <w:rPr>
                <w:sz w:val="24"/>
                <w:szCs w:val="24"/>
              </w:rPr>
              <w:t>Порядок внесения и возврата задатка</w:t>
            </w:r>
          </w:p>
        </w:tc>
        <w:tc>
          <w:tcPr>
            <w:tcW w:w="4786" w:type="dxa"/>
          </w:tcPr>
          <w:p w:rsidR="006A2204" w:rsidRDefault="006A2204" w:rsidP="006A2204">
            <w:pPr>
              <w:spacing w:after="120" w:line="240" w:lineRule="auto"/>
              <w:contextualSpacing/>
              <w:rPr>
                <w:sz w:val="24"/>
                <w:szCs w:val="24"/>
              </w:rPr>
            </w:pPr>
            <w:r>
              <w:rPr>
                <w:sz w:val="24"/>
                <w:szCs w:val="24"/>
              </w:rPr>
              <w:t xml:space="preserve">Задаток вносится не позднее даты окончания приема заявок на участие в торгах. </w:t>
            </w:r>
          </w:p>
        </w:tc>
      </w:tr>
      <w:tr w:rsidR="006A2204">
        <w:tc>
          <w:tcPr>
            <w:tcW w:w="4785" w:type="dxa"/>
          </w:tcPr>
          <w:p w:rsidR="006A2204" w:rsidRDefault="006A2204" w:rsidP="006A2204">
            <w:pPr>
              <w:spacing w:after="120" w:line="240" w:lineRule="auto"/>
              <w:contextualSpacing/>
              <w:rPr>
                <w:sz w:val="24"/>
                <w:szCs w:val="24"/>
              </w:rPr>
            </w:pPr>
            <w:r>
              <w:rPr>
                <w:sz w:val="24"/>
                <w:szCs w:val="24"/>
              </w:rPr>
              <w:t>Счет для внесения задатка</w:t>
            </w:r>
          </w:p>
        </w:tc>
        <w:tc>
          <w:tcPr>
            <w:tcW w:w="4786" w:type="dxa"/>
          </w:tcPr>
          <w:p w:rsidR="006A2204" w:rsidRDefault="006A2204" w:rsidP="006A2204">
            <w:pPr>
              <w:spacing w:after="120" w:line="240" w:lineRule="auto"/>
              <w:contextualSpacing/>
              <w:rPr>
                <w:sz w:val="24"/>
                <w:szCs w:val="24"/>
              </w:rPr>
            </w:pPr>
            <w:r>
              <w:rPr>
                <w:sz w:val="24"/>
                <w:szCs w:val="24"/>
              </w:rPr>
              <w:t xml:space="preserve">Получатель: Беликов Юрий Борисович Счет получателя – 408 178 106 560 097 599 26; Банк получателя - Доп. Офис № 8622/0311 ПАО «Сбербанк России»; БИК – 046311649; </w:t>
            </w:r>
            <w:proofErr w:type="spellStart"/>
            <w:proofErr w:type="gramStart"/>
            <w:r>
              <w:rPr>
                <w:sz w:val="24"/>
                <w:szCs w:val="24"/>
              </w:rPr>
              <w:t>Кор</w:t>
            </w:r>
            <w:proofErr w:type="spellEnd"/>
            <w:r>
              <w:rPr>
                <w:sz w:val="24"/>
                <w:szCs w:val="24"/>
              </w:rPr>
              <w:t>/счет</w:t>
            </w:r>
            <w:proofErr w:type="gramEnd"/>
            <w:r>
              <w:rPr>
                <w:sz w:val="24"/>
                <w:szCs w:val="24"/>
              </w:rPr>
              <w:t xml:space="preserve"> банка: 301 018 105 000 </w:t>
            </w:r>
            <w:proofErr w:type="spellStart"/>
            <w:r>
              <w:rPr>
                <w:sz w:val="24"/>
                <w:szCs w:val="24"/>
              </w:rPr>
              <w:t>000</w:t>
            </w:r>
            <w:proofErr w:type="spellEnd"/>
            <w:r>
              <w:rPr>
                <w:sz w:val="24"/>
                <w:szCs w:val="24"/>
              </w:rPr>
              <w:t xml:space="preserve"> 006 49; ИНН банка: 7707083893; ОГРН банка: 1027700132195.</w:t>
            </w:r>
          </w:p>
        </w:tc>
      </w:tr>
    </w:tbl>
    <w:p w:rsidR="00C64E66" w:rsidRDefault="00C64E66" w:rsidP="00C64E66">
      <w:pPr>
        <w:spacing w:line="240" w:lineRule="auto"/>
        <w:ind w:firstLine="708"/>
        <w:contextualSpacing/>
        <w:rPr>
          <w:sz w:val="24"/>
          <w:szCs w:val="24"/>
        </w:rPr>
      </w:pPr>
      <w:bookmarkStart w:id="47" w:name="ПредложениеНазвание_5"/>
      <w:bookmarkEnd w:id="47"/>
    </w:p>
    <w:p w:rsidR="00C64E66" w:rsidRDefault="00C64E66" w:rsidP="00C64E66">
      <w:pPr>
        <w:spacing w:line="240" w:lineRule="auto"/>
        <w:ind w:firstLine="708"/>
        <w:contextualSpacing/>
        <w:rPr>
          <w:sz w:val="24"/>
          <w:szCs w:val="24"/>
        </w:rPr>
      </w:pPr>
    </w:p>
    <w:p w:rsidR="00C64E66" w:rsidRDefault="00C64E66" w:rsidP="00C64E66">
      <w:pPr>
        <w:spacing w:line="240" w:lineRule="auto"/>
        <w:ind w:firstLine="708"/>
        <w:contextualSpacing/>
        <w:rPr>
          <w:sz w:val="24"/>
          <w:szCs w:val="24"/>
        </w:rPr>
      </w:pPr>
    </w:p>
    <w:p w:rsidR="00C64E66" w:rsidRDefault="00C64E66" w:rsidP="00C64E66">
      <w:pPr>
        <w:spacing w:line="240" w:lineRule="auto"/>
        <w:ind w:firstLine="708"/>
        <w:contextualSpacing/>
        <w:rPr>
          <w:sz w:val="24"/>
          <w:szCs w:val="24"/>
        </w:rPr>
      </w:pPr>
    </w:p>
    <w:p w:rsidR="00FA2CE5" w:rsidRPr="004546BA" w:rsidRDefault="006A2204" w:rsidP="00C64E66">
      <w:pPr>
        <w:spacing w:line="240" w:lineRule="auto"/>
        <w:ind w:firstLine="708"/>
        <w:contextualSpacing/>
      </w:pPr>
      <w:r>
        <w:rPr>
          <w:sz w:val="24"/>
          <w:szCs w:val="24"/>
        </w:rPr>
        <w:t>Предложения</w:t>
      </w:r>
      <w:bookmarkStart w:id="48" w:name="Предложение_5"/>
      <w:bookmarkStart w:id="49" w:name="Победитель_5"/>
      <w:bookmarkEnd w:id="48"/>
      <w:bookmarkEnd w:id="49"/>
      <w:r w:rsidR="00D11888">
        <w:rPr>
          <w:sz w:val="24"/>
          <w:szCs w:val="24"/>
        </w:rPr>
        <w:t xml:space="preserve"> </w:t>
      </w:r>
      <w:r>
        <w:rPr>
          <w:sz w:val="24"/>
          <w:szCs w:val="24"/>
        </w:rPr>
        <w:t>Подтвержденных заявок на данный лот нет.</w:t>
      </w:r>
      <w:bookmarkStart w:id="50" w:name="ЛотНазвание_6"/>
      <w:bookmarkStart w:id="51" w:name="Лот_6"/>
      <w:bookmarkStart w:id="52" w:name="ПредложениеНазвание_6"/>
      <w:bookmarkStart w:id="53" w:name="Предложение_6"/>
      <w:bookmarkStart w:id="54" w:name="Победитель_6"/>
      <w:bookmarkStart w:id="55" w:name="ЛотНазвание_7"/>
      <w:bookmarkStart w:id="56" w:name="Лот_7"/>
      <w:bookmarkStart w:id="57" w:name="ПредложениеНазвание_7"/>
      <w:bookmarkStart w:id="58" w:name="Предложение_7"/>
      <w:bookmarkStart w:id="59" w:name="Победитель_7"/>
      <w:bookmarkStart w:id="60" w:name="ЛотНазвание_8"/>
      <w:bookmarkStart w:id="61" w:name="Лот_8"/>
      <w:bookmarkStart w:id="62" w:name="ПредложениеНазвание_8"/>
      <w:bookmarkStart w:id="63" w:name="Предложение_8"/>
      <w:bookmarkStart w:id="64" w:name="Победитель_8"/>
      <w:bookmarkStart w:id="65" w:name="ЛотНазвание_9"/>
      <w:bookmarkStart w:id="66" w:name="Лот_9"/>
      <w:bookmarkStart w:id="67" w:name="ПредложениеНазвание_9"/>
      <w:bookmarkStart w:id="68" w:name="Предложение_9"/>
      <w:bookmarkStart w:id="69" w:name="Победитель_9"/>
      <w:bookmarkStart w:id="70" w:name="ЛотНазвание_10"/>
      <w:bookmarkStart w:id="71" w:name="Лот_10"/>
      <w:bookmarkStart w:id="72" w:name="ПредложениеНазвание_10"/>
      <w:bookmarkStart w:id="73" w:name="Предложение_10"/>
      <w:bookmarkStart w:id="74" w:name="Победитель_10"/>
      <w:bookmarkStart w:id="75" w:name="ЛотНазвание_11"/>
      <w:bookmarkStart w:id="76" w:name="Лот_11"/>
      <w:bookmarkStart w:id="77" w:name="ПредложениеНазвание_11"/>
      <w:bookmarkStart w:id="78" w:name="Предложение_11"/>
      <w:bookmarkStart w:id="79" w:name="Победитель_11"/>
      <w:bookmarkStart w:id="80" w:name="ЛотНазвание_12"/>
      <w:bookmarkStart w:id="81" w:name="Лот_12"/>
      <w:bookmarkStart w:id="82" w:name="ПредложениеНазвание_12"/>
      <w:bookmarkStart w:id="83" w:name="Предложение_12"/>
      <w:bookmarkStart w:id="84" w:name="Победитель_12"/>
      <w:bookmarkStart w:id="85" w:name="ЛотНазвание_13"/>
      <w:bookmarkStart w:id="86" w:name="Лот_13"/>
      <w:bookmarkStart w:id="87" w:name="ПредложениеНазвание_13"/>
      <w:bookmarkStart w:id="88" w:name="Предложение_13"/>
      <w:bookmarkStart w:id="89" w:name="Победитель_13"/>
      <w:bookmarkStart w:id="90" w:name="ЛотНазвание_14"/>
      <w:bookmarkStart w:id="91" w:name="Лот_14"/>
      <w:bookmarkStart w:id="92" w:name="ПредложениеНазвание_14"/>
      <w:bookmarkStart w:id="93" w:name="Предложение_14"/>
      <w:bookmarkStart w:id="94" w:name="Победитель_14"/>
      <w:bookmarkStart w:id="95" w:name="ЛотНазвание_15"/>
      <w:bookmarkStart w:id="96" w:name="Лот_15"/>
      <w:bookmarkStart w:id="97" w:name="ПредложениеНазвание_15"/>
      <w:bookmarkStart w:id="98" w:name="Предложение_15"/>
      <w:bookmarkStart w:id="99" w:name="Победитель_15"/>
      <w:bookmarkStart w:id="100" w:name="ЛотНазвание_16"/>
      <w:bookmarkStart w:id="101" w:name="Лот_16"/>
      <w:bookmarkStart w:id="102" w:name="ПредложениеНазвание_16"/>
      <w:bookmarkStart w:id="103" w:name="Предложение_16"/>
      <w:bookmarkStart w:id="104" w:name="Победитель_16"/>
      <w:bookmarkStart w:id="105" w:name="ЛотНазвание_17"/>
      <w:bookmarkStart w:id="106" w:name="Лот_17"/>
      <w:bookmarkStart w:id="107" w:name="ПредложениеНазвание_17"/>
      <w:bookmarkStart w:id="108" w:name="Предложение_17"/>
      <w:bookmarkStart w:id="109" w:name="Победитель_17"/>
      <w:bookmarkStart w:id="110" w:name="ЛотНазвание_18"/>
      <w:bookmarkStart w:id="111" w:name="Лот_18"/>
      <w:bookmarkStart w:id="112" w:name="ПредложениеНазвание_18"/>
      <w:bookmarkStart w:id="113" w:name="Предложение_18"/>
      <w:bookmarkStart w:id="114" w:name="Победитель_18"/>
      <w:bookmarkStart w:id="115" w:name="ЛотНазвание_19"/>
      <w:bookmarkStart w:id="116" w:name="Лот_19"/>
      <w:bookmarkStart w:id="117" w:name="ПредложениеНазвание_19"/>
      <w:bookmarkStart w:id="118" w:name="Предложение_19"/>
      <w:bookmarkStart w:id="119" w:name="Победитель_19"/>
      <w:bookmarkStart w:id="120" w:name="ЛотНазвание_20"/>
      <w:bookmarkStart w:id="121" w:name="Лот_20"/>
      <w:bookmarkStart w:id="122" w:name="ПредложениеНазвание_20"/>
      <w:bookmarkStart w:id="123" w:name="Предложение_20"/>
      <w:bookmarkStart w:id="124" w:name="Победитель_20"/>
      <w:bookmarkStart w:id="125" w:name="ЛотНазвание_21"/>
      <w:bookmarkStart w:id="126" w:name="Лот_21"/>
      <w:bookmarkStart w:id="127" w:name="ПредложениеНазвание_21"/>
      <w:bookmarkStart w:id="128" w:name="Предложение_21"/>
      <w:bookmarkStart w:id="129" w:name="Победитель_21"/>
      <w:bookmarkStart w:id="130" w:name="ЛотНазвание_22"/>
      <w:bookmarkStart w:id="131" w:name="Лот_22"/>
      <w:bookmarkStart w:id="132" w:name="ПредложениеНазвание_22"/>
      <w:bookmarkStart w:id="133" w:name="Предложение_22"/>
      <w:bookmarkStart w:id="134" w:name="Победитель_22"/>
      <w:bookmarkStart w:id="135" w:name="ЛотНазвание_23"/>
      <w:bookmarkStart w:id="136" w:name="Лот_23"/>
      <w:bookmarkStart w:id="137" w:name="ПредложениеНазвание_23"/>
      <w:bookmarkStart w:id="138" w:name="Предложение_23"/>
      <w:bookmarkStart w:id="139" w:name="Победитель_23"/>
      <w:bookmarkStart w:id="140" w:name="ЛотНазвание_24"/>
      <w:bookmarkStart w:id="141" w:name="Лот_24"/>
      <w:bookmarkStart w:id="142" w:name="ПредложениеНазвание_24"/>
      <w:bookmarkStart w:id="143" w:name="Предложение_24"/>
      <w:bookmarkStart w:id="144" w:name="Победитель_24"/>
      <w:bookmarkStart w:id="145" w:name="ЛотНазвание_25"/>
      <w:bookmarkStart w:id="146" w:name="Лот_25"/>
      <w:bookmarkStart w:id="147" w:name="ПредложениеНазвание_25"/>
      <w:bookmarkStart w:id="148" w:name="Предложение_25"/>
      <w:bookmarkStart w:id="149" w:name="Победитель_25"/>
      <w:bookmarkStart w:id="150" w:name="ЛотНазвание_26"/>
      <w:bookmarkStart w:id="151" w:name="Лот_26"/>
      <w:bookmarkStart w:id="152" w:name="ПредложениеНазвание_26"/>
      <w:bookmarkStart w:id="153" w:name="Предложение_26"/>
      <w:bookmarkStart w:id="154" w:name="Победитель_26"/>
      <w:bookmarkStart w:id="155" w:name="ЛотНазвание_27"/>
      <w:bookmarkStart w:id="156" w:name="Лот_27"/>
      <w:bookmarkStart w:id="157" w:name="ПредложениеНазвание_27"/>
      <w:bookmarkStart w:id="158" w:name="Предложение_27"/>
      <w:bookmarkStart w:id="159" w:name="Победитель_27"/>
      <w:bookmarkStart w:id="160" w:name="ЛотНазвание_28"/>
      <w:bookmarkStart w:id="161" w:name="Лот_28"/>
      <w:bookmarkStart w:id="162" w:name="ПредложениеНазвание_28"/>
      <w:bookmarkStart w:id="163" w:name="Предложение_28"/>
      <w:bookmarkStart w:id="164" w:name="Победитель_28"/>
      <w:bookmarkStart w:id="165" w:name="ЛотНазвание_29"/>
      <w:bookmarkStart w:id="166" w:name="Лот_29"/>
      <w:bookmarkStart w:id="167" w:name="ПредложениеНазвание_29"/>
      <w:bookmarkStart w:id="168" w:name="Предложение_29"/>
      <w:bookmarkStart w:id="169" w:name="Победитель_29"/>
      <w:bookmarkStart w:id="170" w:name="ЛотНазвание_30"/>
      <w:bookmarkStart w:id="171" w:name="Лот_30"/>
      <w:bookmarkStart w:id="172" w:name="ПредложениеНазвание_30"/>
      <w:bookmarkStart w:id="173" w:name="Предложение_30"/>
      <w:bookmarkStart w:id="174" w:name="Победитель_30"/>
      <w:bookmarkStart w:id="175" w:name="ЛотНазвание_31"/>
      <w:bookmarkStart w:id="176" w:name="Лот_31"/>
      <w:bookmarkStart w:id="177" w:name="ПредложениеНазвание_31"/>
      <w:bookmarkStart w:id="178" w:name="Предложение_31"/>
      <w:bookmarkStart w:id="179" w:name="Победитель_31"/>
      <w:bookmarkStart w:id="180" w:name="ЛотНазвание_32"/>
      <w:bookmarkStart w:id="181" w:name="Лот_32"/>
      <w:bookmarkStart w:id="182" w:name="ПредложениеНазвание_32"/>
      <w:bookmarkStart w:id="183" w:name="Предложение_32"/>
      <w:bookmarkStart w:id="184" w:name="Победитель_32"/>
      <w:bookmarkStart w:id="185" w:name="ЛотНазвание_33"/>
      <w:bookmarkStart w:id="186" w:name="Лот_33"/>
      <w:bookmarkStart w:id="187" w:name="ПредложениеНазвание_33"/>
      <w:bookmarkStart w:id="188" w:name="Предложение_33"/>
      <w:bookmarkStart w:id="189" w:name="Победитель_33"/>
      <w:bookmarkStart w:id="190" w:name="ЛотНазвание_34"/>
      <w:bookmarkStart w:id="191" w:name="Лот_34"/>
      <w:bookmarkStart w:id="192" w:name="ПредложениеНазвание_34"/>
      <w:bookmarkStart w:id="193" w:name="Предложение_34"/>
      <w:bookmarkStart w:id="194" w:name="Победитель_34"/>
      <w:bookmarkStart w:id="195" w:name="ЛотНазвание_35"/>
      <w:bookmarkStart w:id="196" w:name="Лот_35"/>
      <w:bookmarkStart w:id="197" w:name="ПредложениеНазвание_35"/>
      <w:bookmarkStart w:id="198" w:name="Предложение_35"/>
      <w:bookmarkStart w:id="199" w:name="Победитель_35"/>
      <w:bookmarkStart w:id="200" w:name="ЛотНазвание_36"/>
      <w:bookmarkStart w:id="201" w:name="Лот_36"/>
      <w:bookmarkStart w:id="202" w:name="ПредложениеНазвание_36"/>
      <w:bookmarkStart w:id="203" w:name="Предложение_36"/>
      <w:bookmarkStart w:id="204" w:name="Победитель_36"/>
      <w:bookmarkStart w:id="205" w:name="ЛотНазвание_37"/>
      <w:bookmarkStart w:id="206" w:name="Лот_37"/>
      <w:bookmarkStart w:id="207" w:name="ПредложениеНазвание_37"/>
      <w:bookmarkStart w:id="208" w:name="Предложение_37"/>
      <w:bookmarkStart w:id="209" w:name="Победитель_37"/>
      <w:bookmarkStart w:id="210" w:name="ЛотНазвание_38"/>
      <w:bookmarkStart w:id="211" w:name="Лот_38"/>
      <w:bookmarkStart w:id="212" w:name="ПредложениеНазвание_38"/>
      <w:bookmarkStart w:id="213" w:name="Предложение_38"/>
      <w:bookmarkStart w:id="214" w:name="Победитель_38"/>
      <w:bookmarkStart w:id="215" w:name="ЛотНазвание_39"/>
      <w:bookmarkStart w:id="216" w:name="Лот_39"/>
      <w:bookmarkStart w:id="217" w:name="ПредложениеНазвание_39"/>
      <w:bookmarkStart w:id="218" w:name="Предложение_39"/>
      <w:bookmarkStart w:id="219" w:name="Победитель_39"/>
      <w:bookmarkStart w:id="220" w:name="ЛотНазвание_40"/>
      <w:bookmarkStart w:id="221" w:name="Лот_40"/>
      <w:bookmarkStart w:id="222" w:name="ПредложениеНазвание_40"/>
      <w:bookmarkStart w:id="223" w:name="Предложение_40"/>
      <w:bookmarkStart w:id="224" w:name="Победитель_40"/>
      <w:bookmarkStart w:id="225" w:name="ЛотНазвание_41"/>
      <w:bookmarkStart w:id="226" w:name="Лот_41"/>
      <w:bookmarkStart w:id="227" w:name="ПредложениеНазвание_41"/>
      <w:bookmarkStart w:id="228" w:name="Предложение_41"/>
      <w:bookmarkStart w:id="229" w:name="Победитель_41"/>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rsidR="00C26FEC" w:rsidRPr="004546BA" w:rsidRDefault="00C26FEC" w:rsidP="00C26FEC">
      <w:pPr>
        <w:spacing w:after="0" w:line="240" w:lineRule="auto"/>
        <w:ind w:left="709"/>
      </w:pPr>
      <w:bookmarkStart w:id="230" w:name="ЛотНазвание_42"/>
      <w:bookmarkStart w:id="231" w:name="Лот_42"/>
      <w:bookmarkStart w:id="232" w:name="ПредложениеНазвание_42"/>
      <w:bookmarkStart w:id="233" w:name="Предложение_42"/>
      <w:bookmarkStart w:id="234" w:name="Победитель_42"/>
      <w:bookmarkEnd w:id="230"/>
      <w:bookmarkEnd w:id="231"/>
      <w:bookmarkEnd w:id="232"/>
      <w:bookmarkEnd w:id="233"/>
      <w:bookmarkEnd w:id="234"/>
    </w:p>
    <w:p w:rsidR="00C26FEC" w:rsidRPr="004546BA" w:rsidRDefault="00C26FEC" w:rsidP="00C26FEC">
      <w:pPr>
        <w:spacing w:after="0" w:line="240" w:lineRule="auto"/>
        <w:ind w:left="709"/>
      </w:pPr>
      <w:bookmarkStart w:id="235" w:name="ЛотНазвание_43"/>
      <w:bookmarkStart w:id="236" w:name="Лот_43"/>
      <w:bookmarkStart w:id="237" w:name="ПредложениеНазвание_43"/>
      <w:bookmarkStart w:id="238" w:name="Предложение_43"/>
      <w:bookmarkStart w:id="239" w:name="Победитель_43"/>
      <w:bookmarkEnd w:id="235"/>
      <w:bookmarkEnd w:id="236"/>
      <w:bookmarkEnd w:id="237"/>
      <w:bookmarkEnd w:id="238"/>
      <w:bookmarkEnd w:id="239"/>
    </w:p>
    <w:p w:rsidR="00C26FEC" w:rsidRPr="004546BA" w:rsidRDefault="00C26FEC" w:rsidP="00C26FEC">
      <w:pPr>
        <w:spacing w:after="0" w:line="240" w:lineRule="auto"/>
        <w:ind w:left="709"/>
      </w:pPr>
      <w:bookmarkStart w:id="240" w:name="ЛотНазвание_44"/>
      <w:bookmarkStart w:id="241" w:name="Лот_44"/>
      <w:bookmarkStart w:id="242" w:name="ПредложениеНазвание_44"/>
      <w:bookmarkStart w:id="243" w:name="Предложение_44"/>
      <w:bookmarkStart w:id="244" w:name="Победитель_44"/>
      <w:bookmarkEnd w:id="240"/>
      <w:bookmarkEnd w:id="241"/>
      <w:bookmarkEnd w:id="242"/>
      <w:bookmarkEnd w:id="243"/>
      <w:bookmarkEnd w:id="244"/>
    </w:p>
    <w:p w:rsidR="00C26FEC" w:rsidRPr="004546BA" w:rsidRDefault="00C26FEC" w:rsidP="00C26FEC">
      <w:pPr>
        <w:spacing w:after="0" w:line="240" w:lineRule="auto"/>
        <w:ind w:left="709"/>
      </w:pPr>
      <w:bookmarkStart w:id="245" w:name="ЛотНазвание_45"/>
      <w:bookmarkStart w:id="246" w:name="Лот_45"/>
      <w:bookmarkStart w:id="247" w:name="ПредложениеНазвание_45"/>
      <w:bookmarkStart w:id="248" w:name="Предложение_45"/>
      <w:bookmarkStart w:id="249" w:name="Победитель_45"/>
      <w:bookmarkEnd w:id="245"/>
      <w:bookmarkEnd w:id="246"/>
      <w:bookmarkEnd w:id="247"/>
      <w:bookmarkEnd w:id="248"/>
      <w:bookmarkEnd w:id="249"/>
    </w:p>
    <w:p w:rsidR="00C26FEC" w:rsidRPr="004546BA" w:rsidRDefault="00C26FEC" w:rsidP="00C26FEC">
      <w:pPr>
        <w:spacing w:after="0" w:line="240" w:lineRule="auto"/>
        <w:ind w:left="709"/>
      </w:pPr>
      <w:bookmarkStart w:id="250" w:name="ЛотНазвание_46"/>
      <w:bookmarkStart w:id="251" w:name="Лот_46"/>
      <w:bookmarkStart w:id="252" w:name="ПредложениеНазвание_46"/>
      <w:bookmarkStart w:id="253" w:name="Предложение_46"/>
      <w:bookmarkStart w:id="254" w:name="Победитель_46"/>
      <w:bookmarkEnd w:id="250"/>
      <w:bookmarkEnd w:id="251"/>
      <w:bookmarkEnd w:id="252"/>
      <w:bookmarkEnd w:id="253"/>
      <w:bookmarkEnd w:id="254"/>
    </w:p>
    <w:p w:rsidR="00C26FEC" w:rsidRPr="004546BA" w:rsidRDefault="00C26FEC" w:rsidP="00C26FEC">
      <w:pPr>
        <w:spacing w:after="0" w:line="240" w:lineRule="auto"/>
        <w:ind w:left="709"/>
      </w:pPr>
      <w:bookmarkStart w:id="255" w:name="ЛотНазвание_47"/>
      <w:bookmarkStart w:id="256" w:name="Лот_47"/>
      <w:bookmarkStart w:id="257" w:name="ПредложениеНазвание_47"/>
      <w:bookmarkStart w:id="258" w:name="Предложение_47"/>
      <w:bookmarkStart w:id="259" w:name="Победитель_47"/>
      <w:bookmarkEnd w:id="255"/>
      <w:bookmarkEnd w:id="256"/>
      <w:bookmarkEnd w:id="257"/>
      <w:bookmarkEnd w:id="258"/>
      <w:bookmarkEnd w:id="259"/>
    </w:p>
    <w:p w:rsidR="00C26FEC" w:rsidRPr="004546BA" w:rsidRDefault="00C26FEC" w:rsidP="00C26FEC">
      <w:pPr>
        <w:spacing w:after="0" w:line="240" w:lineRule="auto"/>
        <w:ind w:left="709"/>
      </w:pPr>
      <w:bookmarkStart w:id="260" w:name="ЛотНазвание_48"/>
      <w:bookmarkStart w:id="261" w:name="Лот_48"/>
      <w:bookmarkStart w:id="262" w:name="ПредложениеНазвание_48"/>
      <w:bookmarkStart w:id="263" w:name="Предложение_48"/>
      <w:bookmarkStart w:id="264" w:name="Победитель_48"/>
      <w:bookmarkEnd w:id="260"/>
      <w:bookmarkEnd w:id="261"/>
      <w:bookmarkEnd w:id="262"/>
      <w:bookmarkEnd w:id="263"/>
      <w:bookmarkEnd w:id="264"/>
    </w:p>
    <w:p w:rsidR="00C26FEC" w:rsidRPr="004546BA" w:rsidRDefault="00C26FEC" w:rsidP="00C26FEC">
      <w:pPr>
        <w:spacing w:after="0" w:line="240" w:lineRule="auto"/>
        <w:ind w:left="709"/>
      </w:pPr>
      <w:bookmarkStart w:id="265" w:name="ЛотНазвание_49"/>
      <w:bookmarkStart w:id="266" w:name="Лот_49"/>
      <w:bookmarkStart w:id="267" w:name="ПредложениеНазвание_49"/>
      <w:bookmarkStart w:id="268" w:name="Предложение_49"/>
      <w:bookmarkStart w:id="269" w:name="Победитель_49"/>
      <w:bookmarkEnd w:id="265"/>
      <w:bookmarkEnd w:id="266"/>
      <w:bookmarkEnd w:id="267"/>
      <w:bookmarkEnd w:id="268"/>
      <w:bookmarkEnd w:id="269"/>
    </w:p>
    <w:p w:rsidR="00C26FEC" w:rsidRPr="004546BA" w:rsidRDefault="00C26FEC" w:rsidP="00C26FEC">
      <w:pPr>
        <w:spacing w:after="0" w:line="240" w:lineRule="auto"/>
        <w:ind w:left="709"/>
      </w:pPr>
      <w:bookmarkStart w:id="270" w:name="ЛотНазвание_50"/>
      <w:bookmarkStart w:id="271" w:name="Лот_50"/>
      <w:bookmarkStart w:id="272" w:name="ПредложениеНазвание_50"/>
      <w:bookmarkStart w:id="273" w:name="Предложение_50"/>
      <w:bookmarkStart w:id="274" w:name="Победитель_50"/>
      <w:bookmarkEnd w:id="270"/>
      <w:bookmarkEnd w:id="271"/>
      <w:bookmarkEnd w:id="272"/>
      <w:bookmarkEnd w:id="273"/>
      <w:bookmarkEnd w:id="274"/>
    </w:p>
    <w:p w:rsidR="00A57D49" w:rsidRPr="004546BA" w:rsidRDefault="00A57D49" w:rsidP="008F7363">
      <w:pPr>
        <w:spacing w:line="240" w:lineRule="auto"/>
        <w:ind w:left="708"/>
        <w:rPr>
          <w:sz w:val="24"/>
          <w:szCs w:val="24"/>
        </w:rPr>
      </w:pPr>
    </w:p>
    <w:p w:rsidR="008F7363" w:rsidRPr="008C135F" w:rsidRDefault="008F7363" w:rsidP="008F7363">
      <w:pPr>
        <w:spacing w:line="240" w:lineRule="auto"/>
        <w:rPr>
          <w:sz w:val="24"/>
          <w:szCs w:val="24"/>
        </w:rPr>
      </w:pP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 xml:space="preserve">Настоящий протокол подлежит хранению на ЭТП в течение 10 (десяти) лет </w:t>
      </w:r>
      <w:proofErr w:type="gramStart"/>
      <w:r w:rsidRPr="0044172D">
        <w:rPr>
          <w:sz w:val="24"/>
          <w:szCs w:val="24"/>
        </w:rPr>
        <w:t>с даты проведения</w:t>
      </w:r>
      <w:proofErr w:type="gramEnd"/>
      <w:r w:rsidRPr="0044172D">
        <w:rPr>
          <w:sz w:val="24"/>
          <w:szCs w:val="24"/>
        </w:rPr>
        <w:t xml:space="preserve">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5" w:name="ПодтверждениеПодпись"/>
      <w:bookmarkEnd w:id="275"/>
    </w:p>
    <w:sectPr w:rsidR="00EB4646" w:rsidRPr="00BE0A9B" w:rsidSect="000825F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3B4813"/>
    <w:rsid w:val="000825F0"/>
    <w:rsid w:val="00183E1F"/>
    <w:rsid w:val="002302D6"/>
    <w:rsid w:val="002B16A1"/>
    <w:rsid w:val="002C1415"/>
    <w:rsid w:val="00303684"/>
    <w:rsid w:val="00362201"/>
    <w:rsid w:val="003B4813"/>
    <w:rsid w:val="0044172D"/>
    <w:rsid w:val="004546BA"/>
    <w:rsid w:val="004713AA"/>
    <w:rsid w:val="004A7444"/>
    <w:rsid w:val="004C520C"/>
    <w:rsid w:val="0054224C"/>
    <w:rsid w:val="005B6B8D"/>
    <w:rsid w:val="006A2204"/>
    <w:rsid w:val="007549F2"/>
    <w:rsid w:val="008749DF"/>
    <w:rsid w:val="008867BD"/>
    <w:rsid w:val="008C135F"/>
    <w:rsid w:val="008C48B3"/>
    <w:rsid w:val="008F7363"/>
    <w:rsid w:val="00902E1D"/>
    <w:rsid w:val="009A150C"/>
    <w:rsid w:val="009C2929"/>
    <w:rsid w:val="00A57D49"/>
    <w:rsid w:val="00BE0A9B"/>
    <w:rsid w:val="00C26FEC"/>
    <w:rsid w:val="00C64E66"/>
    <w:rsid w:val="00CB7D60"/>
    <w:rsid w:val="00D11888"/>
    <w:rsid w:val="00EB4646"/>
    <w:rsid w:val="00FA2CE5"/>
    <w:rsid w:val="00FB0932"/>
    <w:rsid w:val="00FE708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15402-D147-4EB4-8D5A-29D0117F1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3473</Words>
  <Characters>19801</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юлия</cp:lastModifiedBy>
  <cp:revision>5</cp:revision>
  <cp:lastPrinted>2018-06-18T10:27:00Z</cp:lastPrinted>
  <dcterms:created xsi:type="dcterms:W3CDTF">2018-06-14T11:02:00Z</dcterms:created>
  <dcterms:modified xsi:type="dcterms:W3CDTF">2018-06-18T10:27:00Z</dcterms:modified>
</cp:coreProperties>
</file>