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813903">
        <w:rPr>
          <w:b/>
          <w:sz w:val="24"/>
          <w:szCs w:val="24"/>
        </w:rPr>
        <w:t>ПП000</w:t>
      </w:r>
      <w:r w:rsidR="00065B54">
        <w:rPr>
          <w:b/>
          <w:sz w:val="24"/>
          <w:szCs w:val="24"/>
        </w:rPr>
        <w:t>2</w:t>
      </w:r>
      <w:r w:rsidR="00813903">
        <w:rPr>
          <w:b/>
          <w:sz w:val="24"/>
          <w:szCs w:val="24"/>
        </w:rPr>
        <w:t>9</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813903">
        <w:rPr>
          <w:b/>
          <w:sz w:val="24"/>
          <w:szCs w:val="24"/>
        </w:rPr>
        <w:t xml:space="preserve">публичном </w:t>
      </w:r>
      <w:proofErr w:type="gramStart"/>
      <w:r w:rsidR="00813903">
        <w:rPr>
          <w:b/>
          <w:sz w:val="24"/>
          <w:szCs w:val="24"/>
        </w:rPr>
        <w:t>предложении</w:t>
      </w:r>
      <w:r w:rsidR="002302D6" w:rsidRPr="00065B54">
        <w:rPr>
          <w:b/>
          <w:sz w:val="24"/>
          <w:szCs w:val="24"/>
        </w:rPr>
        <w:t xml:space="preserve"> </w:t>
      </w:r>
      <w:r w:rsidRPr="00BE0A9B">
        <w:rPr>
          <w:b/>
          <w:sz w:val="24"/>
          <w:szCs w:val="24"/>
        </w:rPr>
        <w:t xml:space="preserve"> №</w:t>
      </w:r>
      <w:proofErr w:type="gramEnd"/>
      <w:r w:rsidR="0054224C">
        <w:rPr>
          <w:b/>
          <w:sz w:val="24"/>
          <w:szCs w:val="24"/>
        </w:rPr>
        <w:t xml:space="preserve"> </w:t>
      </w:r>
      <w:bookmarkStart w:id="2" w:name="НомерАукцион_1"/>
      <w:bookmarkEnd w:id="2"/>
      <w:r w:rsidR="00813903">
        <w:rPr>
          <w:b/>
          <w:sz w:val="24"/>
          <w:szCs w:val="24"/>
        </w:rPr>
        <w:t>ПП000</w:t>
      </w:r>
      <w:r w:rsidR="00065B54">
        <w:rPr>
          <w:b/>
          <w:sz w:val="24"/>
          <w:szCs w:val="24"/>
        </w:rPr>
        <w:t>2</w:t>
      </w:r>
      <w:r w:rsidR="00813903">
        <w:rPr>
          <w:b/>
          <w:sz w:val="24"/>
          <w:szCs w:val="24"/>
        </w:rPr>
        <w:t>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813903" w:rsidP="000E46A0">
            <w:pPr>
              <w:contextualSpacing/>
              <w:rPr>
                <w:sz w:val="24"/>
                <w:szCs w:val="24"/>
              </w:rPr>
            </w:pPr>
            <w:bookmarkStart w:id="3" w:name="ФормаПредставление"/>
            <w:bookmarkEnd w:id="3"/>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065B54" w:rsidP="002302D6">
            <w:pPr>
              <w:rPr>
                <w:sz w:val="24"/>
                <w:szCs w:val="24"/>
              </w:rPr>
            </w:pPr>
            <w:r w:rsidRPr="00065B54">
              <w:rPr>
                <w:sz w:val="24"/>
                <w:szCs w:val="24"/>
              </w:rPr>
              <w:t>Повторные 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065B54" w:rsidRDefault="00065B54" w:rsidP="000E46A0">
            <w:pPr>
              <w:rPr>
                <w:sz w:val="24"/>
                <w:szCs w:val="24"/>
              </w:rPr>
            </w:pPr>
            <w:bookmarkStart w:id="4" w:name="ДопСведение"/>
            <w:bookmarkEnd w:id="4"/>
            <w:r w:rsidRPr="00065B54">
              <w:rPr>
                <w:sz w:val="24"/>
                <w:szCs w:val="24"/>
              </w:rPr>
              <w:t>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065B54" w:rsidP="004C520C">
            <w:pPr>
              <w:rPr>
                <w:sz w:val="24"/>
                <w:szCs w:val="24"/>
              </w:rPr>
            </w:pPr>
            <w:r w:rsidRPr="00065B54">
              <w:rPr>
                <w:sz w:val="24"/>
                <w:szCs w:val="24"/>
              </w:rPr>
              <w:t>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 С даты определения победителя торгов по продаже имущества должника посредством публичного предложения, прием заявок прекращается. В случае если цена продажи имущества в результате ее последовательного снижения достигла 50% от начальной цены продажи имущества и при этом отсутствуют заявки на участие в торгах, то торги посредством публичного предложения признаются несостоявшимися.</w:t>
            </w:r>
          </w:p>
        </w:tc>
      </w:tr>
      <w:tr w:rsidR="00A82A25" w:rsidRPr="00BE0A9B" w:rsidTr="000E46A0">
        <w:tc>
          <w:tcPr>
            <w:tcW w:w="2376" w:type="dxa"/>
          </w:tcPr>
          <w:p w:rsidR="00A82A25" w:rsidRPr="00BE0A9B" w:rsidRDefault="00A82A25" w:rsidP="00A82A25">
            <w:pPr>
              <w:rPr>
                <w:sz w:val="24"/>
                <w:szCs w:val="24"/>
              </w:rPr>
            </w:pPr>
            <w:r w:rsidRPr="00BE0A9B">
              <w:rPr>
                <w:sz w:val="24"/>
                <w:szCs w:val="24"/>
              </w:rPr>
              <w:t xml:space="preserve">Порядок представления </w:t>
            </w:r>
            <w:r w:rsidRPr="00BE0A9B">
              <w:rPr>
                <w:sz w:val="24"/>
                <w:szCs w:val="24"/>
              </w:rPr>
              <w:lastRenderedPageBreak/>
              <w:t>заявок на участие в торгах</w:t>
            </w:r>
          </w:p>
        </w:tc>
        <w:tc>
          <w:tcPr>
            <w:tcW w:w="7195" w:type="dxa"/>
          </w:tcPr>
          <w:p w:rsidR="00A82A25" w:rsidRPr="00BE0A9B" w:rsidRDefault="00A82A25" w:rsidP="00A82A25">
            <w:pPr>
              <w:rPr>
                <w:b/>
                <w:sz w:val="24"/>
                <w:szCs w:val="24"/>
              </w:rPr>
            </w:pPr>
            <w:r w:rsidRPr="00065B54">
              <w:rPr>
                <w:sz w:val="24"/>
                <w:szCs w:val="24"/>
              </w:rPr>
              <w:lastRenderedPageBreak/>
              <w:t xml:space="preserve">Заявки принимаются с 09-00 часов (время московское) первого дня периода действия каждого ценового предложения, прием заявок </w:t>
            </w:r>
            <w:r w:rsidRPr="00065B54">
              <w:rPr>
                <w:sz w:val="24"/>
                <w:szCs w:val="24"/>
              </w:rPr>
              <w:lastRenderedPageBreak/>
              <w:t>оканчивается в 15-00 часов (время московское) последнего дня периода действия каждого ценового предложения. Начало приема заявок - 09-00 часов (время московское) 13.05.2016 г. Снижение цены проводится в следующем порядке – каждые пять рабочих дней цена на имущество ОАО «</w:t>
            </w:r>
            <w:proofErr w:type="spellStart"/>
            <w:r w:rsidRPr="00065B54">
              <w:rPr>
                <w:sz w:val="24"/>
                <w:szCs w:val="24"/>
              </w:rPr>
              <w:t>ВгСЗ</w:t>
            </w:r>
            <w:proofErr w:type="spellEnd"/>
            <w:r w:rsidRPr="00065B54">
              <w:rPr>
                <w:sz w:val="24"/>
                <w:szCs w:val="24"/>
              </w:rPr>
              <w:t xml:space="preserve">» понижается на десять процентов от начальной цены, установленной на торгах посредством публичного предложения. Размер начальной цены продажи имущества должника, установленной для определенного периода проведения торгов (без НДС): с 13.05.16 по 19.05.16 - 13 203 000 руб., с 20.05.16 по 26.05.16 – 11 882 700 руб., с 27.05.16 по 02.06.16 – 10 562 400 руб., с 03.06.16 по 09.06.16 - 9 242 100 руб., с 10.06.16 по 17.06.16 – 7 921 800 руб., с 20.06.16 по 24.06.16 – 6 601 500 руб. 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без необходимых документов, </w:t>
            </w:r>
            <w:r w:rsidRPr="00065B54">
              <w:rPr>
                <w:sz w:val="24"/>
                <w:szCs w:val="24"/>
              </w:rPr>
              <w:lastRenderedPageBreak/>
              <w:t>либо поданная лицом, не уполномоченным Заявителем на осуществление таких действий, не рассматривается. Заявки претендентов, поданные в неустановленное время, а также заявки, поступившие после истечения времени окончания приема заявок последнего дня срока действия каждого ценового предложения, в течение которого должны были быть поданы заявки, признаются поданными ненадлежащим образом.</w:t>
            </w:r>
          </w:p>
        </w:tc>
      </w:tr>
      <w:tr w:rsidR="00A82A25" w:rsidRPr="00BE0A9B" w:rsidTr="000E46A0">
        <w:trPr>
          <w:trHeight w:val="690"/>
        </w:trPr>
        <w:tc>
          <w:tcPr>
            <w:tcW w:w="2376" w:type="dxa"/>
          </w:tcPr>
          <w:p w:rsidR="00A82A25" w:rsidRPr="00BE0A9B" w:rsidRDefault="00A82A25" w:rsidP="00A82A25">
            <w:pPr>
              <w:rPr>
                <w:sz w:val="24"/>
                <w:szCs w:val="24"/>
              </w:rPr>
            </w:pPr>
            <w:r w:rsidRPr="00BE0A9B">
              <w:rPr>
                <w:sz w:val="24"/>
                <w:szCs w:val="24"/>
              </w:rPr>
              <w:lastRenderedPageBreak/>
              <w:t>Дата начала приема заявок на участие</w:t>
            </w:r>
          </w:p>
        </w:tc>
        <w:tc>
          <w:tcPr>
            <w:tcW w:w="7195" w:type="dxa"/>
          </w:tcPr>
          <w:p w:rsidR="00A82A25" w:rsidRPr="00BE0A9B" w:rsidRDefault="00A82A25" w:rsidP="00A82A25">
            <w:pPr>
              <w:rPr>
                <w:rFonts w:cstheme="minorHAnsi"/>
                <w:sz w:val="24"/>
                <w:szCs w:val="24"/>
              </w:rPr>
            </w:pPr>
            <w:bookmarkStart w:id="5" w:name="ДатаНачПриемЗаявки_ддммгг"/>
            <w:bookmarkEnd w:id="5"/>
            <w:r>
              <w:rPr>
                <w:rFonts w:cstheme="minorHAnsi"/>
                <w:sz w:val="24"/>
                <w:szCs w:val="24"/>
              </w:rPr>
              <w:t xml:space="preserve">13.05.2016 </w:t>
            </w:r>
            <w:r w:rsidRPr="00BE0A9B">
              <w:rPr>
                <w:rFonts w:cstheme="minorHAnsi"/>
                <w:sz w:val="24"/>
                <w:szCs w:val="24"/>
              </w:rPr>
              <w:t xml:space="preserve">года в </w:t>
            </w:r>
            <w:bookmarkStart w:id="6" w:name="ВремяНачПриемЗаявки_ччмм"/>
            <w:bookmarkEnd w:id="6"/>
            <w:r>
              <w:rPr>
                <w:rFonts w:cstheme="minorHAnsi"/>
                <w:sz w:val="24"/>
                <w:szCs w:val="24"/>
              </w:rPr>
              <w:t>9:00</w:t>
            </w:r>
          </w:p>
        </w:tc>
      </w:tr>
      <w:tr w:rsidR="00A82A25" w:rsidRPr="00BE0A9B" w:rsidTr="000E46A0">
        <w:trPr>
          <w:trHeight w:val="135"/>
        </w:trPr>
        <w:tc>
          <w:tcPr>
            <w:tcW w:w="2376" w:type="dxa"/>
          </w:tcPr>
          <w:p w:rsidR="00A82A25" w:rsidRPr="00BE0A9B" w:rsidRDefault="00A82A25" w:rsidP="00A82A25">
            <w:pPr>
              <w:rPr>
                <w:sz w:val="24"/>
                <w:szCs w:val="24"/>
              </w:rPr>
            </w:pPr>
            <w:r w:rsidRPr="00BE0A9B">
              <w:rPr>
                <w:sz w:val="24"/>
                <w:szCs w:val="24"/>
              </w:rPr>
              <w:t>Дата окончания приема заявок на участие</w:t>
            </w:r>
          </w:p>
        </w:tc>
        <w:tc>
          <w:tcPr>
            <w:tcW w:w="7195" w:type="dxa"/>
          </w:tcPr>
          <w:p w:rsidR="00A82A25" w:rsidRPr="00BE0A9B" w:rsidRDefault="00A82A25" w:rsidP="00A82A25">
            <w:pPr>
              <w:rPr>
                <w:sz w:val="24"/>
                <w:szCs w:val="24"/>
              </w:rPr>
            </w:pPr>
            <w:bookmarkStart w:id="7" w:name="ДатаКонПриемЗаявки_ддммгг"/>
            <w:bookmarkEnd w:id="7"/>
            <w:r>
              <w:rPr>
                <w:sz w:val="24"/>
                <w:szCs w:val="24"/>
              </w:rPr>
              <w:t>24.06.2016</w:t>
            </w:r>
            <w:r w:rsidRPr="00BE0A9B">
              <w:rPr>
                <w:sz w:val="24"/>
                <w:szCs w:val="24"/>
              </w:rPr>
              <w:t xml:space="preserve"> года в </w:t>
            </w:r>
            <w:bookmarkStart w:id="8" w:name="ВремяКонПриемЗаявки_ччмм"/>
            <w:bookmarkEnd w:id="8"/>
            <w:r>
              <w:rPr>
                <w:sz w:val="24"/>
                <w:szCs w:val="24"/>
              </w:rPr>
              <w:t>15:00</w:t>
            </w:r>
          </w:p>
        </w:tc>
      </w:tr>
      <w:tr w:rsidR="00A82A25" w:rsidRPr="00BE0A9B" w:rsidTr="000E46A0">
        <w:trPr>
          <w:trHeight w:val="150"/>
        </w:trPr>
        <w:tc>
          <w:tcPr>
            <w:tcW w:w="2376" w:type="dxa"/>
          </w:tcPr>
          <w:p w:rsidR="00A82A25" w:rsidRPr="00BE0A9B" w:rsidRDefault="00A82A25" w:rsidP="00A82A25">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A82A25" w:rsidRPr="00BE0A9B" w:rsidRDefault="00A82A25" w:rsidP="00A82A25">
            <w:pPr>
              <w:rPr>
                <w:sz w:val="24"/>
                <w:szCs w:val="24"/>
              </w:rPr>
            </w:pPr>
            <w:bookmarkStart w:id="9" w:name="ДатаПубСМИ_ддммгг"/>
            <w:bookmarkEnd w:id="9"/>
            <w:r>
              <w:rPr>
                <w:sz w:val="24"/>
                <w:szCs w:val="24"/>
              </w:rPr>
              <w:t>23.04.2016</w:t>
            </w:r>
            <w:r w:rsidRPr="00BE0A9B">
              <w:rPr>
                <w:sz w:val="24"/>
                <w:szCs w:val="24"/>
              </w:rPr>
              <w:t xml:space="preserve"> года в </w:t>
            </w:r>
            <w:bookmarkStart w:id="10" w:name="ВремяПубСМИ_ччмм"/>
            <w:bookmarkEnd w:id="10"/>
            <w:r>
              <w:rPr>
                <w:sz w:val="24"/>
                <w:szCs w:val="24"/>
              </w:rPr>
              <w:t>0:00</w:t>
            </w:r>
          </w:p>
        </w:tc>
      </w:tr>
      <w:tr w:rsidR="00A82A25" w:rsidRPr="00BE0A9B" w:rsidTr="000E46A0">
        <w:trPr>
          <w:trHeight w:val="119"/>
        </w:trPr>
        <w:tc>
          <w:tcPr>
            <w:tcW w:w="2376" w:type="dxa"/>
          </w:tcPr>
          <w:p w:rsidR="00A82A25" w:rsidRPr="00BE0A9B" w:rsidRDefault="00A82A25" w:rsidP="00A82A25">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A82A25" w:rsidRPr="00BE0A9B" w:rsidRDefault="00A82A25" w:rsidP="00A82A25">
            <w:pPr>
              <w:rPr>
                <w:sz w:val="24"/>
                <w:szCs w:val="24"/>
              </w:rPr>
            </w:pPr>
            <w:bookmarkStart w:id="11" w:name="ДатаПубОрган_ддммгг"/>
            <w:bookmarkEnd w:id="11"/>
            <w:r>
              <w:rPr>
                <w:sz w:val="24"/>
                <w:szCs w:val="24"/>
              </w:rPr>
              <w:t>26.04.2016</w:t>
            </w:r>
            <w:r w:rsidRPr="00BE0A9B">
              <w:rPr>
                <w:sz w:val="24"/>
                <w:szCs w:val="24"/>
              </w:rPr>
              <w:t xml:space="preserve"> года в </w:t>
            </w:r>
            <w:bookmarkStart w:id="12" w:name="ВремяПубОрган_ччмм"/>
            <w:bookmarkEnd w:id="12"/>
            <w:r>
              <w:rPr>
                <w:sz w:val="24"/>
                <w:szCs w:val="24"/>
              </w:rPr>
              <w:t>0:00</w:t>
            </w:r>
          </w:p>
        </w:tc>
      </w:tr>
      <w:tr w:rsidR="00A82A25" w:rsidRPr="00BE0A9B" w:rsidTr="000E46A0">
        <w:trPr>
          <w:trHeight w:val="135"/>
        </w:trPr>
        <w:tc>
          <w:tcPr>
            <w:tcW w:w="2376" w:type="dxa"/>
          </w:tcPr>
          <w:p w:rsidR="00A82A25" w:rsidRPr="00BE0A9B" w:rsidRDefault="00A82A25" w:rsidP="00A82A25">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A82A25" w:rsidRPr="00BE0A9B" w:rsidRDefault="00A82A25" w:rsidP="00A82A25">
            <w:pPr>
              <w:rPr>
                <w:sz w:val="24"/>
                <w:szCs w:val="24"/>
              </w:rPr>
            </w:pPr>
            <w:bookmarkStart w:id="13" w:name="ДатаПубРеестр_ддммгг"/>
            <w:bookmarkEnd w:id="13"/>
            <w:r>
              <w:rPr>
                <w:sz w:val="24"/>
                <w:szCs w:val="24"/>
              </w:rPr>
              <w:t>19.04.2016</w:t>
            </w:r>
            <w:r w:rsidRPr="00BE0A9B">
              <w:rPr>
                <w:sz w:val="24"/>
                <w:szCs w:val="24"/>
              </w:rPr>
              <w:t xml:space="preserve"> года в </w:t>
            </w:r>
            <w:bookmarkStart w:id="14" w:name="ВремяПубРеестр_ччмм"/>
            <w:bookmarkEnd w:id="14"/>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bookmarkStart w:id="15" w:name="ОрганизаторТорги"/>
            <w:bookmarkEnd w:id="15"/>
            <w:r>
              <w:rPr>
                <w:sz w:val="24"/>
                <w:szCs w:val="24"/>
              </w:rPr>
              <w:t>ФИО</w:t>
            </w:r>
          </w:p>
        </w:tc>
        <w:tc>
          <w:tcPr>
            <w:tcW w:w="4786" w:type="dxa"/>
          </w:tcPr>
          <w:p w:rsidR="00813903" w:rsidRDefault="00065B54" w:rsidP="00813903">
            <w:pPr>
              <w:spacing w:after="120" w:line="240" w:lineRule="auto"/>
              <w:contextualSpacing/>
              <w:rPr>
                <w:sz w:val="24"/>
                <w:szCs w:val="24"/>
              </w:rPr>
            </w:pPr>
            <w:proofErr w:type="spellStart"/>
            <w:r w:rsidRPr="00065B54">
              <w:rPr>
                <w:sz w:val="24"/>
                <w:szCs w:val="24"/>
              </w:rPr>
              <w:t>Лыженков</w:t>
            </w:r>
            <w:proofErr w:type="spellEnd"/>
            <w:r>
              <w:rPr>
                <w:sz w:val="24"/>
                <w:szCs w:val="24"/>
              </w:rPr>
              <w:t xml:space="preserve"> </w:t>
            </w:r>
            <w:r w:rsidRPr="00065B54">
              <w:rPr>
                <w:sz w:val="24"/>
                <w:szCs w:val="24"/>
              </w:rPr>
              <w:t>Сергей</w:t>
            </w:r>
            <w:r>
              <w:rPr>
                <w:sz w:val="24"/>
                <w:szCs w:val="24"/>
              </w:rPr>
              <w:t xml:space="preserve"> </w:t>
            </w:r>
            <w:r w:rsidRPr="00065B54">
              <w:rPr>
                <w:sz w:val="24"/>
                <w:szCs w:val="24"/>
              </w:rPr>
              <w:t>Николаевич</w:t>
            </w:r>
          </w:p>
        </w:tc>
      </w:tr>
      <w:tr w:rsidR="00813903">
        <w:tc>
          <w:tcPr>
            <w:tcW w:w="4785" w:type="dxa"/>
          </w:tcPr>
          <w:p w:rsidR="00813903" w:rsidRDefault="00813903" w:rsidP="00813903">
            <w:pPr>
              <w:spacing w:after="120" w:line="240" w:lineRule="auto"/>
              <w:contextualSpacing/>
              <w:rPr>
                <w:sz w:val="24"/>
                <w:szCs w:val="24"/>
              </w:rPr>
            </w:pPr>
            <w:r>
              <w:rPr>
                <w:sz w:val="24"/>
                <w:szCs w:val="24"/>
              </w:rPr>
              <w:t>ИНН</w:t>
            </w:r>
          </w:p>
        </w:tc>
        <w:tc>
          <w:tcPr>
            <w:tcW w:w="4786" w:type="dxa"/>
          </w:tcPr>
          <w:p w:rsidR="00813903" w:rsidRDefault="00065B54" w:rsidP="00813903">
            <w:pPr>
              <w:spacing w:after="120" w:line="240" w:lineRule="auto"/>
              <w:contextualSpacing/>
              <w:rPr>
                <w:sz w:val="24"/>
                <w:szCs w:val="24"/>
              </w:rPr>
            </w:pPr>
            <w:r w:rsidRPr="00065B54">
              <w:rPr>
                <w:sz w:val="24"/>
                <w:szCs w:val="24"/>
              </w:rPr>
              <w:t>583601890693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bookmarkStart w:id="16" w:name="Арбитр"/>
            <w:bookmarkEnd w:id="16"/>
            <w:r>
              <w:rPr>
                <w:sz w:val="24"/>
                <w:szCs w:val="24"/>
              </w:rPr>
              <w:t>ФИО</w:t>
            </w:r>
          </w:p>
        </w:tc>
        <w:tc>
          <w:tcPr>
            <w:tcW w:w="4786" w:type="dxa"/>
          </w:tcPr>
          <w:p w:rsidR="00813903" w:rsidRDefault="00065B54" w:rsidP="00813903">
            <w:pPr>
              <w:spacing w:after="120" w:line="240" w:lineRule="auto"/>
              <w:contextualSpacing/>
              <w:rPr>
                <w:sz w:val="24"/>
                <w:szCs w:val="24"/>
              </w:rPr>
            </w:pPr>
            <w:proofErr w:type="spellStart"/>
            <w:r w:rsidRPr="00065B54">
              <w:rPr>
                <w:sz w:val="24"/>
                <w:szCs w:val="24"/>
              </w:rPr>
              <w:t>Лыженков</w:t>
            </w:r>
            <w:proofErr w:type="spellEnd"/>
            <w:r>
              <w:rPr>
                <w:sz w:val="24"/>
                <w:szCs w:val="24"/>
              </w:rPr>
              <w:t xml:space="preserve"> </w:t>
            </w:r>
            <w:r w:rsidRPr="00065B54">
              <w:rPr>
                <w:sz w:val="24"/>
                <w:szCs w:val="24"/>
              </w:rPr>
              <w:t>Сергей</w:t>
            </w:r>
            <w:r>
              <w:rPr>
                <w:sz w:val="24"/>
                <w:szCs w:val="24"/>
              </w:rPr>
              <w:t xml:space="preserve"> </w:t>
            </w:r>
            <w:r w:rsidRPr="00065B54">
              <w:rPr>
                <w:sz w:val="24"/>
                <w:szCs w:val="24"/>
              </w:rPr>
              <w:t>Николаевич</w:t>
            </w:r>
          </w:p>
        </w:tc>
      </w:tr>
      <w:tr w:rsidR="00813903">
        <w:tc>
          <w:tcPr>
            <w:tcW w:w="4785" w:type="dxa"/>
          </w:tcPr>
          <w:p w:rsidR="00813903" w:rsidRDefault="00813903" w:rsidP="00813903">
            <w:pPr>
              <w:spacing w:after="120" w:line="240" w:lineRule="auto"/>
              <w:contextualSpacing/>
              <w:rPr>
                <w:sz w:val="24"/>
                <w:szCs w:val="24"/>
              </w:rPr>
            </w:pPr>
            <w:r>
              <w:rPr>
                <w:sz w:val="24"/>
                <w:szCs w:val="24"/>
              </w:rPr>
              <w:t>ИНН</w:t>
            </w:r>
          </w:p>
        </w:tc>
        <w:tc>
          <w:tcPr>
            <w:tcW w:w="4786" w:type="dxa"/>
          </w:tcPr>
          <w:p w:rsidR="00813903" w:rsidRDefault="00065B54" w:rsidP="00813903">
            <w:pPr>
              <w:spacing w:after="120" w:line="240" w:lineRule="auto"/>
              <w:contextualSpacing/>
              <w:rPr>
                <w:sz w:val="24"/>
                <w:szCs w:val="24"/>
              </w:rPr>
            </w:pPr>
            <w:r w:rsidRPr="00065B54">
              <w:rPr>
                <w:sz w:val="24"/>
                <w:szCs w:val="24"/>
              </w:rPr>
              <w:t>583601890693</w:t>
            </w:r>
          </w:p>
        </w:tc>
      </w:tr>
      <w:tr w:rsidR="00813903">
        <w:tc>
          <w:tcPr>
            <w:tcW w:w="4785" w:type="dxa"/>
          </w:tcPr>
          <w:p w:rsidR="00813903" w:rsidRDefault="00813903" w:rsidP="00813903">
            <w:pPr>
              <w:spacing w:after="120" w:line="240" w:lineRule="auto"/>
              <w:contextualSpacing/>
              <w:rPr>
                <w:sz w:val="24"/>
                <w:szCs w:val="24"/>
              </w:rPr>
            </w:pPr>
            <w:r>
              <w:rPr>
                <w:sz w:val="24"/>
                <w:szCs w:val="24"/>
              </w:rPr>
              <w:t>Наименование СРО</w:t>
            </w:r>
          </w:p>
        </w:tc>
        <w:tc>
          <w:tcPr>
            <w:tcW w:w="4786" w:type="dxa"/>
          </w:tcPr>
          <w:p w:rsidR="00813903" w:rsidRDefault="00065B54" w:rsidP="00813903">
            <w:pPr>
              <w:spacing w:after="120" w:line="240" w:lineRule="auto"/>
              <w:contextualSpacing/>
              <w:rPr>
                <w:sz w:val="24"/>
                <w:szCs w:val="24"/>
              </w:rPr>
            </w:pPr>
            <w:r w:rsidRPr="00065B54">
              <w:rPr>
                <w:sz w:val="24"/>
                <w:szCs w:val="24"/>
              </w:rPr>
              <w:t>Некоммерческое партнерство «Саморегулируемая организация арбитражных управляющих «ЛИГА»</w:t>
            </w:r>
          </w:p>
        </w:tc>
      </w:tr>
      <w:tr w:rsidR="00813903">
        <w:tc>
          <w:tcPr>
            <w:tcW w:w="4785" w:type="dxa"/>
          </w:tcPr>
          <w:p w:rsidR="00813903" w:rsidRDefault="00813903" w:rsidP="00813903">
            <w:pPr>
              <w:spacing w:after="120" w:line="240" w:lineRule="auto"/>
              <w:contextualSpacing/>
              <w:rPr>
                <w:sz w:val="24"/>
                <w:szCs w:val="24"/>
              </w:rPr>
            </w:pPr>
            <w:r>
              <w:rPr>
                <w:sz w:val="24"/>
                <w:szCs w:val="24"/>
              </w:rPr>
              <w:t>Регистрационный номер ФРС</w:t>
            </w:r>
          </w:p>
        </w:tc>
        <w:tc>
          <w:tcPr>
            <w:tcW w:w="4786" w:type="dxa"/>
          </w:tcPr>
          <w:p w:rsidR="00813903" w:rsidRDefault="00065B54" w:rsidP="00813903">
            <w:pPr>
              <w:spacing w:after="120" w:line="240" w:lineRule="auto"/>
              <w:contextualSpacing/>
              <w:rPr>
                <w:sz w:val="24"/>
                <w:szCs w:val="24"/>
              </w:rPr>
            </w:pPr>
            <w:r w:rsidRPr="00065B54">
              <w:rPr>
                <w:sz w:val="24"/>
                <w:szCs w:val="24"/>
              </w:rPr>
              <w:t>10398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bookmarkStart w:id="17" w:name="Суд"/>
            <w:bookmarkEnd w:id="17"/>
            <w:r>
              <w:rPr>
                <w:sz w:val="24"/>
                <w:szCs w:val="24"/>
              </w:rPr>
              <w:t>Наименование арбитражного суда</w:t>
            </w:r>
          </w:p>
        </w:tc>
        <w:tc>
          <w:tcPr>
            <w:tcW w:w="4786" w:type="dxa"/>
          </w:tcPr>
          <w:p w:rsidR="00813903" w:rsidRDefault="00065B54" w:rsidP="00813903">
            <w:pPr>
              <w:spacing w:after="120" w:line="240" w:lineRule="auto"/>
              <w:contextualSpacing/>
              <w:rPr>
                <w:sz w:val="24"/>
                <w:szCs w:val="24"/>
              </w:rPr>
            </w:pPr>
            <w:r w:rsidRPr="00065B54">
              <w:rPr>
                <w:sz w:val="24"/>
                <w:szCs w:val="24"/>
              </w:rPr>
              <w:t>Арбитражный суд Волгоградской области</w:t>
            </w:r>
          </w:p>
        </w:tc>
      </w:tr>
      <w:tr w:rsidR="00813903">
        <w:tc>
          <w:tcPr>
            <w:tcW w:w="4785" w:type="dxa"/>
          </w:tcPr>
          <w:p w:rsidR="00813903" w:rsidRDefault="00813903" w:rsidP="00813903">
            <w:pPr>
              <w:spacing w:after="120" w:line="240" w:lineRule="auto"/>
              <w:contextualSpacing/>
              <w:rPr>
                <w:sz w:val="24"/>
                <w:szCs w:val="24"/>
              </w:rPr>
            </w:pPr>
            <w:r>
              <w:rPr>
                <w:sz w:val="24"/>
                <w:szCs w:val="24"/>
              </w:rPr>
              <w:t>Номер дела о банкротстве</w:t>
            </w:r>
          </w:p>
        </w:tc>
        <w:tc>
          <w:tcPr>
            <w:tcW w:w="4786" w:type="dxa"/>
          </w:tcPr>
          <w:p w:rsidR="00813903" w:rsidRDefault="00065B54" w:rsidP="00813903">
            <w:pPr>
              <w:spacing w:after="120" w:line="240" w:lineRule="auto"/>
              <w:contextualSpacing/>
              <w:rPr>
                <w:sz w:val="24"/>
                <w:szCs w:val="24"/>
              </w:rPr>
            </w:pPr>
            <w:r w:rsidRPr="00065B54">
              <w:rPr>
                <w:sz w:val="24"/>
                <w:szCs w:val="24"/>
              </w:rPr>
              <w:t>A12-8817/2012</w:t>
            </w:r>
          </w:p>
        </w:tc>
      </w:tr>
      <w:tr w:rsidR="00813903">
        <w:tc>
          <w:tcPr>
            <w:tcW w:w="4785" w:type="dxa"/>
          </w:tcPr>
          <w:p w:rsidR="00813903" w:rsidRDefault="00813903" w:rsidP="00813903">
            <w:pPr>
              <w:spacing w:after="120" w:line="240" w:lineRule="auto"/>
              <w:contextualSpacing/>
              <w:rPr>
                <w:sz w:val="24"/>
                <w:szCs w:val="24"/>
              </w:rPr>
            </w:pPr>
            <w:r>
              <w:rPr>
                <w:sz w:val="24"/>
                <w:szCs w:val="24"/>
              </w:rPr>
              <w:t>Основание для проведения торгов</w:t>
            </w:r>
          </w:p>
        </w:tc>
        <w:tc>
          <w:tcPr>
            <w:tcW w:w="4786" w:type="dxa"/>
          </w:tcPr>
          <w:p w:rsidR="00813903" w:rsidRDefault="00065B54" w:rsidP="00813903">
            <w:pPr>
              <w:spacing w:after="120" w:line="240" w:lineRule="auto"/>
              <w:contextualSpacing/>
              <w:rPr>
                <w:sz w:val="24"/>
                <w:szCs w:val="24"/>
              </w:rPr>
            </w:pPr>
            <w:r w:rsidRPr="00065B54">
              <w:rPr>
                <w:sz w:val="24"/>
                <w:szCs w:val="24"/>
              </w:rPr>
              <w:t xml:space="preserve">Решение Арбитражного суда Волгоградской </w:t>
            </w:r>
            <w:r w:rsidRPr="00065B54">
              <w:rPr>
                <w:sz w:val="24"/>
                <w:szCs w:val="24"/>
              </w:rPr>
              <w:lastRenderedPageBreak/>
              <w:t>области от 17.05.2013 г. по делу №A12-8817/2012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bookmarkStart w:id="18" w:name="Должник"/>
            <w:bookmarkEnd w:id="18"/>
            <w:r>
              <w:rPr>
                <w:sz w:val="24"/>
                <w:szCs w:val="24"/>
              </w:rPr>
              <w:t>Тип должника</w:t>
            </w:r>
          </w:p>
        </w:tc>
        <w:tc>
          <w:tcPr>
            <w:tcW w:w="4786" w:type="dxa"/>
          </w:tcPr>
          <w:p w:rsidR="00813903" w:rsidRDefault="00813903" w:rsidP="00813903">
            <w:pPr>
              <w:spacing w:after="120" w:line="240" w:lineRule="auto"/>
              <w:contextualSpacing/>
              <w:rPr>
                <w:sz w:val="24"/>
                <w:szCs w:val="24"/>
              </w:rPr>
            </w:pPr>
            <w:r>
              <w:rPr>
                <w:sz w:val="24"/>
                <w:szCs w:val="24"/>
              </w:rPr>
              <w:t>Юридическое лицо</w:t>
            </w:r>
          </w:p>
        </w:tc>
      </w:tr>
      <w:tr w:rsidR="00813903">
        <w:tc>
          <w:tcPr>
            <w:tcW w:w="4785" w:type="dxa"/>
          </w:tcPr>
          <w:p w:rsidR="00813903" w:rsidRDefault="00813903" w:rsidP="00813903">
            <w:pPr>
              <w:spacing w:after="120" w:line="240" w:lineRule="auto"/>
              <w:contextualSpacing/>
              <w:rPr>
                <w:sz w:val="24"/>
                <w:szCs w:val="24"/>
              </w:rPr>
            </w:pPr>
            <w:r>
              <w:rPr>
                <w:sz w:val="24"/>
                <w:szCs w:val="24"/>
              </w:rPr>
              <w:t>Полное наименование организации</w:t>
            </w:r>
          </w:p>
        </w:tc>
        <w:tc>
          <w:tcPr>
            <w:tcW w:w="4786" w:type="dxa"/>
          </w:tcPr>
          <w:p w:rsidR="00813903" w:rsidRDefault="00065B54" w:rsidP="00813903">
            <w:pPr>
              <w:spacing w:after="120" w:line="240" w:lineRule="auto"/>
              <w:contextualSpacing/>
              <w:rPr>
                <w:sz w:val="24"/>
                <w:szCs w:val="24"/>
              </w:rPr>
            </w:pPr>
            <w:r w:rsidRPr="00065B54">
              <w:rPr>
                <w:sz w:val="24"/>
                <w:szCs w:val="24"/>
              </w:rPr>
              <w:t>Открытое акционерное общество «Волгоградский судостроительный завод»</w:t>
            </w:r>
          </w:p>
        </w:tc>
      </w:tr>
      <w:tr w:rsidR="00813903">
        <w:tc>
          <w:tcPr>
            <w:tcW w:w="4785" w:type="dxa"/>
          </w:tcPr>
          <w:p w:rsidR="00813903" w:rsidRDefault="00813903" w:rsidP="00813903">
            <w:pPr>
              <w:spacing w:after="120" w:line="240" w:lineRule="auto"/>
              <w:contextualSpacing/>
              <w:rPr>
                <w:sz w:val="24"/>
                <w:szCs w:val="24"/>
              </w:rPr>
            </w:pPr>
            <w:r>
              <w:rPr>
                <w:sz w:val="24"/>
                <w:szCs w:val="24"/>
              </w:rPr>
              <w:t>Краткое наименование организации</w:t>
            </w:r>
          </w:p>
        </w:tc>
        <w:tc>
          <w:tcPr>
            <w:tcW w:w="4786" w:type="dxa"/>
          </w:tcPr>
          <w:p w:rsidR="00813903" w:rsidRDefault="00065B54" w:rsidP="00813903">
            <w:pPr>
              <w:spacing w:after="120" w:line="240" w:lineRule="auto"/>
              <w:contextualSpacing/>
              <w:rPr>
                <w:sz w:val="24"/>
                <w:szCs w:val="24"/>
              </w:rPr>
            </w:pPr>
            <w:r w:rsidRPr="00065B54">
              <w:rPr>
                <w:sz w:val="24"/>
                <w:szCs w:val="24"/>
              </w:rPr>
              <w:t>ОАО «Волгоградский судостроительный завод»</w:t>
            </w:r>
          </w:p>
        </w:tc>
      </w:tr>
      <w:tr w:rsidR="00813903">
        <w:tc>
          <w:tcPr>
            <w:tcW w:w="4785" w:type="dxa"/>
          </w:tcPr>
          <w:p w:rsidR="00813903" w:rsidRDefault="00813903" w:rsidP="00813903">
            <w:pPr>
              <w:spacing w:after="120" w:line="240" w:lineRule="auto"/>
              <w:contextualSpacing/>
              <w:rPr>
                <w:sz w:val="24"/>
                <w:szCs w:val="24"/>
              </w:rPr>
            </w:pPr>
            <w:r>
              <w:rPr>
                <w:sz w:val="24"/>
                <w:szCs w:val="24"/>
              </w:rPr>
              <w:t>ИНН</w:t>
            </w:r>
          </w:p>
        </w:tc>
        <w:tc>
          <w:tcPr>
            <w:tcW w:w="4786" w:type="dxa"/>
          </w:tcPr>
          <w:p w:rsidR="00813903" w:rsidRDefault="00065B54" w:rsidP="00813903">
            <w:pPr>
              <w:spacing w:after="120" w:line="240" w:lineRule="auto"/>
              <w:contextualSpacing/>
              <w:rPr>
                <w:sz w:val="24"/>
                <w:szCs w:val="24"/>
              </w:rPr>
            </w:pPr>
            <w:r w:rsidRPr="00065B54">
              <w:rPr>
                <w:sz w:val="24"/>
                <w:szCs w:val="24"/>
              </w:rPr>
              <w:t>3448006530</w:t>
            </w:r>
          </w:p>
        </w:tc>
      </w:tr>
      <w:tr w:rsidR="00813903">
        <w:tc>
          <w:tcPr>
            <w:tcW w:w="4785" w:type="dxa"/>
          </w:tcPr>
          <w:p w:rsidR="00813903" w:rsidRDefault="00813903" w:rsidP="00813903">
            <w:pPr>
              <w:spacing w:after="120" w:line="240" w:lineRule="auto"/>
              <w:contextualSpacing/>
              <w:rPr>
                <w:sz w:val="24"/>
                <w:szCs w:val="24"/>
              </w:rPr>
            </w:pPr>
            <w:r>
              <w:rPr>
                <w:sz w:val="24"/>
                <w:szCs w:val="24"/>
              </w:rPr>
              <w:t>ОГРН</w:t>
            </w:r>
          </w:p>
        </w:tc>
        <w:tc>
          <w:tcPr>
            <w:tcW w:w="4786" w:type="dxa"/>
          </w:tcPr>
          <w:p w:rsidR="00813903" w:rsidRDefault="00065B54" w:rsidP="00813903">
            <w:pPr>
              <w:spacing w:after="120" w:line="240" w:lineRule="auto"/>
              <w:contextualSpacing/>
              <w:rPr>
                <w:sz w:val="24"/>
                <w:szCs w:val="24"/>
              </w:rPr>
            </w:pPr>
            <w:r w:rsidRPr="00065B54">
              <w:rPr>
                <w:sz w:val="24"/>
                <w:szCs w:val="24"/>
              </w:rPr>
              <w:t>1023404355270</w:t>
            </w:r>
          </w:p>
        </w:tc>
      </w:tr>
      <w:tr w:rsidR="00813903">
        <w:tc>
          <w:tcPr>
            <w:tcW w:w="4785" w:type="dxa"/>
          </w:tcPr>
          <w:p w:rsidR="00813903" w:rsidRDefault="00813903" w:rsidP="0081390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813903" w:rsidRDefault="00065B54" w:rsidP="00813903">
            <w:pPr>
              <w:spacing w:after="120" w:line="240" w:lineRule="auto"/>
              <w:contextualSpacing/>
              <w:rPr>
                <w:sz w:val="24"/>
                <w:szCs w:val="24"/>
              </w:rPr>
            </w:pPr>
            <w:r w:rsidRPr="00065B54">
              <w:rPr>
                <w:sz w:val="24"/>
                <w:szCs w:val="24"/>
              </w:rPr>
              <w:t xml:space="preserve">Иные сведения, в </w:t>
            </w:r>
            <w:proofErr w:type="spellStart"/>
            <w:r w:rsidRPr="00065B54">
              <w:rPr>
                <w:sz w:val="24"/>
                <w:szCs w:val="24"/>
              </w:rPr>
              <w:t>т.ч</w:t>
            </w:r>
            <w:proofErr w:type="spellEnd"/>
            <w:r w:rsidRPr="00065B54">
              <w:rPr>
                <w:sz w:val="24"/>
                <w:szCs w:val="24"/>
              </w:rPr>
              <w:t>. порядок оформления участия в торгах; перечень представляемых участниками торгов документов и требования к их оформлению; порядок и срок заключения договора купли-продажи; сроки платежей, реквизиты основного счета, порядок внесения и возврата задатка, сведения об организаторе опубликованы в газете «Коммерсантъ» №71 от 23.04.2016 сообщение №34030128281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bookmarkStart w:id="19" w:name="КонтактноеЛицо"/>
            <w:bookmarkEnd w:id="19"/>
            <w:r>
              <w:rPr>
                <w:sz w:val="24"/>
                <w:szCs w:val="24"/>
              </w:rPr>
              <w:t>ФИО</w:t>
            </w:r>
          </w:p>
        </w:tc>
        <w:tc>
          <w:tcPr>
            <w:tcW w:w="4786" w:type="dxa"/>
          </w:tcPr>
          <w:p w:rsidR="00813903" w:rsidRDefault="00065B54" w:rsidP="00813903">
            <w:pPr>
              <w:spacing w:after="120" w:line="240" w:lineRule="auto"/>
              <w:contextualSpacing/>
              <w:rPr>
                <w:sz w:val="24"/>
                <w:szCs w:val="24"/>
              </w:rPr>
            </w:pPr>
            <w:proofErr w:type="spellStart"/>
            <w:r w:rsidRPr="00065B54">
              <w:rPr>
                <w:sz w:val="24"/>
                <w:szCs w:val="24"/>
              </w:rPr>
              <w:t>Лыженков</w:t>
            </w:r>
            <w:proofErr w:type="spellEnd"/>
            <w:r w:rsidRPr="00065B54">
              <w:rPr>
                <w:sz w:val="24"/>
                <w:szCs w:val="24"/>
              </w:rPr>
              <w:t xml:space="preserve"> Сергей Николаевич</w:t>
            </w:r>
          </w:p>
        </w:tc>
      </w:tr>
      <w:tr w:rsidR="00813903">
        <w:tc>
          <w:tcPr>
            <w:tcW w:w="4785" w:type="dxa"/>
          </w:tcPr>
          <w:p w:rsidR="00813903" w:rsidRDefault="00813903" w:rsidP="00813903">
            <w:pPr>
              <w:spacing w:after="120" w:line="240" w:lineRule="auto"/>
              <w:contextualSpacing/>
              <w:rPr>
                <w:sz w:val="24"/>
                <w:szCs w:val="24"/>
              </w:rPr>
            </w:pPr>
            <w:r>
              <w:rPr>
                <w:sz w:val="24"/>
                <w:szCs w:val="24"/>
              </w:rPr>
              <w:t>Контактный телефон</w:t>
            </w:r>
          </w:p>
        </w:tc>
        <w:tc>
          <w:tcPr>
            <w:tcW w:w="4786" w:type="dxa"/>
          </w:tcPr>
          <w:p w:rsidR="00813903" w:rsidRDefault="00065B54" w:rsidP="00813903">
            <w:pPr>
              <w:spacing w:after="120" w:line="240" w:lineRule="auto"/>
              <w:contextualSpacing/>
              <w:rPr>
                <w:sz w:val="24"/>
                <w:szCs w:val="24"/>
              </w:rPr>
            </w:pPr>
            <w:r w:rsidRPr="00065B54">
              <w:rPr>
                <w:sz w:val="24"/>
                <w:szCs w:val="24"/>
              </w:rPr>
              <w:t>8-906-171-50-52</w:t>
            </w:r>
          </w:p>
        </w:tc>
      </w:tr>
      <w:tr w:rsidR="00813903">
        <w:tc>
          <w:tcPr>
            <w:tcW w:w="4785" w:type="dxa"/>
          </w:tcPr>
          <w:p w:rsidR="00813903" w:rsidRDefault="00813903" w:rsidP="00813903">
            <w:pPr>
              <w:spacing w:after="120" w:line="240" w:lineRule="auto"/>
              <w:contextualSpacing/>
              <w:rPr>
                <w:sz w:val="24"/>
                <w:szCs w:val="24"/>
              </w:rPr>
            </w:pPr>
            <w:r>
              <w:rPr>
                <w:sz w:val="24"/>
                <w:szCs w:val="24"/>
              </w:rPr>
              <w:t>Адрес электронной почты</w:t>
            </w:r>
          </w:p>
        </w:tc>
        <w:tc>
          <w:tcPr>
            <w:tcW w:w="4786" w:type="dxa"/>
          </w:tcPr>
          <w:p w:rsidR="00813903" w:rsidRDefault="00065B54" w:rsidP="00813903">
            <w:pPr>
              <w:spacing w:after="120" w:line="240" w:lineRule="auto"/>
              <w:contextualSpacing/>
              <w:rPr>
                <w:sz w:val="24"/>
                <w:szCs w:val="24"/>
              </w:rPr>
            </w:pPr>
            <w:r w:rsidRPr="00065B54">
              <w:rPr>
                <w:sz w:val="24"/>
                <w:szCs w:val="24"/>
              </w:rPr>
              <w:t>penza058@rambler.ru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813903" w:rsidRDefault="00813903" w:rsidP="00FE7086">
      <w:pPr>
        <w:spacing w:line="240" w:lineRule="auto"/>
        <w:ind w:firstLine="708"/>
        <w:contextualSpacing/>
        <w:rPr>
          <w:sz w:val="24"/>
          <w:szCs w:val="24"/>
        </w:rPr>
      </w:pPr>
      <w:bookmarkStart w:id="20" w:name="ЛотНазвание_1"/>
      <w:bookmarkEnd w:id="20"/>
      <w:r>
        <w:rPr>
          <w:sz w:val="24"/>
          <w:szCs w:val="24"/>
        </w:rPr>
        <w:t>Лот 1.</w:t>
      </w:r>
      <w:r w:rsidR="009A150C">
        <w:rPr>
          <w:sz w:val="24"/>
          <w:szCs w:val="24"/>
        </w:rPr>
        <w:t xml:space="preserve"> </w:t>
      </w:r>
      <w:bookmarkStart w:id="21" w:name="Лот_1"/>
      <w:bookmarkEnd w:id="21"/>
    </w:p>
    <w:tbl>
      <w:tblPr>
        <w:tblW w:w="0" w:type="auto"/>
        <w:tblLayout w:type="fixed"/>
        <w:tblLook w:val="0000" w:firstRow="0" w:lastRow="0" w:firstColumn="0" w:lastColumn="0" w:noHBand="0" w:noVBand="0"/>
      </w:tblPr>
      <w:tblGrid>
        <w:gridCol w:w="4785"/>
        <w:gridCol w:w="4786"/>
      </w:tblGrid>
      <w:tr w:rsidR="00813903">
        <w:tc>
          <w:tcPr>
            <w:tcW w:w="4785" w:type="dxa"/>
          </w:tcPr>
          <w:p w:rsidR="00813903" w:rsidRDefault="00813903" w:rsidP="00813903">
            <w:pPr>
              <w:spacing w:after="120" w:line="240" w:lineRule="auto"/>
              <w:contextualSpacing/>
              <w:rPr>
                <w:sz w:val="24"/>
                <w:szCs w:val="24"/>
              </w:rPr>
            </w:pPr>
            <w:r>
              <w:rPr>
                <w:sz w:val="24"/>
                <w:szCs w:val="24"/>
              </w:rPr>
              <w:t>Наименование лота</w:t>
            </w:r>
          </w:p>
        </w:tc>
        <w:tc>
          <w:tcPr>
            <w:tcW w:w="4786" w:type="dxa"/>
          </w:tcPr>
          <w:p w:rsidR="00813903" w:rsidRDefault="00436E97" w:rsidP="00813903">
            <w:pPr>
              <w:spacing w:after="120" w:line="240" w:lineRule="auto"/>
              <w:contextualSpacing/>
              <w:rPr>
                <w:sz w:val="24"/>
                <w:szCs w:val="24"/>
              </w:rPr>
            </w:pPr>
            <w:r w:rsidRPr="00436E97">
              <w:rPr>
                <w:sz w:val="24"/>
                <w:szCs w:val="24"/>
              </w:rPr>
              <w:t>Незавершенный строительством нефтеналивной танкер</w:t>
            </w:r>
          </w:p>
        </w:tc>
      </w:tr>
      <w:tr w:rsidR="00813903">
        <w:tc>
          <w:tcPr>
            <w:tcW w:w="4785" w:type="dxa"/>
          </w:tcPr>
          <w:p w:rsidR="00813903" w:rsidRDefault="00813903" w:rsidP="0081390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13903" w:rsidRDefault="00436E97" w:rsidP="00813903">
            <w:pPr>
              <w:spacing w:after="120" w:line="240" w:lineRule="auto"/>
              <w:contextualSpacing/>
              <w:rPr>
                <w:sz w:val="24"/>
                <w:szCs w:val="24"/>
              </w:rPr>
            </w:pPr>
            <w:r w:rsidRPr="00436E97">
              <w:rPr>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w:t>
            </w:r>
            <w:r w:rsidRPr="00436E97">
              <w:rPr>
                <w:sz w:val="24"/>
                <w:szCs w:val="24"/>
              </w:rPr>
              <w:lastRenderedPageBreak/>
              <w:t xml:space="preserve">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без необходимых документов, либо поданная лицом, не уполномоченным Заявителем на осуществление таких действий, не рассматривается. Заявки претендентов, </w:t>
            </w:r>
            <w:r w:rsidRPr="00436E97">
              <w:rPr>
                <w:sz w:val="24"/>
                <w:szCs w:val="24"/>
              </w:rPr>
              <w:lastRenderedPageBreak/>
              <w:t>поданные в неустановленное время, а также заявки, поступившие после истечения времени окончания приема заявок последнего дня срока действия каждого ценового предложения, в течение которого должны были быть поданы заявки, признаются поданными ненадлежащим образом.</w:t>
            </w:r>
          </w:p>
        </w:tc>
      </w:tr>
      <w:tr w:rsidR="00813903">
        <w:tc>
          <w:tcPr>
            <w:tcW w:w="4785" w:type="dxa"/>
          </w:tcPr>
          <w:p w:rsidR="00813903" w:rsidRDefault="00813903" w:rsidP="00813903">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13903" w:rsidRDefault="00436E97" w:rsidP="00813903">
            <w:pPr>
              <w:spacing w:after="120" w:line="240" w:lineRule="auto"/>
              <w:contextualSpacing/>
              <w:rPr>
                <w:sz w:val="24"/>
                <w:szCs w:val="24"/>
              </w:rPr>
            </w:pPr>
            <w:r w:rsidRPr="00436E97">
              <w:rPr>
                <w:sz w:val="24"/>
                <w:szCs w:val="24"/>
              </w:rPr>
              <w:t>Незавершенный строительством нефтеналивной танкер Пр. RST22M Стр. 372 (процент технической готовности – 20,254%).</w:t>
            </w:r>
          </w:p>
        </w:tc>
      </w:tr>
      <w:tr w:rsidR="00813903">
        <w:tc>
          <w:tcPr>
            <w:tcW w:w="4785" w:type="dxa"/>
          </w:tcPr>
          <w:p w:rsidR="00813903" w:rsidRDefault="00813903" w:rsidP="00813903">
            <w:pPr>
              <w:spacing w:after="120" w:line="240" w:lineRule="auto"/>
              <w:contextualSpacing/>
              <w:rPr>
                <w:sz w:val="24"/>
                <w:szCs w:val="24"/>
              </w:rPr>
            </w:pPr>
            <w:r>
              <w:rPr>
                <w:sz w:val="24"/>
                <w:szCs w:val="24"/>
              </w:rPr>
              <w:t>Начальная цена</w:t>
            </w:r>
          </w:p>
        </w:tc>
        <w:tc>
          <w:tcPr>
            <w:tcW w:w="4786" w:type="dxa"/>
          </w:tcPr>
          <w:p w:rsidR="00813903" w:rsidRDefault="00436E97" w:rsidP="00813903">
            <w:pPr>
              <w:spacing w:after="120" w:line="240" w:lineRule="auto"/>
              <w:contextualSpacing/>
              <w:rPr>
                <w:sz w:val="24"/>
                <w:szCs w:val="24"/>
              </w:rPr>
            </w:pPr>
            <w:r>
              <w:rPr>
                <w:sz w:val="24"/>
                <w:szCs w:val="24"/>
              </w:rPr>
              <w:t>13203000</w:t>
            </w:r>
          </w:p>
        </w:tc>
      </w:tr>
      <w:tr w:rsidR="00813903">
        <w:tc>
          <w:tcPr>
            <w:tcW w:w="4785" w:type="dxa"/>
          </w:tcPr>
          <w:p w:rsidR="00813903" w:rsidRDefault="00813903" w:rsidP="00813903">
            <w:pPr>
              <w:spacing w:after="120" w:line="240" w:lineRule="auto"/>
              <w:contextualSpacing/>
              <w:rPr>
                <w:sz w:val="24"/>
                <w:szCs w:val="24"/>
              </w:rPr>
            </w:pPr>
            <w:r>
              <w:rPr>
                <w:sz w:val="24"/>
                <w:szCs w:val="24"/>
              </w:rPr>
              <w:t>Обеспечение задатка</w:t>
            </w:r>
          </w:p>
        </w:tc>
        <w:tc>
          <w:tcPr>
            <w:tcW w:w="4786" w:type="dxa"/>
          </w:tcPr>
          <w:p w:rsidR="00813903" w:rsidRDefault="00436E97" w:rsidP="00813903">
            <w:pPr>
              <w:spacing w:after="120" w:line="240" w:lineRule="auto"/>
              <w:contextualSpacing/>
              <w:rPr>
                <w:sz w:val="24"/>
                <w:szCs w:val="24"/>
              </w:rPr>
            </w:pPr>
            <w:r w:rsidRPr="00436E97">
              <w:rPr>
                <w:sz w:val="24"/>
                <w:szCs w:val="24"/>
              </w:rPr>
              <w:t>Рубли</w:t>
            </w:r>
          </w:p>
        </w:tc>
      </w:tr>
      <w:tr w:rsidR="00813903">
        <w:tc>
          <w:tcPr>
            <w:tcW w:w="4785" w:type="dxa"/>
          </w:tcPr>
          <w:p w:rsidR="00813903" w:rsidRDefault="00813903" w:rsidP="00813903">
            <w:pPr>
              <w:spacing w:after="120" w:line="240" w:lineRule="auto"/>
              <w:contextualSpacing/>
              <w:rPr>
                <w:sz w:val="24"/>
                <w:szCs w:val="24"/>
              </w:rPr>
            </w:pPr>
            <w:r>
              <w:rPr>
                <w:sz w:val="24"/>
                <w:szCs w:val="24"/>
              </w:rPr>
              <w:t>Размер задатка</w:t>
            </w:r>
          </w:p>
        </w:tc>
        <w:tc>
          <w:tcPr>
            <w:tcW w:w="4786" w:type="dxa"/>
          </w:tcPr>
          <w:p w:rsidR="00813903" w:rsidRDefault="00436E97" w:rsidP="00813903">
            <w:pPr>
              <w:spacing w:after="120" w:line="240" w:lineRule="auto"/>
              <w:contextualSpacing/>
              <w:rPr>
                <w:sz w:val="24"/>
                <w:szCs w:val="24"/>
              </w:rPr>
            </w:pPr>
            <w:r w:rsidRPr="00436E97">
              <w:rPr>
                <w:sz w:val="24"/>
                <w:szCs w:val="24"/>
              </w:rPr>
              <w:t>660150</w:t>
            </w:r>
          </w:p>
        </w:tc>
      </w:tr>
      <w:tr w:rsidR="00813903">
        <w:tc>
          <w:tcPr>
            <w:tcW w:w="4785" w:type="dxa"/>
          </w:tcPr>
          <w:p w:rsidR="00813903" w:rsidRDefault="00813903" w:rsidP="00813903">
            <w:pPr>
              <w:spacing w:after="120" w:line="240" w:lineRule="auto"/>
              <w:contextualSpacing/>
              <w:rPr>
                <w:sz w:val="24"/>
                <w:szCs w:val="24"/>
              </w:rPr>
            </w:pPr>
            <w:r>
              <w:rPr>
                <w:sz w:val="24"/>
                <w:szCs w:val="24"/>
              </w:rPr>
              <w:t>Порядок внесения и возврата задатка</w:t>
            </w:r>
          </w:p>
        </w:tc>
        <w:tc>
          <w:tcPr>
            <w:tcW w:w="4786" w:type="dxa"/>
          </w:tcPr>
          <w:p w:rsidR="00813903" w:rsidRDefault="00813903" w:rsidP="00813903">
            <w:pPr>
              <w:spacing w:after="120" w:line="240" w:lineRule="auto"/>
              <w:contextualSpacing/>
              <w:rPr>
                <w:sz w:val="24"/>
                <w:szCs w:val="24"/>
              </w:rPr>
            </w:pPr>
            <w:r>
              <w:rPr>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813903">
        <w:tc>
          <w:tcPr>
            <w:tcW w:w="4785" w:type="dxa"/>
          </w:tcPr>
          <w:p w:rsidR="00813903" w:rsidRDefault="00813903" w:rsidP="00813903">
            <w:pPr>
              <w:spacing w:after="120" w:line="240" w:lineRule="auto"/>
              <w:contextualSpacing/>
              <w:rPr>
                <w:sz w:val="24"/>
                <w:szCs w:val="24"/>
              </w:rPr>
            </w:pPr>
            <w:r>
              <w:rPr>
                <w:sz w:val="24"/>
                <w:szCs w:val="24"/>
              </w:rPr>
              <w:t>Счет для внесения задатка</w:t>
            </w:r>
          </w:p>
        </w:tc>
        <w:tc>
          <w:tcPr>
            <w:tcW w:w="4786" w:type="dxa"/>
          </w:tcPr>
          <w:p w:rsidR="00813903" w:rsidRDefault="00436E97" w:rsidP="00813903">
            <w:pPr>
              <w:spacing w:after="120" w:line="240" w:lineRule="auto"/>
              <w:contextualSpacing/>
              <w:rPr>
                <w:sz w:val="24"/>
                <w:szCs w:val="24"/>
              </w:rPr>
            </w:pPr>
            <w:r w:rsidRPr="00436E97">
              <w:rPr>
                <w:sz w:val="24"/>
                <w:szCs w:val="24"/>
              </w:rPr>
              <w:t>Задаток должен поступить на расчетный счет организатора торгов, на момент рассмотрения заявки. 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 б/</w:t>
            </w:r>
            <w:proofErr w:type="spellStart"/>
            <w:r w:rsidRPr="00436E97">
              <w:rPr>
                <w:sz w:val="24"/>
                <w:szCs w:val="24"/>
              </w:rPr>
              <w:t>сч</w:t>
            </w:r>
            <w:proofErr w:type="spellEnd"/>
            <w:r w:rsidRPr="00436E97">
              <w:rPr>
                <w:sz w:val="24"/>
                <w:szCs w:val="24"/>
              </w:rPr>
              <w:t>. должника по возврату задатков), Отделение №8621 Сбербанка России г. Волгоград, к/с 30101810100000000647, БИК 041806647, ИНН 3448006530, КПП 344801001.</w:t>
            </w:r>
          </w:p>
          <w:p w:rsidR="00671D4D" w:rsidRDefault="00671D4D" w:rsidP="00813903">
            <w:pPr>
              <w:spacing w:after="120" w:line="240" w:lineRule="auto"/>
              <w:contextualSpacing/>
              <w:rPr>
                <w:sz w:val="24"/>
                <w:szCs w:val="24"/>
              </w:rPr>
            </w:pPr>
          </w:p>
          <w:p w:rsidR="00671D4D" w:rsidRDefault="00671D4D" w:rsidP="00813903">
            <w:pPr>
              <w:spacing w:after="120" w:line="240" w:lineRule="auto"/>
              <w:contextualSpacing/>
              <w:rPr>
                <w:sz w:val="24"/>
                <w:szCs w:val="24"/>
              </w:rPr>
            </w:pPr>
          </w:p>
          <w:p w:rsidR="00671D4D" w:rsidRDefault="00671D4D" w:rsidP="00813903">
            <w:pPr>
              <w:spacing w:after="120" w:line="240" w:lineRule="auto"/>
              <w:contextualSpacing/>
              <w:rPr>
                <w:sz w:val="24"/>
                <w:szCs w:val="24"/>
              </w:rPr>
            </w:pPr>
          </w:p>
          <w:p w:rsidR="00671D4D" w:rsidRDefault="00671D4D" w:rsidP="00813903">
            <w:pPr>
              <w:spacing w:after="120" w:line="240" w:lineRule="auto"/>
              <w:contextualSpacing/>
              <w:rPr>
                <w:sz w:val="24"/>
                <w:szCs w:val="24"/>
              </w:rPr>
            </w:pPr>
          </w:p>
        </w:tc>
      </w:tr>
    </w:tbl>
    <w:p w:rsidR="00671D4D" w:rsidRPr="00671D4D" w:rsidRDefault="00671D4D" w:rsidP="00671D4D">
      <w:pPr>
        <w:spacing w:after="120" w:line="240" w:lineRule="auto"/>
        <w:contextualSpacing/>
        <w:rPr>
          <w:rFonts w:ascii="Calibri" w:eastAsia="Times New Roman" w:hAnsi="Calibri" w:cs="Calibri"/>
          <w:sz w:val="24"/>
          <w:szCs w:val="24"/>
        </w:rPr>
      </w:pPr>
      <w:bookmarkStart w:id="22" w:name="ЛотНазвание_2"/>
      <w:bookmarkEnd w:id="22"/>
      <w:r w:rsidRPr="00671D4D">
        <w:rPr>
          <w:rFonts w:ascii="Calibri" w:eastAsia="Times New Roman" w:hAnsi="Calibri" w:cs="Calibri"/>
          <w:sz w:val="24"/>
          <w:szCs w:val="24"/>
        </w:rPr>
        <w:lastRenderedPageBreak/>
        <w:t>Предложения</w:t>
      </w:r>
    </w:p>
    <w:tbl>
      <w:tblPr>
        <w:tblW w:w="0" w:type="auto"/>
        <w:tblLayout w:type="fixed"/>
        <w:tblLook w:val="0000" w:firstRow="0" w:lastRow="0" w:firstColumn="0" w:lastColumn="0" w:noHBand="0" w:noVBand="0"/>
      </w:tblPr>
      <w:tblGrid>
        <w:gridCol w:w="250"/>
        <w:gridCol w:w="4535"/>
        <w:gridCol w:w="2393"/>
        <w:gridCol w:w="2393"/>
      </w:tblGrid>
      <w:tr w:rsidR="00671D4D" w:rsidRPr="00671D4D" w:rsidTr="006A11F4">
        <w:trPr>
          <w:trHeight w:val="834"/>
        </w:trPr>
        <w:tc>
          <w:tcPr>
            <w:tcW w:w="250" w:type="dxa"/>
          </w:tcPr>
          <w:p w:rsidR="00671D4D" w:rsidRPr="00671D4D" w:rsidRDefault="00671D4D" w:rsidP="00671D4D">
            <w:pPr>
              <w:spacing w:after="120" w:line="240" w:lineRule="auto"/>
              <w:contextualSpacing/>
              <w:rPr>
                <w:rFonts w:ascii="Calibri" w:eastAsia="Times New Roman" w:hAnsi="Calibri" w:cs="Calibri"/>
                <w:sz w:val="24"/>
                <w:szCs w:val="24"/>
              </w:rPr>
            </w:pPr>
          </w:p>
        </w:tc>
        <w:tc>
          <w:tcPr>
            <w:tcW w:w="4535" w:type="dxa"/>
          </w:tcPr>
          <w:p w:rsidR="00671D4D" w:rsidRPr="00671D4D" w:rsidRDefault="00671D4D" w:rsidP="00671D4D">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Наименование участника лота аукциона</w:t>
            </w:r>
          </w:p>
        </w:tc>
        <w:tc>
          <w:tcPr>
            <w:tcW w:w="2393" w:type="dxa"/>
          </w:tcPr>
          <w:p w:rsidR="00671D4D" w:rsidRPr="00671D4D" w:rsidRDefault="00671D4D" w:rsidP="00671D4D">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Место нахождения</w:t>
            </w:r>
          </w:p>
        </w:tc>
        <w:tc>
          <w:tcPr>
            <w:tcW w:w="2393" w:type="dxa"/>
          </w:tcPr>
          <w:p w:rsidR="00671D4D" w:rsidRPr="00671D4D" w:rsidRDefault="00671D4D" w:rsidP="00671D4D">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Цена, предложенная участником</w:t>
            </w:r>
          </w:p>
        </w:tc>
      </w:tr>
      <w:tr w:rsidR="00671D4D" w:rsidRPr="00671D4D" w:rsidTr="006A11F4">
        <w:tc>
          <w:tcPr>
            <w:tcW w:w="250" w:type="dxa"/>
          </w:tcPr>
          <w:p w:rsidR="00671D4D" w:rsidRPr="00671D4D" w:rsidRDefault="00671D4D" w:rsidP="00671D4D">
            <w:pPr>
              <w:spacing w:after="120" w:line="240" w:lineRule="auto"/>
              <w:contextualSpacing/>
              <w:rPr>
                <w:rFonts w:ascii="Calibri" w:eastAsia="Times New Roman" w:hAnsi="Calibri" w:cs="Calibri"/>
                <w:sz w:val="24"/>
                <w:szCs w:val="24"/>
              </w:rPr>
            </w:pPr>
          </w:p>
        </w:tc>
        <w:tc>
          <w:tcPr>
            <w:tcW w:w="4535" w:type="dxa"/>
          </w:tcPr>
          <w:p w:rsidR="00671D4D" w:rsidRPr="00671D4D" w:rsidRDefault="00671D4D" w:rsidP="00671D4D">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Миронов</w:t>
            </w:r>
            <w:r>
              <w:rPr>
                <w:rFonts w:ascii="Calibri" w:eastAsia="Times New Roman" w:hAnsi="Calibri" w:cs="Calibri"/>
                <w:sz w:val="24"/>
                <w:szCs w:val="24"/>
                <w:lang w:val="en-US"/>
              </w:rPr>
              <w:t xml:space="preserve"> </w:t>
            </w:r>
            <w:r w:rsidRPr="00671D4D">
              <w:rPr>
                <w:rFonts w:ascii="Calibri" w:eastAsia="Times New Roman" w:hAnsi="Calibri" w:cs="Calibri"/>
                <w:sz w:val="24"/>
                <w:szCs w:val="24"/>
              </w:rPr>
              <w:t>Руслан</w:t>
            </w:r>
            <w:r>
              <w:rPr>
                <w:rFonts w:ascii="Calibri" w:eastAsia="Times New Roman" w:hAnsi="Calibri" w:cs="Calibri"/>
                <w:sz w:val="24"/>
                <w:szCs w:val="24"/>
                <w:lang w:val="en-US"/>
              </w:rPr>
              <w:t xml:space="preserve"> </w:t>
            </w:r>
            <w:r w:rsidRPr="00671D4D">
              <w:rPr>
                <w:rFonts w:ascii="Calibri" w:eastAsia="Times New Roman" w:hAnsi="Calibri" w:cs="Calibri"/>
                <w:sz w:val="24"/>
                <w:szCs w:val="24"/>
              </w:rPr>
              <w:t>Александрович</w:t>
            </w:r>
          </w:p>
          <w:p w:rsidR="00671D4D" w:rsidRPr="00671D4D" w:rsidRDefault="00671D4D" w:rsidP="00671D4D">
            <w:pPr>
              <w:spacing w:after="120" w:line="240" w:lineRule="auto"/>
              <w:contextualSpacing/>
              <w:rPr>
                <w:rFonts w:ascii="Calibri" w:eastAsia="Times New Roman" w:hAnsi="Calibri" w:cs="Calibri"/>
                <w:sz w:val="24"/>
                <w:szCs w:val="24"/>
              </w:rPr>
            </w:pPr>
          </w:p>
        </w:tc>
        <w:tc>
          <w:tcPr>
            <w:tcW w:w="2393" w:type="dxa"/>
          </w:tcPr>
          <w:p w:rsidR="00671D4D" w:rsidRPr="00671D4D" w:rsidRDefault="00671D4D" w:rsidP="00671D4D">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 xml:space="preserve">Пензенская </w:t>
            </w:r>
            <w:proofErr w:type="spellStart"/>
            <w:r w:rsidRPr="00671D4D">
              <w:rPr>
                <w:rFonts w:ascii="Calibri" w:eastAsia="Times New Roman" w:hAnsi="Calibri" w:cs="Calibri"/>
                <w:sz w:val="24"/>
                <w:szCs w:val="24"/>
              </w:rPr>
              <w:t>обл</w:t>
            </w:r>
            <w:proofErr w:type="spellEnd"/>
            <w:r w:rsidRPr="00671D4D">
              <w:rPr>
                <w:rFonts w:ascii="Calibri" w:eastAsia="Times New Roman" w:hAnsi="Calibri" w:cs="Calibri"/>
                <w:sz w:val="24"/>
                <w:szCs w:val="24"/>
              </w:rPr>
              <w:t>, г. Пенза ул. Богданова</w:t>
            </w:r>
            <w:r>
              <w:rPr>
                <w:rFonts w:ascii="Calibri" w:eastAsia="Times New Roman" w:hAnsi="Calibri" w:cs="Calibri"/>
                <w:sz w:val="24"/>
                <w:szCs w:val="24"/>
                <w:lang w:val="en-US"/>
              </w:rPr>
              <w:t xml:space="preserve"> </w:t>
            </w:r>
            <w:r w:rsidRPr="00671D4D">
              <w:rPr>
                <w:rFonts w:ascii="Calibri" w:eastAsia="Times New Roman" w:hAnsi="Calibri" w:cs="Calibri"/>
                <w:sz w:val="24"/>
                <w:szCs w:val="24"/>
              </w:rPr>
              <w:t>д.</w:t>
            </w:r>
            <w:r>
              <w:t xml:space="preserve"> </w:t>
            </w:r>
            <w:r w:rsidRPr="00671D4D">
              <w:rPr>
                <w:rFonts w:ascii="Calibri" w:eastAsia="Times New Roman" w:hAnsi="Calibri" w:cs="Calibri"/>
                <w:sz w:val="24"/>
                <w:szCs w:val="24"/>
              </w:rPr>
              <w:t>92, кв.25</w:t>
            </w:r>
          </w:p>
          <w:p w:rsidR="00671D4D" w:rsidRPr="00671D4D" w:rsidRDefault="00671D4D" w:rsidP="00671D4D">
            <w:pPr>
              <w:spacing w:after="120" w:line="240" w:lineRule="auto"/>
              <w:contextualSpacing/>
              <w:rPr>
                <w:rFonts w:ascii="Calibri" w:eastAsia="Times New Roman" w:hAnsi="Calibri" w:cs="Calibri"/>
                <w:sz w:val="24"/>
                <w:szCs w:val="24"/>
              </w:rPr>
            </w:pPr>
          </w:p>
          <w:p w:rsidR="00671D4D" w:rsidRPr="00671D4D" w:rsidRDefault="00671D4D" w:rsidP="00671D4D">
            <w:pPr>
              <w:spacing w:after="120" w:line="240" w:lineRule="auto"/>
              <w:contextualSpacing/>
              <w:rPr>
                <w:rFonts w:ascii="Calibri" w:eastAsia="Times New Roman" w:hAnsi="Calibri" w:cs="Calibri"/>
                <w:sz w:val="24"/>
                <w:szCs w:val="24"/>
              </w:rPr>
            </w:pPr>
          </w:p>
        </w:tc>
        <w:tc>
          <w:tcPr>
            <w:tcW w:w="2393" w:type="dxa"/>
          </w:tcPr>
          <w:p w:rsidR="00671D4D" w:rsidRPr="00671D4D" w:rsidRDefault="00671D4D" w:rsidP="00024CE9">
            <w:pPr>
              <w:spacing w:after="120" w:line="240" w:lineRule="auto"/>
              <w:contextualSpacing/>
              <w:rPr>
                <w:rFonts w:ascii="Calibri" w:eastAsia="Times New Roman" w:hAnsi="Calibri" w:cs="Calibri"/>
                <w:sz w:val="24"/>
                <w:szCs w:val="24"/>
              </w:rPr>
            </w:pPr>
            <w:r w:rsidRPr="00671D4D">
              <w:rPr>
                <w:rFonts w:ascii="Calibri" w:eastAsia="Times New Roman" w:hAnsi="Calibri" w:cs="Calibri"/>
                <w:sz w:val="24"/>
                <w:szCs w:val="24"/>
              </w:rPr>
              <w:t>66</w:t>
            </w:r>
            <w:r w:rsidR="00024CE9">
              <w:rPr>
                <w:rFonts w:ascii="Calibri" w:eastAsia="Times New Roman" w:hAnsi="Calibri" w:cs="Calibri"/>
                <w:sz w:val="24"/>
                <w:szCs w:val="24"/>
              </w:rPr>
              <w:t>200</w:t>
            </w:r>
            <w:bookmarkStart w:id="23" w:name="_GoBack"/>
            <w:bookmarkEnd w:id="23"/>
            <w:r w:rsidRPr="00671D4D">
              <w:rPr>
                <w:rFonts w:ascii="Calibri" w:eastAsia="Times New Roman" w:hAnsi="Calibri" w:cs="Calibri"/>
                <w:sz w:val="24"/>
                <w:szCs w:val="24"/>
              </w:rPr>
              <w:t>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24" w:name="Лот_2"/>
      <w:bookmarkEnd w:id="24"/>
      <w:r>
        <w:rPr>
          <w:sz w:val="24"/>
          <w:szCs w:val="24"/>
        </w:rPr>
        <w:t xml:space="preserve"> </w:t>
      </w:r>
      <w:bookmarkStart w:id="25" w:name="ПредложениеНазвание_2"/>
      <w:bookmarkEnd w:id="25"/>
      <w:r>
        <w:rPr>
          <w:sz w:val="24"/>
          <w:szCs w:val="24"/>
        </w:rPr>
        <w:t xml:space="preserve"> </w:t>
      </w:r>
      <w:bookmarkStart w:id="26" w:name="Предложение_2"/>
      <w:bookmarkEnd w:id="26"/>
      <w:r>
        <w:rPr>
          <w:sz w:val="24"/>
          <w:szCs w:val="24"/>
        </w:rPr>
        <w:t xml:space="preserve"> </w:t>
      </w:r>
      <w:bookmarkStart w:id="27" w:name="Победитель_2"/>
      <w:bookmarkEnd w:id="27"/>
    </w:p>
    <w:p w:rsidR="00183E1F" w:rsidRDefault="00183E1F" w:rsidP="00FE7086">
      <w:pPr>
        <w:spacing w:line="240" w:lineRule="auto"/>
        <w:ind w:firstLine="708"/>
        <w:contextualSpacing/>
        <w:rPr>
          <w:sz w:val="24"/>
          <w:szCs w:val="24"/>
        </w:rPr>
      </w:pPr>
      <w:bookmarkStart w:id="28" w:name="ЛотНазвание_3"/>
      <w:bookmarkEnd w:id="28"/>
      <w:r>
        <w:rPr>
          <w:sz w:val="24"/>
          <w:szCs w:val="24"/>
        </w:rPr>
        <w:t xml:space="preserve"> </w:t>
      </w:r>
      <w:bookmarkStart w:id="29" w:name="Лот_3"/>
      <w:bookmarkEnd w:id="29"/>
      <w:r>
        <w:rPr>
          <w:sz w:val="24"/>
          <w:szCs w:val="24"/>
        </w:rPr>
        <w:t xml:space="preserve"> </w:t>
      </w:r>
      <w:bookmarkStart w:id="30" w:name="ПредложениеНазвание_3"/>
      <w:bookmarkEnd w:id="30"/>
      <w:r>
        <w:rPr>
          <w:sz w:val="24"/>
          <w:szCs w:val="24"/>
        </w:rPr>
        <w:t xml:space="preserve"> </w:t>
      </w:r>
      <w:bookmarkStart w:id="31" w:name="Предложение_3"/>
      <w:bookmarkEnd w:id="31"/>
      <w:r>
        <w:rPr>
          <w:sz w:val="24"/>
          <w:szCs w:val="24"/>
        </w:rPr>
        <w:t xml:space="preserve"> </w:t>
      </w:r>
      <w:bookmarkStart w:id="32" w:name="Победитель_3"/>
      <w:bookmarkEnd w:id="32"/>
    </w:p>
    <w:p w:rsidR="00183E1F" w:rsidRDefault="00183E1F" w:rsidP="00FE7086">
      <w:pPr>
        <w:spacing w:line="240" w:lineRule="auto"/>
        <w:ind w:firstLine="708"/>
        <w:contextualSpacing/>
        <w:rPr>
          <w:sz w:val="24"/>
          <w:szCs w:val="24"/>
        </w:rPr>
      </w:pPr>
      <w:bookmarkStart w:id="33" w:name="ЛотНазвание_4"/>
      <w:bookmarkEnd w:id="33"/>
      <w:r>
        <w:rPr>
          <w:sz w:val="24"/>
          <w:szCs w:val="24"/>
        </w:rPr>
        <w:t xml:space="preserve"> </w:t>
      </w:r>
      <w:bookmarkStart w:id="34" w:name="Лот_4"/>
      <w:bookmarkEnd w:id="34"/>
      <w:r>
        <w:rPr>
          <w:sz w:val="24"/>
          <w:szCs w:val="24"/>
        </w:rPr>
        <w:t xml:space="preserve"> </w:t>
      </w:r>
      <w:bookmarkStart w:id="35" w:name="ПредложениеНазвание_4"/>
      <w:bookmarkEnd w:id="35"/>
      <w:r>
        <w:rPr>
          <w:sz w:val="24"/>
          <w:szCs w:val="24"/>
        </w:rPr>
        <w:t xml:space="preserve"> </w:t>
      </w:r>
      <w:bookmarkStart w:id="36" w:name="Предложение_4"/>
      <w:bookmarkEnd w:id="36"/>
      <w:r>
        <w:rPr>
          <w:sz w:val="24"/>
          <w:szCs w:val="24"/>
        </w:rPr>
        <w:t xml:space="preserve"> </w:t>
      </w:r>
      <w:bookmarkStart w:id="37" w:name="Победитель_4"/>
      <w:bookmarkEnd w:id="37"/>
    </w:p>
    <w:p w:rsidR="0044172D" w:rsidRPr="0044172D" w:rsidRDefault="0044172D" w:rsidP="0044172D">
      <w:pPr>
        <w:rPr>
          <w:sz w:val="24"/>
          <w:szCs w:val="24"/>
        </w:rPr>
      </w:pPr>
      <w:bookmarkStart w:id="38" w:name="ЛотНазвание_5"/>
      <w:bookmarkEnd w:id="38"/>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39" w:name="ПодтверждениеПодпись"/>
      <w:bookmarkEnd w:id="39"/>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024CE9"/>
    <w:rsid w:val="00065B54"/>
    <w:rsid w:val="00183E1F"/>
    <w:rsid w:val="002302D6"/>
    <w:rsid w:val="002B16A1"/>
    <w:rsid w:val="002C1415"/>
    <w:rsid w:val="00303684"/>
    <w:rsid w:val="00362201"/>
    <w:rsid w:val="003B4813"/>
    <w:rsid w:val="00436E97"/>
    <w:rsid w:val="0044172D"/>
    <w:rsid w:val="004713AA"/>
    <w:rsid w:val="004A7444"/>
    <w:rsid w:val="004C520C"/>
    <w:rsid w:val="0054224C"/>
    <w:rsid w:val="00671D4D"/>
    <w:rsid w:val="007549F2"/>
    <w:rsid w:val="00813903"/>
    <w:rsid w:val="008749DF"/>
    <w:rsid w:val="008867BD"/>
    <w:rsid w:val="008C135F"/>
    <w:rsid w:val="008C48B3"/>
    <w:rsid w:val="008F7363"/>
    <w:rsid w:val="009A150C"/>
    <w:rsid w:val="009C2929"/>
    <w:rsid w:val="00A82A25"/>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8AF00"/>
  <w15:docId w15:val="{F32364BB-DB08-462A-B5BB-3D1CDA69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1824</Words>
  <Characters>10399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5</cp:revision>
  <dcterms:created xsi:type="dcterms:W3CDTF">2016-03-10T10:08:00Z</dcterms:created>
  <dcterms:modified xsi:type="dcterms:W3CDTF">2016-06-28T13:04:00Z</dcterms:modified>
</cp:coreProperties>
</file>