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ПРОЕКТ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b w:val="1"/>
          <w:rtl w:val="0"/>
        </w:rPr>
        <w:t xml:space="preserve">ДОГОВОР УСТУПКИ ПРАВА ТРЕБОВАНИЯ (ЦЕССИИ)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г. </w:t>
      </w:r>
      <w:r w:rsidDel="00000000" w:rsidR="00000000" w:rsidRPr="00000000">
        <w:rPr>
          <w:highlight w:val="white"/>
          <w:rtl w:val="0"/>
        </w:rPr>
        <w:t xml:space="preserve">Москва</w:t>
      </w: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«__» ________2023 г.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Конкурсный управляющий АО «ЭКТИВ ТЕЛЕКОМ» (ОГРН 1037789076170, ИНН 7709522916, КПП 771401001, адрес (место нахождения): 127282, г. Москва, ул. Правды, д. 26, эт/пом/ком 5/XXIII/270) Хмелев Владимир Валентинович (ИНН 344304715690, СНИЛС 036-712-438 46, адрес для направления почтовой корреспонденции: 123100, г. Москва, а/я 96, член Ассоциации арбитражных управляющих «Центр финансового оздоровления предприятий агропромышленного комплекса» (ИНН 7707030411, ОГРН 1107799002057, адрес: 107031, г.Москва, ул.Б.Дмитровка, д.32, стр.1), действующий на основании Решения Арбитражного суда города Москвы по делу №А40-54005/2019 36-59 «Б»  от 17.01.2020г., именуемый в дальнейшем «Цедент», с одной стороны, и ________________________ в лице ____________________, действующего на основании _______, именуемое в дальнейшем «Цессионарий», с другой стороны, (совместно и каждый в отдельности, именуемые соответственно «Стороны» и «Сторона»), заключили настоящий Договор о нижеследующем: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ПРЕДМЕТ ДОГОВОРА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1.1. В соответствии с результатами открытых торгов в форме публичного предложения с открытой формой подачи предложения о цене по продаже имущества должника </w:t>
      </w:r>
      <w:r w:rsidDel="00000000" w:rsidR="00000000" w:rsidRPr="00000000">
        <w:rPr>
          <w:color w:val="333333"/>
          <w:rtl w:val="0"/>
        </w:rPr>
        <w:t xml:space="preserve">АО «ЭКТИВ ТЕЛЕКОМ» (ОГРН 1037789076170, ИНН 7709522916, КПП 771401001</w:t>
      </w:r>
      <w:r w:rsidDel="00000000" w:rsidR="00000000" w:rsidRPr="00000000">
        <w:rPr>
          <w:rtl w:val="0"/>
        </w:rPr>
        <w:t xml:space="preserve">), проводимых на электронной площадке ООО «Евразийская торговая площадка» по адресу http://eurtp.ru/, оформленными в виде протокола о результатах торгов по лоту №____, Цедент передает (уступает), а Цессионарий принимает и оплачивает следующее право требования: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Лот №__: ___________________________________________________________________________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ЦЕНА И ПОРЯДОК РАСЧЕТОВ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2.1. Стоимость Права требования задолженности по лоту №__ определена на основании протокола о результатах торгов от ____________2023 г. по лоту №__, предложения Цессионария от ___________ 2023 г. и составляет ________________________рублей.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Цена приобретаемого Имущества, предложенная победителем торгов – Цессионарием, изменению не подлежит.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2.2. При заключении Сторонами настоящего Договора перечисленный Цессионарием задаток в размере ____________________рублей засчитывается в счет оплаты стоимости Имущества.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2.3. Доплата Имущества, в размере __________________ рублей осуществляется Цессионарием путем перечисления денежных средств на р/с, указанный в пункте 7 настоящего договора в течение 30 календарных дней со дня подписания настоящего договора.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2.4. В случае не поступления денежных средств в счет оплаты Имущества в сумме и в сроки, указанные в пункте 2.3 настоящего Договора, договор считается расторгнутым, </w:t>
      </w:r>
      <w:r w:rsidDel="00000000" w:rsidR="00000000" w:rsidRPr="00000000">
        <w:rPr>
          <w:highlight w:val="white"/>
          <w:rtl w:val="0"/>
        </w:rPr>
        <w:t xml:space="preserve">при этом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ПЕРЕХОД ПРАВА ТРЕБОВАНИЯ ЗАДОЛЖЕННОСТИ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3.1. Переход Права требования задолженности по лоту №____ к Цессионарию происходит с момента оплаты суммы, указанной в п. 2.3. настоящего Договора. 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ОТВЕТСТВЕННОСТЬ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4.1.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4.2. Стороны договорились, что не поступление денежных средств в счет оплаты Права требования задолженности по лоту №__ в сумме и в сроки, указанные в п. 2.3 настоящего Договора, считается отказом Цессионария от исполнения обязательств по оплате Права требования задолженности по лоту №__. В этом случае Цедент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уведомив Цессионария о прекращении действия настоящего Договора.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Настоящий Договор прекращает свое действие с момента направления Цедентом указанного уведомления в адрес Цессионария. В данном случае оформление Сторонами дополнительного соглашения о прекращении действия настоящего Договора не требуется.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СПОРЫ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5.1 Споры, вытекающие из настоящего договора, подлежат рассмотрению в Арбитражном суде г. Москвы в порядке, предусмотренном действующим законодательством РФ.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ПРОЧИЕ УСЛОВИЯ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6.1.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/>
      </w:pPr>
      <w:r w:rsidDel="00000000" w:rsidR="00000000" w:rsidRPr="00000000">
        <w:rPr>
          <w:rtl w:val="0"/>
        </w:rPr>
        <w:t xml:space="preserve"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6.2. Настоящий Договор составлен в двух экземплярах, имеющих одинаковую юридическую силу каждой стороне по договору.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6.3.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6.4. Текст настоящего Договора прочитан и понятен.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/>
      </w:pPr>
      <w:r w:rsidDel="00000000" w:rsidR="00000000" w:rsidRPr="00000000">
        <w:rPr>
          <w:rtl w:val="0"/>
        </w:rPr>
        <w:t xml:space="preserve">РЕКВИЗИТЫ И ПОДПИСИ СТОРОН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Цедент</w:t>
      </w:r>
      <w:r w:rsidDel="00000000" w:rsidR="00000000" w:rsidRPr="00000000">
        <w:rPr>
          <w:rtl w:val="0"/>
        </w:rPr>
        <w:t xml:space="preserve">:  </w:t>
      </w:r>
    </w:p>
    <w:p w:rsidR="00000000" w:rsidDel="00000000" w:rsidP="00000000" w:rsidRDefault="00000000" w:rsidRPr="00000000" w14:paraId="0000002A">
      <w:pPr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АО «ЭКТИВ ТЕЛЕКОМ»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B">
      <w:pPr>
        <w:ind w:left="0" w:hanging="2"/>
        <w:jc w:val="both"/>
        <w:rPr>
          <w:highlight w:val="white"/>
        </w:rPr>
      </w:pPr>
      <w:r w:rsidDel="00000000" w:rsidR="00000000" w:rsidRPr="00000000">
        <w:rPr>
          <w:rtl w:val="0"/>
        </w:rPr>
        <w:t xml:space="preserve">(ИНН 7709522916, КПП 771401001).</w:t>
      </w:r>
      <w:r w:rsidDel="00000000" w:rsidR="00000000" w:rsidRPr="00000000">
        <w:rPr>
          <w:b w:val="1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р/с 40702810001600006110, Банк: АО "АЛЬФА-БАНК", </w:t>
      </w:r>
    </w:p>
    <w:p w:rsidR="00000000" w:rsidDel="00000000" w:rsidP="00000000" w:rsidRDefault="00000000" w:rsidRPr="00000000" w14:paraId="0000002D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  <w:t xml:space="preserve">БИК 044525593, к/с 30101810200000000593, </w:t>
      </w:r>
    </w:p>
    <w:p w:rsidR="00000000" w:rsidDel="00000000" w:rsidP="00000000" w:rsidRDefault="00000000" w:rsidRPr="00000000" w14:paraId="0000002E">
      <w:pPr>
        <w:spacing w:line="276" w:lineRule="auto"/>
        <w:ind w:left="0" w:hanging="2"/>
        <w:rPr>
          <w:highlight w:val="white"/>
        </w:rPr>
      </w:pPr>
      <w:r w:rsidDel="00000000" w:rsidR="00000000" w:rsidRPr="00000000">
        <w:rPr>
          <w:rtl w:val="0"/>
        </w:rPr>
        <w:t xml:space="preserve">Получатель - АО "ЭКТИВ ТЕЛЕКОМ" (ИНН 7709522916, КПП 771401001)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6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3"/>
        <w:gridCol w:w="5103"/>
        <w:tblGridChange w:id="0">
          <w:tblGrid>
            <w:gridCol w:w="5103"/>
            <w:gridCol w:w="510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ind w:left="0" w:hanging="2"/>
              <w:rPr/>
            </w:pPr>
            <w:r w:rsidDel="00000000" w:rsidR="00000000" w:rsidRPr="00000000">
              <w:rPr>
                <w:rtl w:val="0"/>
              </w:rPr>
              <w:t xml:space="preserve">Конкурсный управляющий</w:t>
            </w:r>
          </w:p>
          <w:p w:rsidR="00000000" w:rsidDel="00000000" w:rsidP="00000000" w:rsidRDefault="00000000" w:rsidRPr="00000000" w14:paraId="00000032">
            <w:pPr>
              <w:ind w:left="0" w:hanging="2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АО «Компания «Ростопэнерго»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ind w:left="0" w:hanging="2"/>
              <w:jc w:val="center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_________________ / Хмелев В.В./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ind w:left="0" w:right="-602" w:hanging="2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      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b w:val="1"/>
          <w:rtl w:val="0"/>
        </w:rPr>
        <w:t xml:space="preserve">Цессионарий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_________________________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_________________________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_________________ / _____________    /</w:t>
      </w:r>
    </w:p>
    <w:sectPr>
      <w:pgSz w:h="16837" w:w="11905" w:orient="portrait"/>
      <w:pgMar w:bottom="566" w:top="566" w:left="1133" w:right="566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11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7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3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abstractNum w:abstractNumId="2">
    <w:lvl w:ilvl="0">
      <w:start w:val="0"/>
      <w:numFmt w:val="bullet"/>
      <w:lvlText w:val="•"/>
      <w:lvlJc w:val="left"/>
      <w:pPr>
        <w:ind w:left="1065" w:hanging="705"/>
      </w:pPr>
      <w:rPr>
        <w:rFonts w:ascii="Times New Roman" w:cs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nsPlusNormal" w:customStyle="1">
    <w:name w:val="ConsPlusNormal"/>
    <w:next w:val="a"/>
    <w:pPr>
      <w:widowControl w:val="0"/>
      <w:autoSpaceDE w:val="0"/>
      <w:spacing w:line="1" w:lineRule="atLeast"/>
      <w:ind w:left="-1" w:leftChars="-1" w:hangingChars="1"/>
      <w:textDirection w:val="btLr"/>
      <w:textAlignment w:val="top"/>
      <w:outlineLvl w:val="0"/>
    </w:pPr>
    <w:rPr>
      <w:rFonts w:ascii="Arial" w:cs="Arial" w:eastAsia="Arial" w:hAnsi="Arial"/>
      <w:position w:val="-1"/>
      <w:lang w:bidi="ru-RU"/>
    </w:rPr>
  </w:style>
  <w:style w:type="paragraph" w:styleId="ConsPlusNonformat" w:customStyle="1">
    <w:name w:val="ConsPlusNonformat"/>
    <w:basedOn w:val="a"/>
    <w:next w:val="ConsPlusNormal"/>
    <w:rPr>
      <w:rFonts w:ascii="Courier New" w:cs="Courier New" w:eastAsia="Courier New" w:hAnsi="Courier New"/>
      <w:sz w:val="20"/>
      <w:szCs w:val="20"/>
    </w:rPr>
  </w:style>
  <w:style w:type="paragraph" w:styleId="a4">
    <w:name w:val="Balloon Text"/>
    <w:basedOn w:val="a"/>
    <w:rPr>
      <w:rFonts w:ascii="Tahoma" w:cs="Tahoma" w:hAnsi="Tahoma"/>
      <w:sz w:val="16"/>
      <w:szCs w:val="16"/>
    </w:rPr>
  </w:style>
  <w:style w:type="paragraph" w:styleId="a5">
    <w:name w:val="Body Text"/>
    <w:basedOn w:val="a"/>
    <w:pPr>
      <w:suppressAutoHyphens w:val="1"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styleId="HTML0" w:customStyle="1">
    <w:name w:val="Стандартный HTML Знак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Chars="1"/>
      <w:textDirection w:val="btLr"/>
      <w:textAlignment w:val="top"/>
      <w:outlineLvl w:val="0"/>
    </w:pPr>
    <w:rPr>
      <w:color w:val="000000"/>
      <w:position w:val="-1"/>
    </w:rPr>
  </w:style>
  <w:style w:type="character" w:styleId="paragraph" w:customStyle="1">
    <w:name w:val="paragraph"/>
    <w:rPr>
      <w:w w:val="100"/>
      <w:position w:val="-1"/>
      <w:effect w:val="none"/>
      <w:vertAlign w:val="baseline"/>
      <w:cs w:val="0"/>
      <w:em w:val="none"/>
    </w:rPr>
  </w:style>
  <w:style w:type="paragraph" w:styleId="ConsPlusTitle" w:customStyle="1">
    <w:name w:val="ConsPlusTitle"/>
    <w:pPr>
      <w:autoSpaceDE w:val="0"/>
      <w:spacing w:line="1" w:lineRule="atLeast"/>
      <w:ind w:left="-1" w:leftChars="-1" w:hangingChars="1"/>
      <w:textDirection w:val="btLr"/>
      <w:textAlignment w:val="top"/>
      <w:outlineLvl w:val="0"/>
    </w:pPr>
    <w:rPr>
      <w:rFonts w:ascii="Arial" w:cs="Arial" w:eastAsia="Arial" w:hAnsi="Arial"/>
      <w:b w:val="1"/>
      <w:bCs w:val="1"/>
      <w:position w:val="-1"/>
      <w:lang w:eastAsia="ar-SA"/>
    </w:rPr>
  </w:style>
  <w:style w:type="paragraph" w:styleId="a7">
    <w:name w:val="List Paragraph"/>
    <w:basedOn w:val="a"/>
    <w:pPr>
      <w:spacing w:after="200" w:line="276" w:lineRule="auto"/>
      <w:ind w:left="720"/>
      <w:contextualSpacing w:val="1"/>
    </w:pPr>
    <w:rPr>
      <w:rFonts w:ascii="Calibri" w:cs="Calibri" w:hAnsi="Calibri"/>
      <w:sz w:val="22"/>
      <w:szCs w:val="22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styleId="a9" w:customStyle="1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character" w:styleId="ab" w:customStyle="1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fontstyle01" w:customStyle="1">
    <w:name w:val="fontstyle01"/>
    <w:rPr>
      <w:rFonts w:ascii="TimesNewRomanPSMT" w:hAnsi="TimesNewRomanPSMT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d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sVec1L4vwRh3wuQxAzPrAo6b3w==">CgMxLjAyCGguZ2pkZ3hzOAByITEwb3RsQ3g3U0E1bkgwbndySE00eG1qZFVnWGVwaG9tYg==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2021-10-17T09:26:00Z</dcterms:created>
  <dc:creator>none</dc:creator>
</cp:coreProperties>
</file>