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О ЗАДАТКЕ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Москва                                                                            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 «___» __________ 202_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Организатор торгов - финансовый управляющий должника Габова Евгения Ильича (02.02.1975 года рождения, место рождения: гор. Асбест Свердловской области, адрес регистрации: 141281 Московская область, г. Ивантеевка, проезд Санаторный, д. 3, корп. 12, СНИЛС 04712932954, ИНН 590406046007, ОГРНИП 311774630101253) Шеврина Марина Сергеевна (ИНН 344405120459; СНИЛС 04975812908, адрес для корреспонденции: 400005, г. Волгоград, а/я 54), член "ЦФОП АПК" (ИНН 7707030411), действующая на основании Решения Арбитражного суда Пермского края от 25.12.2017 по делу А50-17603/2017 о признании Габова Е.И, несостоятельным (банкротом) и Определения Арбитражного суда Пермского края от 19.01.2018 по делу А50-17603/2017 об утверждении финансового управляющего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на электронной торговой площадке ООО «Евразийская торговая площадка» (ИНН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6455053254, ОГРН 1116455001541), размещенной в сети Интернет по адресу https://eurtp.ru/, вносит задаток в размере 20% от цены лота, установленной для определенного периода проведения торгов, на расчетный счет, указанный в пункте 5 настоящего договора. Имущество к продаже: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 №1: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566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2.3.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Шеврина Марина Сергеевна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Адрес финансового управляющего для корреспонденции: 400005, г. Волгоград, а/я 54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Контакты: эл.адрес shevrina2016@mail.ru, тел: 8(8442)24-16-58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Реквизиты: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р/счет №40817810304720026167 Банк получателя: АО «Альфа-Банк», г. Москва 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БИК 044525593, к/</w:t>
      </w:r>
      <w:r w:rsidDel="00000000" w:rsidR="00000000" w:rsidRPr="00000000">
        <w:rPr>
          <w:sz w:val="24"/>
          <w:szCs w:val="24"/>
          <w:rtl w:val="0"/>
        </w:rPr>
        <w:t xml:space="preserve">с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30101810200000000593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Получатель – Габов Евгений Ильич, ИНН 590406046007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      __________________    / Шеврина Марина Сергеевна/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______________________/_______________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2" w:right="282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K20WELjvXLLVGKo7iwC0xgEhaw==">AMUW2mVzeqLDsGCsmhNr4rzF9oJ0sjJBv4Q0AxZMZqLRXdob813BoP0jEukAZCP0f4AOXvPqY+M4AIqveQ6ZuxQObm5DI+vth3TraN2XqeF4QmECOTugIu4=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2021-11-07T15:29:00Z</dcterms:created>
  <dc:creator>none</dc:creator>
</cp:coreProperties>
</file>