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ДОГОВОР О ЗАДАТКЕ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г. Волгоград                                                                                                                           «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  <w:rtl w:val="0"/>
        </w:rPr>
        <w:t xml:space="preserve">___» __________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2022 г.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Организатор торгов по продаже имущества должника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ОАО «Волгоградское» по Племработе» (ОГРН 1043400727622, ИНН 3403019377, 403003, Волгоградская обл., пос. Царицын, ул. Производственная, д.6, оф.1), решение Арбитражного суда Волгоградской области по делу № А12-514/2021 от 14.07.2021 г., конкурсный управляющий Малолетенко </w:t>
      </w:r>
      <w:r w:rsidDel="00000000" w:rsidR="00000000" w:rsidRPr="00000000">
        <w:rPr>
          <w:i w:val="0"/>
          <w:smallCaps w:val="0"/>
          <w:strike w:val="0"/>
          <w:color w:val="333333"/>
          <w:sz w:val="22"/>
          <w:szCs w:val="22"/>
          <w:u w:val="none"/>
          <w:shd w:fill="auto" w:val="clear"/>
          <w:vertAlign w:val="baseline"/>
          <w:rtl w:val="0"/>
        </w:rPr>
        <w:t xml:space="preserve">Вячеслав Валерьевич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(ИНН 342512386611, СНИЛС 151-273-94958), действующий на основании Определения АС Волгоградской области от 19.01.2022 по делу № А12-514/2021г.),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ООО «Глобус-Консалт»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(ОГРН 1163443081526, ИНН/ КПП 3444261786 / 344401001, юр. адрес: 400005, г. Волгоград, ул. 7-й Гвардейской, д. 2, оф. 214, почтовый адрес: 400005, г. Волгоград, а/я №59; тел. </w:t>
      </w:r>
      <w:r w:rsidDel="00000000" w:rsidR="00000000" w:rsidRPr="00000000">
        <w:rPr>
          <w:sz w:val="22"/>
          <w:szCs w:val="22"/>
          <w:rtl w:val="0"/>
        </w:rPr>
        <w:t xml:space="preserve">8(8442)684867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e-mail: globusconsult@yandex.ru, член Ассоциация СРО "МЦПУ" (ИНН 7743069037, ОГРН 027743016652) в лице генерального директора Мордвинцевой Натальи Алексеевны, действующей на основании Устава, именуемый в дальнейшем «ПРОДАВЕЦ» с одной стороны, и ____________, именуемый в дальнейшем «Заявитель», с другой стороны, заключили настоящий договор о нижеследующем: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1.ПРЕДМЕТ ДОГОВОРА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1.1. В соответствии с условиями настоящего Договора Заявитель для участия в торгах открытых по составу участников и по форме подачи предложений о цене по продаже Имущества должника на электронной торговой площадке ЭТП ООО «Евразийская торговая площадка» по адресу в сети Интернет: http://eurtp.ru/, вносит задаток в размере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10% от начальной цены лота, </w:t>
      </w:r>
      <w:r w:rsidDel="00000000" w:rsidR="00000000" w:rsidRPr="00000000">
        <w:rPr>
          <w:sz w:val="22"/>
          <w:szCs w:val="22"/>
          <w:rtl w:val="0"/>
        </w:rPr>
        <w:t xml:space="preserve">установленной для определенного периода проведения торгов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на расчетный счет, указанный в пункте 5 настоящего договора.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Имущество к продаже: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Лот №__: 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1.2. Задаток вносится Заявителем в счет обеспечения исполнения обязательств по оплате продаваемого на торгах имущества.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 ПОРЯДОК ВНЕСЕНИЯ ЗАДАТКА</w:t>
      </w:r>
    </w:p>
    <w:p w:rsidR="00000000" w:rsidDel="00000000" w:rsidP="00000000" w:rsidRDefault="00000000" w:rsidRPr="00000000" w14:paraId="00000011">
      <w:pPr>
        <w:ind w:left="0" w:right="-3.188976377952031" w:firstLine="72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2.1. Срок внесения задатка - не позднее даты и времени окончания приема заявок для соответствующего периода. Задаток должен поступить не позднее даты составления протокола об определении участников торгов. В назначении платежа заявитель указывает номер лота и наименование заявителя (для юридических лиц: наименования юридического лица; для физических лиц: фамилия, имя, отчество).</w:t>
      </w:r>
    </w:p>
    <w:p w:rsidR="00000000" w:rsidDel="00000000" w:rsidP="00000000" w:rsidRDefault="00000000" w:rsidRPr="00000000" w14:paraId="00000012">
      <w:pPr>
        <w:ind w:left="0" w:right="-3.188976377952031" w:firstLine="72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2.2 При участии в торгах посредством публичного предложения Заявитель обязан обеспечить поступление задатка на счет, не позднее даты и времени окончания приема заявок на участие в торгах для соответствующего периода проведения торгов.</w:t>
      </w:r>
    </w:p>
    <w:p w:rsidR="00000000" w:rsidDel="00000000" w:rsidP="00000000" w:rsidRDefault="00000000" w:rsidRPr="00000000" w14:paraId="00000013">
      <w:pPr>
        <w:ind w:left="0" w:right="-3.188976377952031" w:firstLine="72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2.3. В случае не поступления суммы задатка в установленный срок,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является выписка с расчетного счета организатора торгов, указанного в п. 5 настоящего Договора счета.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 ПОРЯДОК ВОЗВРАТА И УДЕРЖАНИЯ ЗАДАТКА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3.1. Задаток возвращается в случаях и в сроки, установленные п.п. 3.2 настоящего Договора, путем перечисления суммы внесенного задатка на указанный в договоре счет Заявителя.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 случае изменения своих банковских реквизитов, Заявитель обязан незамедлительно информировать Организатора торгов обо всех изменениях. 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об изменении своих банковских реквизитов.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3.2.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sz w:val="22"/>
          <w:szCs w:val="22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3.3. В случае отказа или уклонения победителя торгов от подписания договора купли-продажи в установленный срок, внесенный задаток ему не возвращается и конкурсный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5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3.4.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торгов, при заключении в установленном порядке договора купли-продажи имущества.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 СРОК ДЕЙСТВИЯ НАСТОЯЩЕГО ДОГОВОРА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4.1. Настоящий Договор вступает в силу с момента его подписания Сторонами и прекращает свое действие после исполнения Сторонами всех обязательств.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4.2. Всевозможные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Арбитражного суда Волгоградской области в соответствии с действующим законодательством Российской Федерации.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4.3. Настоящий Договор составлен в двух экземплярах, имеющих одинаковую юридическую силу, по одному для каждой из Сторон.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 МЕСТО НАХОЖДЕНИЯ И БАНКОВСКИЕ РЕКВИЗИТЫ СТОРОН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Продавец: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Организатор торгов ООО «Глобус-Консалт»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ОГРН 1163443081526, ИНН 3444261786, КПП 344401001 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344401001, юр. адрес: 400005, г. Волгоград, ул. 7-й Гвардейской, д. 2, оф. 214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почтовый адрес: 400005, г. Волгоград, а/я №59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тел. </w:t>
      </w:r>
      <w:r w:rsidDel="00000000" w:rsidR="00000000" w:rsidRPr="00000000">
        <w:rPr>
          <w:sz w:val="22"/>
          <w:szCs w:val="22"/>
          <w:rtl w:val="0"/>
        </w:rPr>
        <w:t xml:space="preserve">8(8442)684867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e-mail: globusconsult@yandex.ru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Реквизиты: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Получатель: ООО «Глобус-Консалт»</w:t>
      </w:r>
    </w:p>
    <w:p w:rsidR="00000000" w:rsidDel="00000000" w:rsidP="00000000" w:rsidRDefault="00000000" w:rsidRPr="00000000" w14:paraId="0000002C">
      <w:pPr>
        <w:shd w:fill="ffffff" w:val="clear"/>
        <w:spacing w:line="276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р/с 40702810400000011555, Банк: АО «Москомбанк», г. Москва, БИК 044525476,</w:t>
      </w:r>
    </w:p>
    <w:p w:rsidR="00000000" w:rsidDel="00000000" w:rsidP="00000000" w:rsidRDefault="00000000" w:rsidRPr="00000000" w14:paraId="0000002D">
      <w:pPr>
        <w:shd w:fill="ffffff" w:val="clear"/>
        <w:spacing w:line="276" w:lineRule="auto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sz w:val="22"/>
          <w:szCs w:val="22"/>
          <w:rtl w:val="0"/>
        </w:rPr>
        <w:t xml:space="preserve">к/с 30101810245250000476 в ГУ Банка России по ЦФО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Генеральный директор ____________________ /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Мордвинцева Н.А. 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Заявитель: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Реквизиты для возврата задатка: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______________________/_______________</w:t>
      </w:r>
    </w:p>
    <w:sectPr>
      <w:pgSz w:h="16838" w:w="11906" w:orient="portrait"/>
      <w:pgMar w:bottom="534.4488188976391" w:top="719" w:left="851" w:right="56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СтандартныйHTML">
    <w:name w:val="Стандартный HTML"/>
    <w:basedOn w:val="Обычный"/>
    <w:next w:val="СтандартныйHTM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und" w:val="und"/>
    </w:rPr>
  </w:style>
  <w:style w:type="character" w:styleId="СтандартныйHTMLЗнак">
    <w:name w:val="Стандартный HTML Знак"/>
    <w:next w:val="СтандартныйHTMLЗнак"/>
    <w:autoRedefine w:val="0"/>
    <w:hidden w:val="0"/>
    <w:qFormat w:val="0"/>
    <w:rPr>
      <w:rFonts w:ascii="Courier New" w:cs="Times New Roman" w:hAnsi="Courier New"/>
      <w:w w:val="100"/>
      <w:position w:val="-1"/>
      <w:effect w:val="none"/>
      <w:vertAlign w:val="baseline"/>
      <w:cs w:val="0"/>
      <w:em w:val="none"/>
      <w:lang/>
    </w:rPr>
  </w:style>
  <w:style w:type="paragraph" w:styleId="Текствыноски">
    <w:name w:val="Текст выноски"/>
    <w:basedOn w:val="Обычный"/>
    <w:next w:val="Текствыноски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"/>
      <w:szCs w:val="20"/>
      <w:effect w:val="none"/>
      <w:vertAlign w:val="baseline"/>
      <w:cs w:val="0"/>
      <w:em w:val="none"/>
      <w:lang w:bidi="ar-SA" w:eastAsia="und" w:val="und"/>
    </w:rPr>
  </w:style>
  <w:style w:type="character" w:styleId="ТекствыноскиЗнак">
    <w:name w:val="Текст выноски Знак"/>
    <w:next w:val="ТекствыноскиЗнак"/>
    <w:autoRedefine w:val="0"/>
    <w:hidden w:val="0"/>
    <w:qFormat w:val="0"/>
    <w:rPr>
      <w:w w:val="100"/>
      <w:position w:val="-1"/>
      <w:sz w:val="2"/>
      <w:effect w:val="none"/>
      <w:vertAlign w:val="baseline"/>
      <w:cs w:val="0"/>
      <w:em w:val="none"/>
      <w:lang/>
    </w:rPr>
  </w:style>
  <w:style w:type="paragraph" w:styleId="BodyTextIndent21">
    <w:name w:val="Body Text Indent 21"/>
    <w:basedOn w:val="Обычный"/>
    <w:next w:val="BodyTextIndent21"/>
    <w:autoRedefine w:val="0"/>
    <w:hidden w:val="0"/>
    <w:qFormat w:val="0"/>
    <w:pPr>
      <w:suppressAutoHyphens w:val="1"/>
      <w:spacing w:line="228" w:lineRule="auto"/>
      <w:ind w:leftChars="-1" w:rightChars="0" w:firstLine="708" w:firstLineChars="-1"/>
      <w:jc w:val="both"/>
      <w:textDirection w:val="btLr"/>
      <w:textAlignment w:val="top"/>
      <w:outlineLvl w:val="0"/>
    </w:pPr>
    <w:rPr>
      <w:b w:val="1"/>
      <w:i w:val="1"/>
      <w:w w:val="100"/>
      <w:position w:val="-1"/>
      <w:sz w:val="24"/>
      <w:szCs w:val="20"/>
      <w:effect w:val="none"/>
      <w:vertAlign w:val="baseline"/>
      <w:cs w:val="0"/>
      <w:em w:val="none"/>
      <w:lang w:bidi="ar-SA" w:eastAsia="ru-RU" w:val="ru-RU"/>
    </w:rPr>
  </w:style>
  <w:style w:type="character" w:styleId="Гиперссылка">
    <w:name w:val="Гиперссылка"/>
    <w:next w:val="Гиперссылка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Абзацсписка">
    <w:name w:val="Абзац списка"/>
    <w:basedOn w:val="Обычный"/>
    <w:next w:val="Абзацсписка"/>
    <w:autoRedefine w:val="0"/>
    <w:hidden w:val="0"/>
    <w:qFormat w:val="0"/>
    <w:pPr>
      <w:suppressAutoHyphens w:val="1"/>
      <w:spacing w:line="1" w:lineRule="atLeast"/>
      <w:ind w:left="720" w:leftChars="-1" w:rightChars="0" w:firstLineChars="-1"/>
      <w:contextualSpacing w:val="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Безинтервала">
    <w:name w:val="Без интервала"/>
    <w:next w:val="Безинтервал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Замещающийтекст1">
    <w:name w:val="Замещающий текст1"/>
    <w:next w:val="Замещающийтекст1"/>
    <w:autoRedefine w:val="0"/>
    <w:hidden w:val="0"/>
    <w:qFormat w:val="0"/>
    <w:rPr>
      <w:color w:val="808080"/>
      <w:w w:val="100"/>
      <w:position w:val="-1"/>
      <w:effect w:val="none"/>
      <w:vertAlign w:val="baseline"/>
      <w:cs w:val="0"/>
      <w:em w:val="none"/>
      <w:lang/>
    </w:rPr>
  </w:style>
  <w:style w:type="paragraph" w:styleId="Default">
    <w:name w:val="Default"/>
    <w:next w:val="Default"/>
    <w:autoRedefine w:val="0"/>
    <w:hidden w:val="0"/>
    <w:qFormat w:val="0"/>
    <w:pPr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текст1">
    <w:name w:val="Основной текст1"/>
    <w:next w:val="Основнойтекст1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20"/>
      <w:u w:val="none"/>
      <w:effect w:val="none"/>
      <w:vertAlign w:val="baseline"/>
      <w:cs w:val="0"/>
      <w:em w:val="none"/>
      <w:lang w:val="ru-RU"/>
    </w:rPr>
  </w:style>
  <w:style w:type="character" w:styleId="highlight5">
    <w:name w:val="highlight5"/>
    <w:next w:val="highlight5"/>
    <w:autoRedefine w:val="0"/>
    <w:hidden w:val="0"/>
    <w:qFormat w:val="0"/>
    <w:rPr>
      <w:rFonts w:ascii="Times New Roman" w:hAnsi="Times New Roman"/>
      <w:color w:val="0000ff"/>
      <w:w w:val="100"/>
      <w:position w:val="-1"/>
      <w:effect w:val="none"/>
      <w:vertAlign w:val="baseline"/>
      <w:cs w:val="0"/>
      <w:em w:val="none"/>
      <w:lang/>
    </w:rPr>
  </w:style>
  <w:style w:type="character" w:styleId="Основнойтекст+9pt">
    <w:name w:val="Основной текст + 9 pt"/>
    <w:next w:val="Основнойтекст+9pt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18"/>
      <w:u w:val="none"/>
      <w:effect w:val="none"/>
      <w:vertAlign w:val="baseline"/>
      <w:cs w:val="0"/>
      <w:em w:val="none"/>
      <w:lang w:val="ru-RU"/>
    </w:rPr>
  </w:style>
  <w:style w:type="character" w:styleId="Основнойтекст+6pt">
    <w:name w:val="Основной текст + 6 pt"/>
    <w:next w:val="Основнойтекст+6pt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12"/>
      <w:u w:val="none"/>
      <w:effect w:val="none"/>
      <w:vertAlign w:val="baseline"/>
      <w:cs w:val="0"/>
      <w:em w:val="none"/>
      <w:lang w:val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NJ+TkNSd241E6vvTCASJAb5ing==">AMUW2mWy1ABAhvI7O985zAOFX8f65ZZFECMU/YtX+kvdzJEl9iTwfTlVn4f5JumCxF9rYY4ca9lBshlvYoESvm9+1BENoC1r2zj3d5umk6GRYnQh2aci55OwsDabvtWsmI8Wa3VkmbHv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2021-02-13T11:03:00Z</dcterms:created>
  <dc:creator>none</dc:creator>
</cp:coreProperties>
</file>