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1A" w:rsidRDefault="003D291A" w:rsidP="00CA2086">
      <w:pPr>
        <w:tabs>
          <w:tab w:val="left" w:pos="0"/>
        </w:tabs>
        <w:ind w:firstLine="709"/>
        <w:jc w:val="both"/>
        <w:rPr>
          <w:sz w:val="22"/>
          <w:szCs w:val="22"/>
        </w:rPr>
      </w:pPr>
    </w:p>
    <w:p w:rsidR="00D27D97" w:rsidRDefault="00D27D97" w:rsidP="003D291A">
      <w:pPr>
        <w:pStyle w:val="a8"/>
        <w:rPr>
          <w:sz w:val="22"/>
          <w:szCs w:val="22"/>
        </w:rPr>
      </w:pPr>
    </w:p>
    <w:p w:rsidR="003D291A" w:rsidRDefault="003D291A" w:rsidP="003D291A">
      <w:pPr>
        <w:pStyle w:val="a8"/>
        <w:rPr>
          <w:sz w:val="22"/>
          <w:szCs w:val="22"/>
        </w:rPr>
      </w:pPr>
      <w:r w:rsidRPr="00085008">
        <w:rPr>
          <w:sz w:val="22"/>
          <w:szCs w:val="22"/>
        </w:rPr>
        <w:t>ДОГОВОР №</w:t>
      </w:r>
      <w:r w:rsidR="00741A45">
        <w:rPr>
          <w:sz w:val="22"/>
          <w:szCs w:val="22"/>
        </w:rPr>
        <w:t xml:space="preserve"> 0</w:t>
      </w:r>
      <w:r w:rsidR="00870B0E">
        <w:rPr>
          <w:sz w:val="22"/>
          <w:szCs w:val="22"/>
        </w:rPr>
        <w:t>2</w:t>
      </w:r>
    </w:p>
    <w:p w:rsidR="003D291A" w:rsidRPr="00085008" w:rsidRDefault="003D291A" w:rsidP="003D291A">
      <w:pPr>
        <w:jc w:val="center"/>
        <w:rPr>
          <w:b/>
        </w:rPr>
      </w:pPr>
      <w:r w:rsidRPr="00085008">
        <w:rPr>
          <w:b/>
        </w:rPr>
        <w:t>о задатке</w:t>
      </w:r>
    </w:p>
    <w:p w:rsidR="00D27D97" w:rsidRDefault="00D27D97" w:rsidP="00BE18DD">
      <w:pPr>
        <w:tabs>
          <w:tab w:val="left" w:pos="-567"/>
        </w:tabs>
      </w:pPr>
    </w:p>
    <w:p w:rsidR="00BE18DD" w:rsidRPr="00741A45" w:rsidRDefault="00BE18DD" w:rsidP="00BE18DD">
      <w:pPr>
        <w:tabs>
          <w:tab w:val="left" w:pos="-567"/>
        </w:tabs>
      </w:pPr>
      <w:r w:rsidRPr="00741A45">
        <w:t>г.</w:t>
      </w:r>
      <w:r w:rsidR="002825F9" w:rsidRPr="00741A45">
        <w:t xml:space="preserve"> </w:t>
      </w:r>
      <w:r w:rsidR="00A8557A">
        <w:t>Москва</w:t>
      </w:r>
      <w:r w:rsidR="00B231CB" w:rsidRPr="00741A45">
        <w:tab/>
      </w:r>
      <w:r w:rsidR="00B231CB" w:rsidRPr="00741A45">
        <w:tab/>
      </w:r>
      <w:r w:rsidR="00B231CB" w:rsidRPr="00741A45">
        <w:tab/>
      </w:r>
      <w:r w:rsidR="00B231CB" w:rsidRPr="00741A45">
        <w:tab/>
      </w:r>
      <w:r w:rsidR="00B231CB" w:rsidRPr="00741A45">
        <w:tab/>
      </w:r>
      <w:r w:rsidR="00B231CB" w:rsidRPr="00741A45">
        <w:tab/>
      </w:r>
      <w:r w:rsidR="001872B8" w:rsidRPr="00741A45">
        <w:t xml:space="preserve">                                </w:t>
      </w:r>
      <w:r w:rsidR="00741A45">
        <w:t xml:space="preserve">     </w:t>
      </w:r>
      <w:r w:rsidR="001872B8" w:rsidRPr="00741A45">
        <w:t xml:space="preserve"> </w:t>
      </w:r>
      <w:r w:rsidR="00741A45" w:rsidRPr="00741A45">
        <w:t xml:space="preserve">       </w:t>
      </w:r>
      <w:r w:rsidR="001872B8" w:rsidRPr="00741A45">
        <w:t xml:space="preserve">     </w:t>
      </w:r>
      <w:r w:rsidR="00B231CB" w:rsidRPr="00741A45">
        <w:t xml:space="preserve">     </w:t>
      </w:r>
      <w:r w:rsidRPr="00741A45">
        <w:t>«</w:t>
      </w:r>
      <w:r w:rsidR="000869BC">
        <w:t>__</w:t>
      </w:r>
      <w:r w:rsidRPr="00741A45">
        <w:t>»</w:t>
      </w:r>
      <w:r w:rsidR="00B231CB" w:rsidRPr="00741A45">
        <w:t xml:space="preserve">  </w:t>
      </w:r>
      <w:r w:rsidR="000869BC">
        <w:t>______</w:t>
      </w:r>
      <w:r w:rsidR="00B231CB" w:rsidRPr="00741A45">
        <w:t xml:space="preserve">  </w:t>
      </w:r>
      <w:r w:rsidRPr="00741A45">
        <w:t>20</w:t>
      </w:r>
      <w:r w:rsidR="00646A9A">
        <w:t>20</w:t>
      </w:r>
      <w:r w:rsidR="00EA2D34">
        <w:t xml:space="preserve"> </w:t>
      </w:r>
      <w:r w:rsidRPr="00741A45">
        <w:t>г.</w:t>
      </w:r>
    </w:p>
    <w:p w:rsidR="00BE18DD" w:rsidRPr="00CA2086" w:rsidRDefault="00BE18DD" w:rsidP="00BE18DD">
      <w:pPr>
        <w:tabs>
          <w:tab w:val="left" w:pos="-567"/>
        </w:tabs>
        <w:ind w:firstLine="709"/>
      </w:pPr>
    </w:p>
    <w:p w:rsidR="00BE18DD" w:rsidRPr="00EE61D8" w:rsidRDefault="00646A9A" w:rsidP="00BE18DD">
      <w:pPr>
        <w:tabs>
          <w:tab w:val="left" w:pos="0"/>
        </w:tabs>
        <w:ind w:firstLine="709"/>
        <w:jc w:val="both"/>
        <w:rPr>
          <w:color w:val="000000"/>
        </w:rPr>
      </w:pPr>
      <w:r w:rsidRPr="00646A9A">
        <w:rPr>
          <w:color w:val="000000"/>
        </w:rPr>
        <w:t xml:space="preserve">Общество с Ограниченной Ответственностью «Консалтинговые услуги», в лице конкурсного управляющего </w:t>
      </w:r>
      <w:r w:rsidRPr="00646A9A">
        <w:rPr>
          <w:b/>
          <w:color w:val="000000"/>
        </w:rPr>
        <w:t>Куранова Алексея Игоревича</w:t>
      </w:r>
      <w:r w:rsidRPr="00646A9A">
        <w:rPr>
          <w:color w:val="000000"/>
        </w:rPr>
        <w:t xml:space="preserve">, действующего на основании Решения Арбитражного суда города Москвы от 04.03.2019 г. </w:t>
      </w:r>
      <w:r w:rsidRPr="00646A9A">
        <w:rPr>
          <w:bCs/>
          <w:iCs/>
          <w:color w:val="000000"/>
        </w:rPr>
        <w:t>по делу №</w:t>
      </w:r>
      <w:r w:rsidRPr="00646A9A">
        <w:rPr>
          <w:color w:val="000000"/>
        </w:rPr>
        <w:t xml:space="preserve"> А40-252169/2017, именуемое в дальнейшем </w:t>
      </w:r>
      <w:r w:rsidRPr="00646A9A">
        <w:rPr>
          <w:b/>
          <w:color w:val="000000"/>
        </w:rPr>
        <w:t>«</w:t>
      </w:r>
      <w:r>
        <w:rPr>
          <w:b/>
          <w:color w:val="000000"/>
        </w:rPr>
        <w:t>Организатор торгов</w:t>
      </w:r>
      <w:r w:rsidRPr="00646A9A">
        <w:rPr>
          <w:b/>
          <w:color w:val="000000"/>
        </w:rPr>
        <w:t>»</w:t>
      </w:r>
      <w:r w:rsidR="00BE18DD" w:rsidRPr="00CA2086">
        <w:rPr>
          <w:color w:val="000000"/>
        </w:rPr>
        <w:t xml:space="preserve">, и, </w:t>
      </w:r>
      <w:r w:rsidR="00487D5F">
        <w:rPr>
          <w:color w:val="000000"/>
        </w:rPr>
        <w:t>___________________________</w:t>
      </w:r>
      <w:r w:rsidR="00BE18DD" w:rsidRPr="00CA2086">
        <w:rPr>
          <w:color w:val="000000"/>
        </w:rPr>
        <w:t>, именуемое в дальнейшем «</w:t>
      </w:r>
      <w:r w:rsidR="00BE18DD">
        <w:rPr>
          <w:color w:val="000000"/>
        </w:rPr>
        <w:t>ПРЕТЕНДЕНТ</w:t>
      </w:r>
      <w:r w:rsidR="00BE18DD" w:rsidRPr="00CA2086">
        <w:rPr>
          <w:color w:val="000000"/>
        </w:rPr>
        <w:t xml:space="preserve">», </w:t>
      </w:r>
      <w:r w:rsidR="00B231CB">
        <w:rPr>
          <w:color w:val="000000"/>
        </w:rPr>
        <w:t xml:space="preserve">с </w:t>
      </w:r>
      <w:r w:rsidR="00BE18DD" w:rsidRPr="00CA2086">
        <w:rPr>
          <w:color w:val="000000"/>
        </w:rPr>
        <w:t>другой стороны,</w:t>
      </w:r>
      <w:r w:rsidR="00BE18DD" w:rsidRPr="00EE61D8">
        <w:rPr>
          <w:color w:val="000000"/>
        </w:rPr>
        <w:t xml:space="preserve"> а вместе именуемые «Стороны»,  заключили настоящий Договор о нижеследующем:</w:t>
      </w:r>
    </w:p>
    <w:p w:rsidR="00226DA9" w:rsidRDefault="00226DA9" w:rsidP="00057E1B">
      <w:pPr>
        <w:shd w:val="clear" w:color="auto" w:fill="FFFFFF"/>
        <w:ind w:right="10"/>
        <w:rPr>
          <w:b/>
          <w:bCs/>
          <w:color w:val="000000"/>
          <w:spacing w:val="-1"/>
        </w:rPr>
      </w:pPr>
    </w:p>
    <w:p w:rsidR="003D291A" w:rsidRPr="00285016" w:rsidRDefault="003D291A" w:rsidP="003D291A">
      <w:pPr>
        <w:shd w:val="clear" w:color="auto" w:fill="FFFFFF"/>
        <w:ind w:right="10"/>
        <w:jc w:val="center"/>
      </w:pPr>
      <w:r w:rsidRPr="00285016">
        <w:rPr>
          <w:b/>
          <w:bCs/>
          <w:color w:val="000000"/>
          <w:spacing w:val="-1"/>
        </w:rPr>
        <w:t>1. Предмет договора</w:t>
      </w:r>
    </w:p>
    <w:p w:rsidR="003D291A" w:rsidRPr="00C85F95" w:rsidRDefault="003D291A" w:rsidP="00C85F95">
      <w:pPr>
        <w:ind w:firstLine="708"/>
        <w:jc w:val="both"/>
        <w:rPr>
          <w:color w:val="333333"/>
        </w:rPr>
      </w:pPr>
      <w:r w:rsidRPr="006076CC">
        <w:rPr>
          <w:color w:val="000000"/>
        </w:rPr>
        <w:t>В  соотв</w:t>
      </w:r>
      <w:r w:rsidR="00BE0B83" w:rsidRPr="006076CC">
        <w:rPr>
          <w:color w:val="000000"/>
        </w:rPr>
        <w:t>етствии с условиями настоящего Д</w:t>
      </w:r>
      <w:r w:rsidRPr="006076CC">
        <w:rPr>
          <w:color w:val="000000"/>
        </w:rPr>
        <w:t xml:space="preserve">оговора </w:t>
      </w:r>
      <w:r w:rsidRPr="006076CC">
        <w:rPr>
          <w:b/>
          <w:color w:val="000000"/>
        </w:rPr>
        <w:t>Претендент</w:t>
      </w:r>
      <w:r w:rsidRPr="006076CC">
        <w:rPr>
          <w:color w:val="000000"/>
        </w:rPr>
        <w:t xml:space="preserve"> для участия в торга</w:t>
      </w:r>
      <w:r w:rsidR="00BE0B83" w:rsidRPr="006076CC">
        <w:rPr>
          <w:color w:val="000000"/>
        </w:rPr>
        <w:t>х</w:t>
      </w:r>
      <w:r w:rsidR="001872B8" w:rsidRPr="006076CC">
        <w:rPr>
          <w:color w:val="000000"/>
        </w:rPr>
        <w:t xml:space="preserve"> </w:t>
      </w:r>
      <w:r w:rsidRPr="006076CC">
        <w:rPr>
          <w:color w:val="000000"/>
        </w:rPr>
        <w:t>по продаже</w:t>
      </w:r>
      <w:r w:rsidR="001872B8" w:rsidRPr="006076CC">
        <w:rPr>
          <w:color w:val="000000"/>
        </w:rPr>
        <w:t xml:space="preserve"> </w:t>
      </w:r>
      <w:r w:rsidRPr="006076CC">
        <w:rPr>
          <w:color w:val="000000"/>
        </w:rPr>
        <w:t xml:space="preserve"> имущества</w:t>
      </w:r>
      <w:r w:rsidR="00BE0B83" w:rsidRPr="006076CC">
        <w:rPr>
          <w:color w:val="000000"/>
        </w:rPr>
        <w:t>, принадлежащего</w:t>
      </w:r>
      <w:r w:rsidRPr="006076CC">
        <w:rPr>
          <w:color w:val="000000"/>
        </w:rPr>
        <w:t xml:space="preserve"> </w:t>
      </w:r>
      <w:r w:rsidR="00646A9A">
        <w:rPr>
          <w:color w:val="000000"/>
        </w:rPr>
        <w:t>О</w:t>
      </w:r>
      <w:r w:rsidR="00EB0300">
        <w:rPr>
          <w:color w:val="000000"/>
        </w:rPr>
        <w:t>бществу</w:t>
      </w:r>
      <w:r w:rsidRPr="006076CC">
        <w:t xml:space="preserve"> </w:t>
      </w:r>
      <w:r w:rsidR="00646A9A">
        <w:t xml:space="preserve">с ограниченной ответственностью </w:t>
      </w:r>
      <w:r w:rsidR="000869BC" w:rsidRPr="006076CC">
        <w:t>«</w:t>
      </w:r>
      <w:r w:rsidR="00646A9A" w:rsidRPr="00646A9A">
        <w:rPr>
          <w:color w:val="000000"/>
        </w:rPr>
        <w:t>Консалтинговые услуги</w:t>
      </w:r>
      <w:r w:rsidR="000869BC" w:rsidRPr="006076CC">
        <w:t>»</w:t>
      </w:r>
      <w:r w:rsidR="00BE0B83" w:rsidRPr="006076CC">
        <w:t xml:space="preserve"> (далее – «Имущество»</w:t>
      </w:r>
      <w:r w:rsidR="00A64415" w:rsidRPr="006076CC">
        <w:t>, «Имущество Должника») по</w:t>
      </w:r>
      <w:r w:rsidR="00A64415" w:rsidRPr="006076CC">
        <w:rPr>
          <w:color w:val="000000"/>
        </w:rPr>
        <w:t xml:space="preserve"> </w:t>
      </w:r>
      <w:r w:rsidR="006076CC" w:rsidRPr="006076CC">
        <w:rPr>
          <w:color w:val="333333"/>
        </w:rPr>
        <w:t>Лоту №</w:t>
      </w:r>
      <w:r w:rsidR="00870B0E">
        <w:rPr>
          <w:color w:val="333333"/>
        </w:rPr>
        <w:t>2</w:t>
      </w:r>
      <w:r w:rsidR="00EB0300" w:rsidRPr="00EB0300">
        <w:t xml:space="preserve"> </w:t>
      </w:r>
      <w:r w:rsidR="00EB0300">
        <w:t>(</w:t>
      </w:r>
      <w:r w:rsidR="00870B0E" w:rsidRPr="00870B0E">
        <w:rPr>
          <w:color w:val="333333"/>
        </w:rPr>
        <w:t>Система вентиляции, Рессепшн LUNA_4, Kyocera многофункц. цифровой аппарат МФУ TASKalfa 300</w:t>
      </w:r>
      <w:r w:rsidR="00870B0E" w:rsidRPr="00870B0E">
        <w:rPr>
          <w:color w:val="333333"/>
          <w:lang w:val="en-US"/>
        </w:rPr>
        <w:t>i</w:t>
      </w:r>
      <w:r w:rsidR="00870B0E" w:rsidRPr="00870B0E">
        <w:rPr>
          <w:color w:val="333333"/>
        </w:rPr>
        <w:t>, Стол приставной Lexus квадратный, Система контрольно-пропускного режима, Система видеонаблюдения_2, АТС Panasonic KX (5KBSK003329), Комплект мебели_Кабинет директора+ресепшн СОЛО, Стол 2308, для заседан. нат.шпон 1980х1000х765мм, Счетчик банкнот PRO 95 U, 1200 банкнот/мин, Металлоконструкция_Архив, Видеорегистратор Intro sdr-g40, Kyocera многофункц. цифровой аппарат МФУ TASKalfa 300i, Система видеонаблюдения, Шкаф для бумаг GALAXY в сборе, Стол письменный TAO Wood, Шкаф для бумаг TAO, Шкаф для бумаг TAO, Шкаф для бумаг TAO, Гардероб TAO, Гардероб TAO, Гардероб TAO, Стол для переговоров круглый TAO, Стол для переговоров круглый TAO, Стол письменный в сборе TAO Metal, Шкаф для бумаг TAO 137 7269/19/47, Приставка 2 двери HAN,  Приставка 2 двери HAN,  Стол письменный HAN алюмин. темный дуб, Kyocera многофункц. цифровой аппарат МФУ TASKalfa 3500i,  Kyocera многофункц. цифровой аппарат МФУ TASKalfa 3500i,  Рессепшн LUNA_3,  Комплект мебели_Кабинет директора,  Мини-кухня_1, Система сигнализации, Система пожарной сигнализации,  Стенд Pop-Up 2*3 с боксом-трибуной, Струкрурированная кабельная система, Кофемашина JURA Impressa F50 Classic,  Цифровая зеркальная фотокамера, Мини-кухня</w:t>
      </w:r>
      <w:r w:rsidR="00A8334B" w:rsidRPr="00EB0300">
        <w:t>)</w:t>
      </w:r>
      <w:r w:rsidR="00E07E78">
        <w:t xml:space="preserve"> </w:t>
      </w:r>
      <w:r w:rsidRPr="006076CC">
        <w:rPr>
          <w:color w:val="000000"/>
        </w:rPr>
        <w:t>вносит в качестве задатка денежные средства в размере</w:t>
      </w:r>
      <w:r w:rsidR="0005214A" w:rsidRPr="006076CC">
        <w:rPr>
          <w:color w:val="000000"/>
        </w:rPr>
        <w:t xml:space="preserve"> </w:t>
      </w:r>
      <w:r w:rsidR="003831E6">
        <w:rPr>
          <w:color w:val="000000"/>
        </w:rPr>
        <w:t>69 471</w:t>
      </w:r>
      <w:r w:rsidR="00EB0300" w:rsidRPr="00EB0300">
        <w:rPr>
          <w:color w:val="000000"/>
        </w:rPr>
        <w:t xml:space="preserve"> </w:t>
      </w:r>
      <w:r w:rsidRPr="006076CC">
        <w:rPr>
          <w:color w:val="000000"/>
        </w:rPr>
        <w:t>(</w:t>
      </w:r>
      <w:r w:rsidR="003831E6">
        <w:rPr>
          <w:color w:val="000000"/>
        </w:rPr>
        <w:t>шестьдесят девять</w:t>
      </w:r>
      <w:r w:rsidR="00E07E78">
        <w:rPr>
          <w:color w:val="000000"/>
        </w:rPr>
        <w:t xml:space="preserve"> </w:t>
      </w:r>
      <w:r w:rsidR="006076CC">
        <w:rPr>
          <w:color w:val="000000"/>
        </w:rPr>
        <w:t>тысяч</w:t>
      </w:r>
      <w:r w:rsidR="00870B0E">
        <w:rPr>
          <w:color w:val="000000"/>
        </w:rPr>
        <w:t xml:space="preserve"> </w:t>
      </w:r>
      <w:r w:rsidR="003831E6">
        <w:rPr>
          <w:color w:val="000000"/>
        </w:rPr>
        <w:t>четыреста семьдесят один</w:t>
      </w:r>
      <w:r w:rsidR="0027326D" w:rsidRPr="006076CC">
        <w:rPr>
          <w:color w:val="000000"/>
        </w:rPr>
        <w:t xml:space="preserve">) </w:t>
      </w:r>
      <w:r w:rsidR="001E7345" w:rsidRPr="006076CC">
        <w:rPr>
          <w:color w:val="000000"/>
        </w:rPr>
        <w:t>рубл</w:t>
      </w:r>
      <w:r w:rsidR="003831E6">
        <w:rPr>
          <w:color w:val="000000"/>
        </w:rPr>
        <w:t>ь</w:t>
      </w:r>
      <w:r w:rsidRPr="0027326D">
        <w:rPr>
          <w:bCs/>
          <w:color w:val="000000"/>
        </w:rPr>
        <w:t xml:space="preserve">, а «Организатор торгов», </w:t>
      </w:r>
      <w:r w:rsidRPr="0027326D">
        <w:rPr>
          <w:color w:val="000000"/>
        </w:rPr>
        <w:t>принимает задаток</w:t>
      </w:r>
      <w:r w:rsidRPr="00A64415">
        <w:rPr>
          <w:color w:val="000000"/>
        </w:rPr>
        <w:t xml:space="preserve"> на расчетный счет</w:t>
      </w:r>
      <w:r w:rsidR="00A64415" w:rsidRPr="00A64415">
        <w:rPr>
          <w:color w:val="000000"/>
        </w:rPr>
        <w:t xml:space="preserve"> Организатора торгов</w:t>
      </w:r>
      <w:r w:rsidRPr="00A64415">
        <w:rPr>
          <w:color w:val="000000"/>
        </w:rPr>
        <w:t>.</w:t>
      </w:r>
    </w:p>
    <w:p w:rsidR="00A8557A" w:rsidRDefault="00A64415" w:rsidP="006C7029">
      <w:pPr>
        <w:ind w:firstLine="708"/>
        <w:jc w:val="both"/>
      </w:pPr>
      <w:r>
        <w:rPr>
          <w:color w:val="000000"/>
        </w:rPr>
        <w:t xml:space="preserve">1.2. </w:t>
      </w:r>
      <w:r w:rsidR="003D291A" w:rsidRPr="00285016">
        <w:rPr>
          <w:color w:val="000000"/>
        </w:rPr>
        <w:t xml:space="preserve">Задаток вносится </w:t>
      </w:r>
      <w:r w:rsidR="003D291A">
        <w:rPr>
          <w:b/>
          <w:color w:val="000000"/>
        </w:rPr>
        <w:t>Претендентом</w:t>
      </w:r>
      <w:r w:rsidR="003D291A" w:rsidRPr="00285016">
        <w:rPr>
          <w:color w:val="000000"/>
        </w:rPr>
        <w:t xml:space="preserve"> в счет обеспечения исполнения обязательств по </w:t>
      </w:r>
      <w:r>
        <w:rPr>
          <w:color w:val="000000"/>
        </w:rPr>
        <w:t>заключению и исполнению договора купли-продажи</w:t>
      </w:r>
      <w:r w:rsidR="003D291A" w:rsidRPr="00285016">
        <w:rPr>
          <w:color w:val="000000"/>
        </w:rPr>
        <w:t xml:space="preserve"> продаваемого на торгах Имущества</w:t>
      </w:r>
      <w:r>
        <w:rPr>
          <w:color w:val="000000"/>
        </w:rPr>
        <w:t xml:space="preserve"> Должника при признании Претендента победителем торгов по </w:t>
      </w:r>
      <w:r w:rsidRPr="00A64415">
        <w:rPr>
          <w:color w:val="000000"/>
        </w:rPr>
        <w:t>Лот</w:t>
      </w:r>
      <w:r>
        <w:rPr>
          <w:color w:val="000000"/>
        </w:rPr>
        <w:t>у</w:t>
      </w:r>
      <w:r w:rsidR="00870B0E">
        <w:rPr>
          <w:color w:val="000000"/>
        </w:rPr>
        <w:t xml:space="preserve"> №2</w:t>
      </w:r>
      <w:r w:rsidRPr="00A64415">
        <w:rPr>
          <w:color w:val="000000"/>
        </w:rPr>
        <w:t xml:space="preserve"> </w:t>
      </w:r>
      <w:r w:rsidR="00A8557A">
        <w:rPr>
          <w:color w:val="000000"/>
        </w:rPr>
        <w:t>(</w:t>
      </w:r>
      <w:r w:rsidR="00870B0E" w:rsidRPr="00870B0E">
        <w:t>Система вентиляции, Рессепшн LUNA_4, Kyocera многофункц. цифровой аппарат МФУ TASKalfa 300</w:t>
      </w:r>
      <w:r w:rsidR="00870B0E" w:rsidRPr="00870B0E">
        <w:rPr>
          <w:lang w:val="en-US"/>
        </w:rPr>
        <w:t>i</w:t>
      </w:r>
      <w:r w:rsidR="00870B0E" w:rsidRPr="00870B0E">
        <w:t>, Стол приставной Lexus квадратный, Система контрольно-пропускного режима, Система видеонаблюдения_2, АТС Panasonic KX (5KBSK003329), Комплект мебели_Кабинет директора+ресепшн СОЛО, Стол 2308, для заседан. нат.шпон 1980х1000х765мм, Счетчик банкнот PRO 95 U, 1200 банкнот/мин, Металлоконструкция_Архив, Видеорегистратор Intro sdr-g40, Kyocera многофункц. цифровой аппарат МФУ TASKalfa 300i, Система видеонаблюдения, Шкаф для бумаг GALAXY в сборе, Стол письменный TAO Wood, Шкаф для бумаг TAO, Шкаф для бумаг TAO, Шкаф для бумаг TAO, Гардероб TAO, Гардероб TAO, Гардероб TAO, Стол для переговоров круглый TAO, Стол для переговоров круглый TAO, Стол письменный в сборе TAO Metal, Шкаф для бумаг TAO 137 7269/19/47, Приставка 2 двери HAN,  Приставка 2 двери HAN,  Стол письменный HAN алюмин. темный дуб, Kyocera многофункц. цифровой аппарат МФУ TASKalfa 3500i,  Kyocera многофункц. цифровой аппарат МФУ TASKalfa 3500i,  Рессепшн LUNA_3,  Комплект мебели_Кабинет директора,  Мини-кухня_1, Система сигнализации, Система пожарной сигнализации,  Стенд Pop-Up 2*3 с боксом-трибуной, Струкрурированная кабельная система, Кофемашина JURA Impressa F50 Classic,  Цифровая зеркальная фотокамера, Мини-кухня</w:t>
      </w:r>
      <w:r w:rsidR="00A8557A">
        <w:t>).</w:t>
      </w:r>
    </w:p>
    <w:p w:rsidR="00A64415" w:rsidRDefault="00A64415" w:rsidP="00A8557A">
      <w:pPr>
        <w:ind w:firstLine="708"/>
        <w:jc w:val="both"/>
        <w:rPr>
          <w:color w:val="000000"/>
        </w:rPr>
      </w:pPr>
      <w:r>
        <w:rPr>
          <w:color w:val="000000"/>
        </w:rPr>
        <w:t>1.3.  Претендент подтверждает, что ознакомлен с текстом информационного сообщения и обязуется соблюдать требования, указанные в информационном сообщении и установленные требованиям Федерального закона от 26 октября 2002 года № 127-ФЗ «О несостоятельности (банкротстве)».</w:t>
      </w:r>
    </w:p>
    <w:p w:rsidR="00A64415" w:rsidRPr="00285016" w:rsidRDefault="00A64415" w:rsidP="003D291A">
      <w:pPr>
        <w:shd w:val="clear" w:color="auto" w:fill="FFFFFF"/>
        <w:tabs>
          <w:tab w:val="left" w:pos="955"/>
        </w:tabs>
        <w:ind w:firstLine="709"/>
        <w:jc w:val="both"/>
        <w:rPr>
          <w:color w:val="000000"/>
        </w:rPr>
      </w:pPr>
    </w:p>
    <w:p w:rsidR="003D291A" w:rsidRPr="00285016" w:rsidRDefault="003D291A" w:rsidP="003D291A">
      <w:pPr>
        <w:shd w:val="clear" w:color="auto" w:fill="FFFFFF"/>
        <w:jc w:val="center"/>
      </w:pPr>
      <w:r w:rsidRPr="00285016">
        <w:rPr>
          <w:b/>
          <w:bCs/>
          <w:color w:val="000000"/>
          <w:spacing w:val="-1"/>
        </w:rPr>
        <w:t>2. Порядок внесения задатка</w:t>
      </w:r>
    </w:p>
    <w:p w:rsidR="003D291A" w:rsidRPr="00285016" w:rsidRDefault="003D291A" w:rsidP="003D291A">
      <w:pPr>
        <w:ind w:firstLine="709"/>
        <w:jc w:val="both"/>
      </w:pPr>
      <w:r w:rsidRPr="00285016">
        <w:t xml:space="preserve">2.1. Денежные средства, указанные в ст. 1 настоящего Договора, должны быть внесены </w:t>
      </w:r>
      <w:r w:rsidRPr="00E53549">
        <w:rPr>
          <w:b/>
        </w:rPr>
        <w:t>Претендентом</w:t>
      </w:r>
      <w:r w:rsidRPr="00285016">
        <w:t xml:space="preserve"> на расчетный счет Организатора торгов не позднее даты </w:t>
      </w:r>
      <w:r w:rsidR="0005214A">
        <w:t xml:space="preserve">окончания </w:t>
      </w:r>
      <w:r>
        <w:t>подачи заяв</w:t>
      </w:r>
      <w:r w:rsidR="0005214A">
        <w:t>о</w:t>
      </w:r>
      <w:r>
        <w:t>к</w:t>
      </w:r>
      <w:r w:rsidR="006076CC">
        <w:t xml:space="preserve"> (до 1</w:t>
      </w:r>
      <w:r w:rsidR="00646A9A">
        <w:t>2</w:t>
      </w:r>
      <w:r w:rsidR="0005214A">
        <w:t>-00</w:t>
      </w:r>
      <w:r w:rsidR="001E7345">
        <w:t xml:space="preserve"> часов</w:t>
      </w:r>
      <w:r w:rsidR="0005214A">
        <w:t xml:space="preserve"> </w:t>
      </w:r>
      <w:r w:rsidR="00646A9A">
        <w:t>1</w:t>
      </w:r>
      <w:r w:rsidR="003831E6">
        <w:t>5</w:t>
      </w:r>
      <w:r w:rsidR="006076CC">
        <w:t>.</w:t>
      </w:r>
      <w:r w:rsidR="003831E6">
        <w:t>07</w:t>
      </w:r>
      <w:bookmarkStart w:id="0" w:name="_GoBack"/>
      <w:bookmarkEnd w:id="0"/>
      <w:r w:rsidR="00FA3881" w:rsidRPr="00FA3881">
        <w:t>.</w:t>
      </w:r>
      <w:r w:rsidR="0005214A" w:rsidRPr="00FA3881">
        <w:t>20</w:t>
      </w:r>
      <w:r w:rsidR="00646A9A">
        <w:t>20</w:t>
      </w:r>
      <w:r w:rsidR="001872B8">
        <w:t xml:space="preserve"> </w:t>
      </w:r>
      <w:r w:rsidR="0005214A">
        <w:t>года по московскому времени)</w:t>
      </w:r>
      <w:r w:rsidRPr="00285016">
        <w:t>, и считаются внесенными с момента их зачисления на счет Организатора торгов.</w:t>
      </w:r>
    </w:p>
    <w:p w:rsidR="003D291A" w:rsidRPr="00285016" w:rsidRDefault="003D291A" w:rsidP="003D291A">
      <w:pPr>
        <w:ind w:firstLine="709"/>
        <w:jc w:val="both"/>
      </w:pPr>
      <w:r w:rsidRPr="00285016">
        <w:t xml:space="preserve">2.2. Организатор торгов обязуется возвратить сумму задатка </w:t>
      </w:r>
      <w:r w:rsidRPr="00E53549">
        <w:rPr>
          <w:b/>
        </w:rPr>
        <w:t>Претенденту</w:t>
      </w:r>
      <w:r w:rsidRPr="00285016">
        <w:t xml:space="preserve"> в установленных настоящим Договором случаях, в соответствии со ст. 3 настоящего Договора.</w:t>
      </w:r>
    </w:p>
    <w:p w:rsidR="003D291A" w:rsidRDefault="003D291A" w:rsidP="003D291A">
      <w:pPr>
        <w:shd w:val="clear" w:color="auto" w:fill="FFFFFF"/>
        <w:ind w:firstLine="709"/>
        <w:jc w:val="both"/>
      </w:pPr>
      <w:r w:rsidRPr="00285016">
        <w:t>2.</w:t>
      </w:r>
      <w:r>
        <w:t>3</w:t>
      </w:r>
      <w:r w:rsidRPr="00285016">
        <w:t>. На денежные средства, перечисленные Организатору торгов в соответствии с настоящим Договором, проценты не начисляются.</w:t>
      </w:r>
    </w:p>
    <w:p w:rsidR="00A64415" w:rsidRDefault="00AC763F" w:rsidP="003D291A">
      <w:pPr>
        <w:shd w:val="clear" w:color="auto" w:fill="FFFFFF"/>
        <w:ind w:firstLine="709"/>
        <w:jc w:val="both"/>
      </w:pPr>
      <w:r>
        <w:t xml:space="preserve">2.4.  В случае </w:t>
      </w:r>
      <w:r w:rsidR="00057E1B">
        <w:t>не поступления</w:t>
      </w:r>
      <w:r>
        <w:t xml:space="preserve"> всей суммы задатка в порядке и на условиях, предусмотренных настоящим Договором, обязательства </w:t>
      </w:r>
      <w:r w:rsidRPr="00A440E2">
        <w:rPr>
          <w:b/>
        </w:rPr>
        <w:t>Претендента</w:t>
      </w:r>
      <w:r>
        <w:t xml:space="preserve"> по внесению задатка считаются невыполненными. В этом случае Претендент к участию в торгах не допускаются.</w:t>
      </w:r>
    </w:p>
    <w:p w:rsidR="00AC763F" w:rsidRPr="00285016" w:rsidRDefault="00AC763F" w:rsidP="003D291A">
      <w:pPr>
        <w:shd w:val="clear" w:color="auto" w:fill="FFFFFF"/>
        <w:ind w:firstLine="709"/>
        <w:jc w:val="both"/>
        <w:rPr>
          <w:color w:val="000000"/>
        </w:rPr>
      </w:pPr>
    </w:p>
    <w:p w:rsidR="003D291A" w:rsidRPr="00285016" w:rsidRDefault="003D291A" w:rsidP="003D291A">
      <w:pPr>
        <w:shd w:val="clear" w:color="auto" w:fill="FFFFFF"/>
        <w:jc w:val="center"/>
      </w:pPr>
      <w:r w:rsidRPr="00285016">
        <w:rPr>
          <w:b/>
          <w:bCs/>
          <w:color w:val="000000"/>
        </w:rPr>
        <w:t>3. Порядок возврата и удержания задатка</w:t>
      </w:r>
    </w:p>
    <w:p w:rsidR="003D291A" w:rsidRPr="001E7345" w:rsidRDefault="003D291A" w:rsidP="003D291A">
      <w:pPr>
        <w:pStyle w:val="ConsPlusNormal"/>
        <w:ind w:firstLine="709"/>
        <w:jc w:val="both"/>
        <w:rPr>
          <w:rFonts w:ascii="Times New Roman" w:hAnsi="Times New Roman" w:cs="Times New Roman"/>
        </w:rPr>
      </w:pPr>
      <w:r w:rsidRPr="001E7345">
        <w:rPr>
          <w:rFonts w:ascii="Times New Roman" w:hAnsi="Times New Roman" w:cs="Times New Roman"/>
        </w:rPr>
        <w:t xml:space="preserve">3.1. Суммы внесенных заявителями задатков возвращаются всем </w:t>
      </w:r>
      <w:r w:rsidR="00A440E2" w:rsidRPr="00A440E2">
        <w:rPr>
          <w:rFonts w:ascii="Times New Roman" w:hAnsi="Times New Roman" w:cs="Times New Roman"/>
          <w:b/>
        </w:rPr>
        <w:t>Претендентам</w:t>
      </w:r>
      <w:r w:rsidRPr="001E7345">
        <w:rPr>
          <w:rFonts w:ascii="Times New Roman" w:hAnsi="Times New Roman" w:cs="Times New Roman"/>
        </w:rPr>
        <w:t>, за исключением победителя торгов, в течение 5 (пяти) рабочих дней со дня подписания протокола о результатах проведения торгов.</w:t>
      </w:r>
    </w:p>
    <w:p w:rsidR="003D291A" w:rsidRDefault="003D291A" w:rsidP="003D291A">
      <w:pPr>
        <w:autoSpaceDE w:val="0"/>
        <w:autoSpaceDN w:val="0"/>
        <w:adjustRightInd w:val="0"/>
        <w:ind w:firstLine="709"/>
        <w:jc w:val="both"/>
      </w:pPr>
      <w:r w:rsidRPr="00285016">
        <w:t xml:space="preserve">3.2. В случае отказа или уклонения </w:t>
      </w:r>
      <w:r>
        <w:t xml:space="preserve">победителя торгов от подписания </w:t>
      </w:r>
      <w:r w:rsidRPr="00285016">
        <w:t>договора купли-продажи  в течение пяти дней с даты получения</w:t>
      </w:r>
      <w:r w:rsidR="00706227">
        <w:t xml:space="preserve"> </w:t>
      </w:r>
      <w:r>
        <w:t xml:space="preserve">проекта договора </w:t>
      </w:r>
      <w:r w:rsidRPr="00285016">
        <w:t>внесенный задаток ему не возвращается.</w:t>
      </w:r>
    </w:p>
    <w:p w:rsidR="00AC763F" w:rsidRDefault="00AC763F" w:rsidP="003D291A">
      <w:pPr>
        <w:autoSpaceDE w:val="0"/>
        <w:autoSpaceDN w:val="0"/>
        <w:adjustRightInd w:val="0"/>
        <w:ind w:firstLine="709"/>
        <w:jc w:val="both"/>
      </w:pPr>
      <w:r>
        <w:t>3.3.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изменениях своих банковских реквизитов.</w:t>
      </w:r>
    </w:p>
    <w:p w:rsidR="00AC763F" w:rsidRPr="00285016" w:rsidRDefault="00AC763F" w:rsidP="003D291A">
      <w:pPr>
        <w:autoSpaceDE w:val="0"/>
        <w:autoSpaceDN w:val="0"/>
        <w:adjustRightInd w:val="0"/>
        <w:ind w:firstLine="709"/>
        <w:jc w:val="both"/>
      </w:pPr>
      <w:r>
        <w:t xml:space="preserve">3.4. Внесенный </w:t>
      </w:r>
      <w:r w:rsidRPr="00A440E2">
        <w:rPr>
          <w:b/>
        </w:rPr>
        <w:t>Претендентом</w:t>
      </w:r>
      <w:r>
        <w:t xml:space="preserve"> задаток засчитывается в счет оплаты приобретаемого на торгах имущества должника по лоту при заключении в установленном порядке договора купли-продажи имущества Должника.</w:t>
      </w:r>
    </w:p>
    <w:p w:rsidR="004519E7" w:rsidRDefault="004519E7" w:rsidP="003D291A">
      <w:pPr>
        <w:widowControl w:val="0"/>
        <w:autoSpaceDE w:val="0"/>
        <w:autoSpaceDN w:val="0"/>
        <w:adjustRightInd w:val="0"/>
        <w:ind w:firstLine="720"/>
        <w:jc w:val="center"/>
        <w:rPr>
          <w:b/>
          <w:bCs/>
        </w:rPr>
      </w:pPr>
    </w:p>
    <w:p w:rsidR="003D291A" w:rsidRPr="00285016" w:rsidRDefault="003D291A" w:rsidP="003D291A">
      <w:pPr>
        <w:widowControl w:val="0"/>
        <w:autoSpaceDE w:val="0"/>
        <w:autoSpaceDN w:val="0"/>
        <w:adjustRightInd w:val="0"/>
        <w:ind w:firstLine="720"/>
        <w:jc w:val="center"/>
        <w:rPr>
          <w:b/>
          <w:bCs/>
        </w:rPr>
      </w:pPr>
      <w:r w:rsidRPr="00285016">
        <w:rPr>
          <w:b/>
          <w:bCs/>
        </w:rPr>
        <w:t>4. Срок действия настоящего договора</w:t>
      </w:r>
    </w:p>
    <w:p w:rsidR="003D291A" w:rsidRPr="00285016" w:rsidRDefault="003D291A" w:rsidP="003D291A">
      <w:pPr>
        <w:jc w:val="both"/>
      </w:pPr>
      <w:r w:rsidRPr="00285016">
        <w:t>4.1. Настоящий Договор вступает в силу с момента его подписания Сторонами и прекращает свое действие исполнением Сторонами своих обязательств, предусмотренных настоящим Договором.</w:t>
      </w:r>
    </w:p>
    <w:p w:rsidR="003D291A" w:rsidRPr="00285016" w:rsidRDefault="003D291A" w:rsidP="003D291A">
      <w:pPr>
        <w:jc w:val="both"/>
      </w:pPr>
      <w:r w:rsidRPr="00285016">
        <w:t>4.2. Настоящий Договор регулируется действующим законодательством Российской Федерации.</w:t>
      </w:r>
    </w:p>
    <w:p w:rsidR="003D291A" w:rsidRPr="00285016" w:rsidRDefault="003D291A" w:rsidP="003D291A">
      <w:pPr>
        <w:jc w:val="both"/>
      </w:pPr>
      <w:r w:rsidRPr="00285016">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судебном порядке в соответствии с действующим законодательством Российской Федерации.</w:t>
      </w:r>
    </w:p>
    <w:p w:rsidR="003D291A" w:rsidRPr="00285016" w:rsidRDefault="003D291A" w:rsidP="003D291A">
      <w:pPr>
        <w:widowControl w:val="0"/>
        <w:autoSpaceDE w:val="0"/>
        <w:autoSpaceDN w:val="0"/>
        <w:adjustRightInd w:val="0"/>
        <w:jc w:val="both"/>
      </w:pPr>
      <w:r w:rsidRPr="00285016">
        <w:t>4.4. Настоящий Договор составлен в двух имеющих одинаковую юридическую силу экземплярах, по одному для каждой из Сторон.</w:t>
      </w:r>
    </w:p>
    <w:p w:rsidR="003D291A" w:rsidRDefault="003D291A" w:rsidP="003D291A">
      <w:pPr>
        <w:widowControl w:val="0"/>
        <w:autoSpaceDE w:val="0"/>
        <w:autoSpaceDN w:val="0"/>
        <w:adjustRightInd w:val="0"/>
        <w:jc w:val="center"/>
        <w:rPr>
          <w:b/>
          <w:bCs/>
        </w:rPr>
      </w:pPr>
    </w:p>
    <w:p w:rsidR="003D291A" w:rsidRDefault="003D291A" w:rsidP="003D291A">
      <w:pPr>
        <w:widowControl w:val="0"/>
        <w:autoSpaceDE w:val="0"/>
        <w:autoSpaceDN w:val="0"/>
        <w:adjustRightInd w:val="0"/>
        <w:jc w:val="center"/>
        <w:rPr>
          <w:b/>
          <w:bCs/>
        </w:rPr>
      </w:pPr>
      <w:r w:rsidRPr="00285016">
        <w:rPr>
          <w:b/>
          <w:bCs/>
        </w:rPr>
        <w:t>5. Юридические адреса и банковские реквизиты сторон</w:t>
      </w:r>
    </w:p>
    <w:p w:rsidR="00D27D97" w:rsidRDefault="00D27D97" w:rsidP="003D291A">
      <w:pPr>
        <w:widowControl w:val="0"/>
        <w:autoSpaceDE w:val="0"/>
        <w:autoSpaceDN w:val="0"/>
        <w:adjustRightInd w:val="0"/>
        <w:jc w:val="center"/>
        <w:rPr>
          <w:b/>
          <w:bCs/>
        </w:rPr>
      </w:pPr>
    </w:p>
    <w:tbl>
      <w:tblPr>
        <w:tblW w:w="0" w:type="auto"/>
        <w:tblLook w:val="04A0" w:firstRow="1" w:lastRow="0" w:firstColumn="1" w:lastColumn="0" w:noHBand="0" w:noVBand="1"/>
      </w:tblPr>
      <w:tblGrid>
        <w:gridCol w:w="4927"/>
        <w:gridCol w:w="4928"/>
      </w:tblGrid>
      <w:tr w:rsidR="00D27D97" w:rsidTr="007766BF">
        <w:tc>
          <w:tcPr>
            <w:tcW w:w="4927" w:type="dxa"/>
          </w:tcPr>
          <w:p w:rsidR="00D27D97" w:rsidRPr="007766BF" w:rsidRDefault="00D27D97" w:rsidP="007766BF">
            <w:pPr>
              <w:widowControl w:val="0"/>
              <w:autoSpaceDE w:val="0"/>
              <w:autoSpaceDN w:val="0"/>
              <w:adjustRightInd w:val="0"/>
              <w:jc w:val="center"/>
              <w:rPr>
                <w:b/>
                <w:bCs/>
              </w:rPr>
            </w:pPr>
            <w:r w:rsidRPr="007766BF">
              <w:rPr>
                <w:b/>
                <w:bCs/>
              </w:rPr>
              <w:t>ОРГАНИЗАТОР ТОРГОВ</w:t>
            </w:r>
          </w:p>
        </w:tc>
        <w:tc>
          <w:tcPr>
            <w:tcW w:w="4928" w:type="dxa"/>
          </w:tcPr>
          <w:p w:rsidR="00D27D97" w:rsidRPr="007766BF" w:rsidRDefault="00D27D97" w:rsidP="007766BF">
            <w:pPr>
              <w:widowControl w:val="0"/>
              <w:autoSpaceDE w:val="0"/>
              <w:autoSpaceDN w:val="0"/>
              <w:adjustRightInd w:val="0"/>
              <w:jc w:val="center"/>
              <w:rPr>
                <w:b/>
                <w:bCs/>
              </w:rPr>
            </w:pPr>
            <w:r w:rsidRPr="007766BF">
              <w:rPr>
                <w:b/>
                <w:bCs/>
              </w:rPr>
              <w:t>ПРЕТЕНДЕНТ</w:t>
            </w:r>
          </w:p>
        </w:tc>
      </w:tr>
      <w:tr w:rsidR="00D27D97" w:rsidTr="007766BF">
        <w:tc>
          <w:tcPr>
            <w:tcW w:w="4927" w:type="dxa"/>
          </w:tcPr>
          <w:p w:rsidR="00D27D97" w:rsidRPr="007766BF" w:rsidRDefault="00D27D97" w:rsidP="00057E1B">
            <w:pPr>
              <w:widowControl w:val="0"/>
              <w:autoSpaceDE w:val="0"/>
              <w:autoSpaceDN w:val="0"/>
              <w:adjustRightInd w:val="0"/>
              <w:rPr>
                <w:b/>
                <w:bCs/>
              </w:rPr>
            </w:pPr>
          </w:p>
          <w:p w:rsidR="00646A9A" w:rsidRPr="00646A9A" w:rsidRDefault="00646A9A" w:rsidP="00646A9A">
            <w:pPr>
              <w:widowControl w:val="0"/>
              <w:autoSpaceDE w:val="0"/>
              <w:autoSpaceDN w:val="0"/>
              <w:adjustRightInd w:val="0"/>
              <w:jc w:val="both"/>
              <w:rPr>
                <w:b/>
                <w:bCs/>
              </w:rPr>
            </w:pPr>
            <w:r w:rsidRPr="00646A9A">
              <w:rPr>
                <w:b/>
                <w:bCs/>
              </w:rPr>
              <w:t>ООО «Консалтинговые услуги»</w:t>
            </w:r>
          </w:p>
          <w:p w:rsidR="00646A9A" w:rsidRPr="00646A9A" w:rsidRDefault="00646A9A" w:rsidP="00646A9A">
            <w:pPr>
              <w:widowControl w:val="0"/>
              <w:autoSpaceDE w:val="0"/>
              <w:autoSpaceDN w:val="0"/>
              <w:adjustRightInd w:val="0"/>
              <w:jc w:val="both"/>
              <w:rPr>
                <w:bCs/>
              </w:rPr>
            </w:pPr>
            <w:r w:rsidRPr="00646A9A">
              <w:rPr>
                <w:bCs/>
              </w:rPr>
              <w:t xml:space="preserve">107076, Город Москва, ул. Богородский вал, </w:t>
            </w:r>
          </w:p>
          <w:p w:rsidR="00646A9A" w:rsidRPr="00646A9A" w:rsidRDefault="00646A9A" w:rsidP="00646A9A">
            <w:pPr>
              <w:widowControl w:val="0"/>
              <w:autoSpaceDE w:val="0"/>
              <w:autoSpaceDN w:val="0"/>
              <w:adjustRightInd w:val="0"/>
              <w:jc w:val="both"/>
              <w:rPr>
                <w:bCs/>
              </w:rPr>
            </w:pPr>
            <w:r w:rsidRPr="00646A9A">
              <w:rPr>
                <w:bCs/>
              </w:rPr>
              <w:t>д. 3, стр.32</w:t>
            </w:r>
          </w:p>
          <w:p w:rsidR="00646A9A" w:rsidRPr="00646A9A" w:rsidRDefault="00646A9A" w:rsidP="00646A9A">
            <w:pPr>
              <w:widowControl w:val="0"/>
              <w:autoSpaceDE w:val="0"/>
              <w:autoSpaceDN w:val="0"/>
              <w:adjustRightInd w:val="0"/>
              <w:jc w:val="both"/>
              <w:rPr>
                <w:bCs/>
              </w:rPr>
            </w:pPr>
            <w:r w:rsidRPr="00646A9A">
              <w:rPr>
                <w:bCs/>
              </w:rPr>
              <w:t xml:space="preserve">в Филиал Центральный Банка ВТБ (ПАО) </w:t>
            </w:r>
          </w:p>
          <w:p w:rsidR="00646A9A" w:rsidRPr="00646A9A" w:rsidRDefault="00646A9A" w:rsidP="00646A9A">
            <w:pPr>
              <w:widowControl w:val="0"/>
              <w:autoSpaceDE w:val="0"/>
              <w:autoSpaceDN w:val="0"/>
              <w:adjustRightInd w:val="0"/>
              <w:jc w:val="both"/>
              <w:rPr>
                <w:bCs/>
              </w:rPr>
            </w:pPr>
            <w:r w:rsidRPr="00646A9A">
              <w:rPr>
                <w:bCs/>
              </w:rPr>
              <w:t>г. Москва</w:t>
            </w:r>
          </w:p>
          <w:p w:rsidR="00646A9A" w:rsidRPr="00646A9A" w:rsidRDefault="00646A9A" w:rsidP="00646A9A">
            <w:pPr>
              <w:widowControl w:val="0"/>
              <w:autoSpaceDE w:val="0"/>
              <w:autoSpaceDN w:val="0"/>
              <w:adjustRightInd w:val="0"/>
              <w:jc w:val="both"/>
              <w:rPr>
                <w:bCs/>
              </w:rPr>
            </w:pPr>
            <w:r w:rsidRPr="00646A9A">
              <w:rPr>
                <w:bCs/>
              </w:rPr>
              <w:t xml:space="preserve">р/счет: 40702810200300000467, </w:t>
            </w:r>
          </w:p>
          <w:p w:rsidR="00646A9A" w:rsidRPr="00646A9A" w:rsidRDefault="00646A9A" w:rsidP="00646A9A">
            <w:pPr>
              <w:widowControl w:val="0"/>
              <w:autoSpaceDE w:val="0"/>
              <w:autoSpaceDN w:val="0"/>
              <w:adjustRightInd w:val="0"/>
              <w:jc w:val="both"/>
              <w:rPr>
                <w:bCs/>
              </w:rPr>
            </w:pPr>
            <w:r w:rsidRPr="00646A9A">
              <w:rPr>
                <w:bCs/>
              </w:rPr>
              <w:t xml:space="preserve">к/счет:  30101810145250000411, </w:t>
            </w:r>
          </w:p>
          <w:p w:rsidR="00646A9A" w:rsidRPr="00646A9A" w:rsidRDefault="00646A9A" w:rsidP="00646A9A">
            <w:pPr>
              <w:widowControl w:val="0"/>
              <w:autoSpaceDE w:val="0"/>
              <w:autoSpaceDN w:val="0"/>
              <w:adjustRightInd w:val="0"/>
              <w:jc w:val="both"/>
              <w:rPr>
                <w:bCs/>
              </w:rPr>
            </w:pPr>
            <w:r w:rsidRPr="00646A9A">
              <w:rPr>
                <w:bCs/>
              </w:rPr>
              <w:t>БИК 044525411.</w:t>
            </w:r>
          </w:p>
          <w:p w:rsidR="00646A9A" w:rsidRPr="00646A9A" w:rsidRDefault="00646A9A" w:rsidP="00646A9A">
            <w:pPr>
              <w:widowControl w:val="0"/>
              <w:autoSpaceDE w:val="0"/>
              <w:autoSpaceDN w:val="0"/>
              <w:adjustRightInd w:val="0"/>
              <w:jc w:val="both"/>
              <w:rPr>
                <w:bCs/>
              </w:rPr>
            </w:pPr>
          </w:p>
          <w:p w:rsidR="00646A9A" w:rsidRPr="00646A9A" w:rsidRDefault="00646A9A" w:rsidP="00646A9A">
            <w:pPr>
              <w:widowControl w:val="0"/>
              <w:autoSpaceDE w:val="0"/>
              <w:autoSpaceDN w:val="0"/>
              <w:adjustRightInd w:val="0"/>
              <w:jc w:val="both"/>
              <w:rPr>
                <w:bCs/>
              </w:rPr>
            </w:pPr>
            <w:r w:rsidRPr="00646A9A">
              <w:rPr>
                <w:bCs/>
              </w:rPr>
              <w:t>Конкурсный управляющий</w:t>
            </w:r>
          </w:p>
          <w:p w:rsidR="00646A9A" w:rsidRPr="00646A9A" w:rsidRDefault="00646A9A" w:rsidP="00646A9A">
            <w:pPr>
              <w:widowControl w:val="0"/>
              <w:autoSpaceDE w:val="0"/>
              <w:autoSpaceDN w:val="0"/>
              <w:adjustRightInd w:val="0"/>
              <w:jc w:val="both"/>
              <w:rPr>
                <w:bCs/>
              </w:rPr>
            </w:pPr>
            <w:r w:rsidRPr="00646A9A">
              <w:rPr>
                <w:bCs/>
              </w:rPr>
              <w:t>ООО «Консалтинговые услуги»</w:t>
            </w:r>
          </w:p>
          <w:p w:rsidR="00646A9A" w:rsidRPr="00646A9A" w:rsidRDefault="00646A9A" w:rsidP="00646A9A">
            <w:pPr>
              <w:widowControl w:val="0"/>
              <w:autoSpaceDE w:val="0"/>
              <w:autoSpaceDN w:val="0"/>
              <w:adjustRightInd w:val="0"/>
              <w:jc w:val="both"/>
              <w:rPr>
                <w:bCs/>
              </w:rPr>
            </w:pPr>
          </w:p>
          <w:p w:rsidR="00646A9A" w:rsidRPr="00646A9A" w:rsidRDefault="00646A9A" w:rsidP="00646A9A">
            <w:pPr>
              <w:widowControl w:val="0"/>
              <w:autoSpaceDE w:val="0"/>
              <w:autoSpaceDN w:val="0"/>
              <w:adjustRightInd w:val="0"/>
              <w:jc w:val="both"/>
              <w:rPr>
                <w:bCs/>
              </w:rPr>
            </w:pPr>
            <w:r w:rsidRPr="00646A9A">
              <w:rPr>
                <w:bCs/>
              </w:rPr>
              <w:t>_______________________/ А.И. Куранов/</w:t>
            </w:r>
          </w:p>
          <w:p w:rsidR="00646A9A" w:rsidRPr="00646A9A" w:rsidRDefault="00646A9A" w:rsidP="00646A9A">
            <w:pPr>
              <w:widowControl w:val="0"/>
              <w:autoSpaceDE w:val="0"/>
              <w:autoSpaceDN w:val="0"/>
              <w:adjustRightInd w:val="0"/>
              <w:jc w:val="both"/>
              <w:rPr>
                <w:bCs/>
              </w:rPr>
            </w:pPr>
            <w:r w:rsidRPr="00646A9A">
              <w:rPr>
                <w:bCs/>
              </w:rPr>
              <w:t>М.П.</w:t>
            </w:r>
          </w:p>
          <w:p w:rsidR="004519E7" w:rsidRDefault="004519E7" w:rsidP="004519E7">
            <w:pPr>
              <w:widowControl w:val="0"/>
              <w:autoSpaceDE w:val="0"/>
              <w:autoSpaceDN w:val="0"/>
              <w:adjustRightInd w:val="0"/>
              <w:jc w:val="both"/>
              <w:rPr>
                <w:bCs/>
              </w:rPr>
            </w:pPr>
          </w:p>
          <w:p w:rsidR="004519E7" w:rsidRPr="004519E7" w:rsidRDefault="004519E7" w:rsidP="004519E7">
            <w:pPr>
              <w:widowControl w:val="0"/>
              <w:autoSpaceDE w:val="0"/>
              <w:autoSpaceDN w:val="0"/>
              <w:adjustRightInd w:val="0"/>
              <w:jc w:val="both"/>
              <w:rPr>
                <w:bCs/>
              </w:rPr>
            </w:pPr>
          </w:p>
        </w:tc>
        <w:tc>
          <w:tcPr>
            <w:tcW w:w="4928" w:type="dxa"/>
          </w:tcPr>
          <w:p w:rsidR="00D27D97" w:rsidRDefault="00D27D97" w:rsidP="007766BF">
            <w:pPr>
              <w:widowControl w:val="0"/>
              <w:autoSpaceDE w:val="0"/>
              <w:autoSpaceDN w:val="0"/>
              <w:adjustRightInd w:val="0"/>
              <w:jc w:val="center"/>
              <w:rPr>
                <w:b/>
                <w:bCs/>
              </w:rPr>
            </w:pPr>
          </w:p>
          <w:p w:rsidR="0067684A" w:rsidRDefault="0067684A" w:rsidP="00B231CB">
            <w:pPr>
              <w:widowControl w:val="0"/>
              <w:autoSpaceDE w:val="0"/>
              <w:autoSpaceDN w:val="0"/>
              <w:adjustRightInd w:val="0"/>
              <w:rPr>
                <w:bCs/>
              </w:rPr>
            </w:pPr>
          </w:p>
          <w:p w:rsidR="0067684A" w:rsidRDefault="0067684A" w:rsidP="00B231CB">
            <w:pPr>
              <w:widowControl w:val="0"/>
              <w:autoSpaceDE w:val="0"/>
              <w:autoSpaceDN w:val="0"/>
              <w:adjustRightInd w:val="0"/>
              <w:rPr>
                <w:bCs/>
              </w:rPr>
            </w:pPr>
          </w:p>
          <w:p w:rsidR="000869BC" w:rsidRDefault="000869BC" w:rsidP="00B231CB">
            <w:pPr>
              <w:widowControl w:val="0"/>
              <w:autoSpaceDE w:val="0"/>
              <w:autoSpaceDN w:val="0"/>
              <w:adjustRightInd w:val="0"/>
              <w:rPr>
                <w:bCs/>
              </w:rPr>
            </w:pPr>
          </w:p>
          <w:p w:rsidR="000869BC" w:rsidRDefault="000869BC" w:rsidP="00B231CB">
            <w:pPr>
              <w:widowControl w:val="0"/>
              <w:autoSpaceDE w:val="0"/>
              <w:autoSpaceDN w:val="0"/>
              <w:adjustRightInd w:val="0"/>
              <w:rPr>
                <w:bCs/>
              </w:rPr>
            </w:pPr>
          </w:p>
          <w:p w:rsidR="000869BC" w:rsidRDefault="000869BC" w:rsidP="00B231CB">
            <w:pPr>
              <w:widowControl w:val="0"/>
              <w:autoSpaceDE w:val="0"/>
              <w:autoSpaceDN w:val="0"/>
              <w:adjustRightInd w:val="0"/>
              <w:rPr>
                <w:bCs/>
              </w:rPr>
            </w:pPr>
          </w:p>
          <w:p w:rsidR="000869BC" w:rsidRDefault="000869BC" w:rsidP="00B231CB">
            <w:pPr>
              <w:widowControl w:val="0"/>
              <w:autoSpaceDE w:val="0"/>
              <w:autoSpaceDN w:val="0"/>
              <w:adjustRightInd w:val="0"/>
              <w:rPr>
                <w:bCs/>
              </w:rPr>
            </w:pPr>
          </w:p>
          <w:p w:rsidR="000869BC" w:rsidRDefault="000869BC" w:rsidP="00B231CB">
            <w:pPr>
              <w:widowControl w:val="0"/>
              <w:autoSpaceDE w:val="0"/>
              <w:autoSpaceDN w:val="0"/>
              <w:adjustRightInd w:val="0"/>
              <w:rPr>
                <w:bCs/>
              </w:rPr>
            </w:pPr>
          </w:p>
          <w:p w:rsidR="000869BC" w:rsidRDefault="000869BC" w:rsidP="00B231CB">
            <w:pPr>
              <w:widowControl w:val="0"/>
              <w:autoSpaceDE w:val="0"/>
              <w:autoSpaceDN w:val="0"/>
              <w:adjustRightInd w:val="0"/>
              <w:rPr>
                <w:bCs/>
              </w:rPr>
            </w:pPr>
          </w:p>
          <w:p w:rsidR="000869BC" w:rsidRDefault="000869BC" w:rsidP="00B231CB">
            <w:pPr>
              <w:widowControl w:val="0"/>
              <w:autoSpaceDE w:val="0"/>
              <w:autoSpaceDN w:val="0"/>
              <w:adjustRightInd w:val="0"/>
              <w:rPr>
                <w:bCs/>
              </w:rPr>
            </w:pPr>
          </w:p>
          <w:p w:rsidR="000869BC" w:rsidRDefault="000869BC" w:rsidP="00B231CB">
            <w:pPr>
              <w:widowControl w:val="0"/>
              <w:autoSpaceDE w:val="0"/>
              <w:autoSpaceDN w:val="0"/>
              <w:adjustRightInd w:val="0"/>
              <w:rPr>
                <w:bCs/>
              </w:rPr>
            </w:pPr>
          </w:p>
          <w:p w:rsidR="000869BC" w:rsidRDefault="000869BC" w:rsidP="00B231CB">
            <w:pPr>
              <w:widowControl w:val="0"/>
              <w:autoSpaceDE w:val="0"/>
              <w:autoSpaceDN w:val="0"/>
              <w:adjustRightInd w:val="0"/>
              <w:rPr>
                <w:bCs/>
              </w:rPr>
            </w:pPr>
          </w:p>
          <w:p w:rsidR="0067684A" w:rsidRDefault="0067684A" w:rsidP="00B231CB">
            <w:pPr>
              <w:widowControl w:val="0"/>
              <w:autoSpaceDE w:val="0"/>
              <w:autoSpaceDN w:val="0"/>
              <w:adjustRightInd w:val="0"/>
              <w:rPr>
                <w:bCs/>
              </w:rPr>
            </w:pPr>
          </w:p>
          <w:p w:rsidR="004519E7" w:rsidRPr="00B231CB" w:rsidRDefault="004519E7" w:rsidP="000869BC">
            <w:pPr>
              <w:widowControl w:val="0"/>
              <w:autoSpaceDE w:val="0"/>
              <w:autoSpaceDN w:val="0"/>
              <w:adjustRightInd w:val="0"/>
              <w:rPr>
                <w:bCs/>
              </w:rPr>
            </w:pPr>
            <w:r>
              <w:rPr>
                <w:bCs/>
              </w:rPr>
              <w:t xml:space="preserve">______________________________ </w:t>
            </w:r>
          </w:p>
        </w:tc>
      </w:tr>
    </w:tbl>
    <w:p w:rsidR="003D291A" w:rsidRPr="00343AA5" w:rsidRDefault="003D291A" w:rsidP="00D27D97">
      <w:pPr>
        <w:rPr>
          <w:sz w:val="22"/>
          <w:szCs w:val="22"/>
        </w:rPr>
      </w:pPr>
    </w:p>
    <w:sectPr w:rsidR="003D291A" w:rsidRPr="00343AA5" w:rsidSect="00281BB9">
      <w:headerReference w:type="even" r:id="rId7"/>
      <w:headerReference w:type="default" r:id="rId8"/>
      <w:footerReference w:type="default" r:id="rId9"/>
      <w:pgSz w:w="11907" w:h="16840" w:code="9"/>
      <w:pgMar w:top="1134" w:right="1134" w:bottom="1134" w:left="1134" w:header="284" w:footer="284"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43" w:rsidRDefault="00B57743">
      <w:r>
        <w:separator/>
      </w:r>
    </w:p>
  </w:endnote>
  <w:endnote w:type="continuationSeparator" w:id="0">
    <w:p w:rsidR="00B57743" w:rsidRDefault="00B5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53" w:rsidRDefault="00541B53" w:rsidP="00055645">
    <w:pPr>
      <w:pStyle w:val="a7"/>
      <w:rPr>
        <w:sz w:val="16"/>
        <w:szCs w:val="16"/>
      </w:rPr>
    </w:pPr>
    <w:r>
      <w:tab/>
    </w:r>
  </w:p>
  <w:p w:rsidR="00541B53" w:rsidRPr="00055645" w:rsidRDefault="00541B53" w:rsidP="00055645">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43" w:rsidRDefault="00B57743">
      <w:r>
        <w:separator/>
      </w:r>
    </w:p>
  </w:footnote>
  <w:footnote w:type="continuationSeparator" w:id="0">
    <w:p w:rsidR="00B57743" w:rsidRDefault="00B5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53" w:rsidRDefault="009A47D2" w:rsidP="00897DDD">
    <w:pPr>
      <w:pStyle w:val="a6"/>
      <w:framePr w:wrap="around" w:vAnchor="text" w:hAnchor="margin" w:xAlign="center" w:y="1"/>
      <w:rPr>
        <w:rStyle w:val="ac"/>
      </w:rPr>
    </w:pPr>
    <w:r>
      <w:rPr>
        <w:rStyle w:val="ac"/>
      </w:rPr>
      <w:fldChar w:fldCharType="begin"/>
    </w:r>
    <w:r w:rsidR="00541B53">
      <w:rPr>
        <w:rStyle w:val="ac"/>
      </w:rPr>
      <w:instrText xml:space="preserve">PAGE  </w:instrText>
    </w:r>
    <w:r>
      <w:rPr>
        <w:rStyle w:val="ac"/>
      </w:rPr>
      <w:fldChar w:fldCharType="end"/>
    </w:r>
  </w:p>
  <w:p w:rsidR="00541B53" w:rsidRDefault="00541B5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53" w:rsidRDefault="009A47D2" w:rsidP="00897DDD">
    <w:pPr>
      <w:pStyle w:val="a6"/>
      <w:framePr w:wrap="around" w:vAnchor="text" w:hAnchor="margin" w:xAlign="center" w:y="1"/>
      <w:rPr>
        <w:rStyle w:val="ac"/>
      </w:rPr>
    </w:pPr>
    <w:r>
      <w:rPr>
        <w:rStyle w:val="ac"/>
      </w:rPr>
      <w:fldChar w:fldCharType="begin"/>
    </w:r>
    <w:r w:rsidR="00541B53">
      <w:rPr>
        <w:rStyle w:val="ac"/>
      </w:rPr>
      <w:instrText xml:space="preserve">PAGE  </w:instrText>
    </w:r>
    <w:r>
      <w:rPr>
        <w:rStyle w:val="ac"/>
      </w:rPr>
      <w:fldChar w:fldCharType="separate"/>
    </w:r>
    <w:r w:rsidR="003831E6">
      <w:rPr>
        <w:rStyle w:val="ac"/>
        <w:noProof/>
      </w:rPr>
      <w:t>2</w:t>
    </w:r>
    <w:r>
      <w:rPr>
        <w:rStyle w:val="ac"/>
      </w:rPr>
      <w:fldChar w:fldCharType="end"/>
    </w:r>
  </w:p>
  <w:p w:rsidR="00541B53" w:rsidRDefault="00541B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1"/>
    <w:multiLevelType w:val="multilevel"/>
    <w:tmpl w:val="0ECE6FF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3"/>
        </w:tabs>
        <w:ind w:left="543" w:hanging="54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 w15:restartNumberingAfterBreak="0">
    <w:nsid w:val="18BF0388"/>
    <w:multiLevelType w:val="singleLevel"/>
    <w:tmpl w:val="556EC1EC"/>
    <w:lvl w:ilvl="0">
      <w:start w:val="1"/>
      <w:numFmt w:val="decimal"/>
      <w:lvlText w:val="%1."/>
      <w:lvlJc w:val="left"/>
      <w:pPr>
        <w:tabs>
          <w:tab w:val="num" w:pos="3900"/>
        </w:tabs>
        <w:ind w:left="3900" w:hanging="360"/>
      </w:pPr>
      <w:rPr>
        <w:rFonts w:hint="default"/>
      </w:rPr>
    </w:lvl>
  </w:abstractNum>
  <w:abstractNum w:abstractNumId="2" w15:restartNumberingAfterBreak="0">
    <w:nsid w:val="1A655778"/>
    <w:multiLevelType w:val="multilevel"/>
    <w:tmpl w:val="FDECE8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1004"/>
        </w:tabs>
        <w:ind w:left="0" w:firstLine="28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1581D4A"/>
    <w:multiLevelType w:val="singleLevel"/>
    <w:tmpl w:val="AEC8B606"/>
    <w:lvl w:ilvl="0">
      <w:start w:val="1"/>
      <w:numFmt w:val="decimal"/>
      <w:lvlText w:val="1.%1."/>
      <w:legacy w:legacy="1" w:legacySpace="0" w:legacyIndent="379"/>
      <w:lvlJc w:val="left"/>
      <w:rPr>
        <w:rFonts w:ascii="Times New Roman" w:hAnsi="Times New Roman" w:hint="default"/>
      </w:rPr>
    </w:lvl>
  </w:abstractNum>
  <w:abstractNum w:abstractNumId="4" w15:restartNumberingAfterBreak="0">
    <w:nsid w:val="48290012"/>
    <w:multiLevelType w:val="multilevel"/>
    <w:tmpl w:val="BE567B6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3"/>
        </w:tabs>
        <w:ind w:left="543" w:hanging="540"/>
      </w:pPr>
      <w:rPr>
        <w:rFonts w:hint="default"/>
      </w:rPr>
    </w:lvl>
    <w:lvl w:ilvl="2">
      <w:start w:val="2"/>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5" w15:restartNumberingAfterBreak="0">
    <w:nsid w:val="62AB1813"/>
    <w:multiLevelType w:val="singleLevel"/>
    <w:tmpl w:val="918E8FE2"/>
    <w:lvl w:ilvl="0">
      <w:start w:val="1"/>
      <w:numFmt w:val="decimal"/>
      <w:lvlText w:val="%1."/>
      <w:lvlJc w:val="left"/>
      <w:pPr>
        <w:tabs>
          <w:tab w:val="num" w:pos="-207"/>
        </w:tabs>
        <w:ind w:left="-207" w:hanging="360"/>
      </w:pPr>
      <w:rPr>
        <w:rFonts w:hint="default"/>
      </w:rPr>
    </w:lvl>
  </w:abstractNum>
  <w:abstractNum w:abstractNumId="6" w15:restartNumberingAfterBreak="0">
    <w:nsid w:val="684E5857"/>
    <w:multiLevelType w:val="multilevel"/>
    <w:tmpl w:val="7A6AC13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5166CB"/>
    <w:multiLevelType w:val="singleLevel"/>
    <w:tmpl w:val="79D8D7C6"/>
    <w:lvl w:ilvl="0">
      <w:start w:val="4"/>
      <w:numFmt w:val="bullet"/>
      <w:lvlText w:val="-"/>
      <w:lvlJc w:val="left"/>
      <w:pPr>
        <w:tabs>
          <w:tab w:val="num" w:pos="1065"/>
        </w:tabs>
        <w:ind w:left="1065" w:hanging="360"/>
      </w:pPr>
      <w:rPr>
        <w:rFonts w:hint="default"/>
      </w:rPr>
    </w:lvl>
  </w:abstractNum>
  <w:abstractNum w:abstractNumId="8" w15:restartNumberingAfterBreak="0">
    <w:nsid w:val="6B375C69"/>
    <w:multiLevelType w:val="multilevel"/>
    <w:tmpl w:val="FA985E52"/>
    <w:lvl w:ilvl="0">
      <w:start w:val="3"/>
      <w:numFmt w:val="decimal"/>
      <w:lvlText w:val="%1."/>
      <w:lvlJc w:val="left"/>
      <w:pPr>
        <w:tabs>
          <w:tab w:val="num" w:pos="-207"/>
        </w:tabs>
        <w:ind w:left="-207" w:hanging="360"/>
      </w:pPr>
      <w:rPr>
        <w:rFonts w:hint="default"/>
      </w:rPr>
    </w:lvl>
    <w:lvl w:ilvl="1">
      <w:start w:val="2"/>
      <w:numFmt w:val="decimal"/>
      <w:isLgl/>
      <w:lvlText w:val="%1.%2."/>
      <w:lvlJc w:val="left"/>
      <w:pPr>
        <w:tabs>
          <w:tab w:val="num" w:pos="316"/>
        </w:tabs>
        <w:ind w:left="316" w:hanging="600"/>
      </w:pPr>
      <w:rPr>
        <w:rFonts w:hint="default"/>
      </w:rPr>
    </w:lvl>
    <w:lvl w:ilvl="2">
      <w:start w:val="2"/>
      <w:numFmt w:val="decimal"/>
      <w:isLgl/>
      <w:lvlText w:val="%1.%2.%3."/>
      <w:lvlJc w:val="left"/>
      <w:pPr>
        <w:tabs>
          <w:tab w:val="num" w:pos="719"/>
        </w:tabs>
        <w:ind w:left="719" w:hanging="720"/>
      </w:pPr>
      <w:rPr>
        <w:rFonts w:hint="default"/>
      </w:rPr>
    </w:lvl>
    <w:lvl w:ilvl="3">
      <w:start w:val="1"/>
      <w:numFmt w:val="decimal"/>
      <w:isLgl/>
      <w:lvlText w:val="%1.%2.%3.%4."/>
      <w:lvlJc w:val="left"/>
      <w:pPr>
        <w:tabs>
          <w:tab w:val="num" w:pos="1002"/>
        </w:tabs>
        <w:ind w:left="1002" w:hanging="720"/>
      </w:pPr>
      <w:rPr>
        <w:rFonts w:hint="default"/>
      </w:rPr>
    </w:lvl>
    <w:lvl w:ilvl="4">
      <w:start w:val="1"/>
      <w:numFmt w:val="decimal"/>
      <w:isLgl/>
      <w:lvlText w:val="%1.%2.%3.%4.%5."/>
      <w:lvlJc w:val="left"/>
      <w:pPr>
        <w:tabs>
          <w:tab w:val="num" w:pos="1645"/>
        </w:tabs>
        <w:ind w:left="1645" w:hanging="1080"/>
      </w:pPr>
      <w:rPr>
        <w:rFonts w:hint="default"/>
      </w:rPr>
    </w:lvl>
    <w:lvl w:ilvl="5">
      <w:start w:val="1"/>
      <w:numFmt w:val="decimal"/>
      <w:isLgl/>
      <w:lvlText w:val="%1.%2.%3.%4.%5.%6."/>
      <w:lvlJc w:val="left"/>
      <w:pPr>
        <w:tabs>
          <w:tab w:val="num" w:pos="1928"/>
        </w:tabs>
        <w:ind w:left="1928" w:hanging="1080"/>
      </w:pPr>
      <w:rPr>
        <w:rFonts w:hint="default"/>
      </w:rPr>
    </w:lvl>
    <w:lvl w:ilvl="6">
      <w:start w:val="1"/>
      <w:numFmt w:val="decimal"/>
      <w:isLgl/>
      <w:lvlText w:val="%1.%2.%3.%4.%5.%6.%7."/>
      <w:lvlJc w:val="left"/>
      <w:pPr>
        <w:tabs>
          <w:tab w:val="num" w:pos="2571"/>
        </w:tabs>
        <w:ind w:left="2571" w:hanging="1440"/>
      </w:pPr>
      <w:rPr>
        <w:rFonts w:hint="default"/>
      </w:rPr>
    </w:lvl>
    <w:lvl w:ilvl="7">
      <w:start w:val="1"/>
      <w:numFmt w:val="decimal"/>
      <w:isLgl/>
      <w:lvlText w:val="%1.%2.%3.%4.%5.%6.%7.%8."/>
      <w:lvlJc w:val="left"/>
      <w:pPr>
        <w:tabs>
          <w:tab w:val="num" w:pos="2854"/>
        </w:tabs>
        <w:ind w:left="2854" w:hanging="1440"/>
      </w:pPr>
      <w:rPr>
        <w:rFonts w:hint="default"/>
      </w:rPr>
    </w:lvl>
    <w:lvl w:ilvl="8">
      <w:start w:val="1"/>
      <w:numFmt w:val="decimal"/>
      <w:isLgl/>
      <w:lvlText w:val="%1.%2.%3.%4.%5.%6.%7.%8.%9."/>
      <w:lvlJc w:val="left"/>
      <w:pPr>
        <w:tabs>
          <w:tab w:val="num" w:pos="3497"/>
        </w:tabs>
        <w:ind w:left="3497" w:hanging="1800"/>
      </w:pPr>
      <w:rPr>
        <w:rFonts w:hint="default"/>
      </w:rPr>
    </w:lvl>
  </w:abstractNum>
  <w:num w:numId="1">
    <w:abstractNumId w:val="7"/>
  </w:num>
  <w:num w:numId="2">
    <w:abstractNumId w:val="1"/>
  </w:num>
  <w:num w:numId="3">
    <w:abstractNumId w:val="5"/>
  </w:num>
  <w:num w:numId="4">
    <w:abstractNumId w:val="8"/>
  </w:num>
  <w:num w:numId="5">
    <w:abstractNumId w:val="4"/>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4EE5"/>
    <w:rsid w:val="0000344B"/>
    <w:rsid w:val="0001528D"/>
    <w:rsid w:val="00022B11"/>
    <w:rsid w:val="0003779F"/>
    <w:rsid w:val="00042F97"/>
    <w:rsid w:val="000511E6"/>
    <w:rsid w:val="0005214A"/>
    <w:rsid w:val="00055645"/>
    <w:rsid w:val="00057E1B"/>
    <w:rsid w:val="00070129"/>
    <w:rsid w:val="000704A8"/>
    <w:rsid w:val="00077D03"/>
    <w:rsid w:val="000869BC"/>
    <w:rsid w:val="000B394B"/>
    <w:rsid w:val="000B3E93"/>
    <w:rsid w:val="000B4175"/>
    <w:rsid w:val="000C3136"/>
    <w:rsid w:val="000C533A"/>
    <w:rsid w:val="000C6C25"/>
    <w:rsid w:val="000C6F44"/>
    <w:rsid w:val="000D1315"/>
    <w:rsid w:val="000D6C63"/>
    <w:rsid w:val="000E109D"/>
    <w:rsid w:val="000E4A3E"/>
    <w:rsid w:val="000E6F1A"/>
    <w:rsid w:val="000F1566"/>
    <w:rsid w:val="0010150D"/>
    <w:rsid w:val="001168D9"/>
    <w:rsid w:val="00134A76"/>
    <w:rsid w:val="001431E4"/>
    <w:rsid w:val="00185844"/>
    <w:rsid w:val="001872B8"/>
    <w:rsid w:val="00192B07"/>
    <w:rsid w:val="001A03FE"/>
    <w:rsid w:val="001A1B28"/>
    <w:rsid w:val="001B1A43"/>
    <w:rsid w:val="001C2173"/>
    <w:rsid w:val="001C2D55"/>
    <w:rsid w:val="001D189A"/>
    <w:rsid w:val="001E7345"/>
    <w:rsid w:val="001F1AE6"/>
    <w:rsid w:val="001F4B31"/>
    <w:rsid w:val="001F4EE5"/>
    <w:rsid w:val="00221A79"/>
    <w:rsid w:val="00226DA9"/>
    <w:rsid w:val="002329A4"/>
    <w:rsid w:val="0023750F"/>
    <w:rsid w:val="00247523"/>
    <w:rsid w:val="00253BCA"/>
    <w:rsid w:val="00255FD7"/>
    <w:rsid w:val="002645BA"/>
    <w:rsid w:val="0027326D"/>
    <w:rsid w:val="00281BB9"/>
    <w:rsid w:val="002825F9"/>
    <w:rsid w:val="00294B84"/>
    <w:rsid w:val="002B1BC3"/>
    <w:rsid w:val="002B3D7D"/>
    <w:rsid w:val="002C1014"/>
    <w:rsid w:val="002C7FE3"/>
    <w:rsid w:val="002D0B03"/>
    <w:rsid w:val="002D641D"/>
    <w:rsid w:val="002E53EB"/>
    <w:rsid w:val="002F4817"/>
    <w:rsid w:val="00313A98"/>
    <w:rsid w:val="00335269"/>
    <w:rsid w:val="00343954"/>
    <w:rsid w:val="00343AA5"/>
    <w:rsid w:val="00343DF1"/>
    <w:rsid w:val="00351D54"/>
    <w:rsid w:val="003522D8"/>
    <w:rsid w:val="003525A1"/>
    <w:rsid w:val="00374E97"/>
    <w:rsid w:val="00380A90"/>
    <w:rsid w:val="003831E6"/>
    <w:rsid w:val="00394A1C"/>
    <w:rsid w:val="003B6F4F"/>
    <w:rsid w:val="003B7748"/>
    <w:rsid w:val="003D291A"/>
    <w:rsid w:val="003D7348"/>
    <w:rsid w:val="003E34FF"/>
    <w:rsid w:val="003F016E"/>
    <w:rsid w:val="003F4E19"/>
    <w:rsid w:val="004013C2"/>
    <w:rsid w:val="00420500"/>
    <w:rsid w:val="00420AF7"/>
    <w:rsid w:val="00421C87"/>
    <w:rsid w:val="00435DB5"/>
    <w:rsid w:val="00436BF8"/>
    <w:rsid w:val="0044124E"/>
    <w:rsid w:val="004519E7"/>
    <w:rsid w:val="00451F8A"/>
    <w:rsid w:val="00454D8D"/>
    <w:rsid w:val="004628C1"/>
    <w:rsid w:val="00467ABD"/>
    <w:rsid w:val="004812E5"/>
    <w:rsid w:val="0048252D"/>
    <w:rsid w:val="00487D5F"/>
    <w:rsid w:val="004A0930"/>
    <w:rsid w:val="004A10A4"/>
    <w:rsid w:val="004C0098"/>
    <w:rsid w:val="004C2A3D"/>
    <w:rsid w:val="004C4723"/>
    <w:rsid w:val="004D6A80"/>
    <w:rsid w:val="004D731C"/>
    <w:rsid w:val="004E3E75"/>
    <w:rsid w:val="004E45F6"/>
    <w:rsid w:val="004E71B5"/>
    <w:rsid w:val="0051175E"/>
    <w:rsid w:val="00513343"/>
    <w:rsid w:val="0052236E"/>
    <w:rsid w:val="005224FC"/>
    <w:rsid w:val="0052571F"/>
    <w:rsid w:val="00533D9C"/>
    <w:rsid w:val="00540202"/>
    <w:rsid w:val="00541B53"/>
    <w:rsid w:val="005501B9"/>
    <w:rsid w:val="00551ABC"/>
    <w:rsid w:val="0055494D"/>
    <w:rsid w:val="00564556"/>
    <w:rsid w:val="00575743"/>
    <w:rsid w:val="00580B12"/>
    <w:rsid w:val="0059119E"/>
    <w:rsid w:val="00593135"/>
    <w:rsid w:val="005A160D"/>
    <w:rsid w:val="005C59C0"/>
    <w:rsid w:val="005D10CA"/>
    <w:rsid w:val="005F08D7"/>
    <w:rsid w:val="005F1B4A"/>
    <w:rsid w:val="006025B3"/>
    <w:rsid w:val="006076CC"/>
    <w:rsid w:val="00626C05"/>
    <w:rsid w:val="00632939"/>
    <w:rsid w:val="006444B5"/>
    <w:rsid w:val="00646A9A"/>
    <w:rsid w:val="00653DCA"/>
    <w:rsid w:val="00661671"/>
    <w:rsid w:val="00662DC7"/>
    <w:rsid w:val="00663A74"/>
    <w:rsid w:val="0067684A"/>
    <w:rsid w:val="00697810"/>
    <w:rsid w:val="006A0C28"/>
    <w:rsid w:val="006A3380"/>
    <w:rsid w:val="006C0D61"/>
    <w:rsid w:val="006C2014"/>
    <w:rsid w:val="006C7029"/>
    <w:rsid w:val="006D04C5"/>
    <w:rsid w:val="006D615C"/>
    <w:rsid w:val="006E2D33"/>
    <w:rsid w:val="006F6394"/>
    <w:rsid w:val="00706227"/>
    <w:rsid w:val="0072621C"/>
    <w:rsid w:val="007264CA"/>
    <w:rsid w:val="00731BB4"/>
    <w:rsid w:val="00733CC2"/>
    <w:rsid w:val="00740A0F"/>
    <w:rsid w:val="00741A45"/>
    <w:rsid w:val="00750539"/>
    <w:rsid w:val="00761A21"/>
    <w:rsid w:val="0076667C"/>
    <w:rsid w:val="00774156"/>
    <w:rsid w:val="007766BF"/>
    <w:rsid w:val="00793A23"/>
    <w:rsid w:val="00797B1B"/>
    <w:rsid w:val="007D05D8"/>
    <w:rsid w:val="007E307B"/>
    <w:rsid w:val="007F17DB"/>
    <w:rsid w:val="007F3ACC"/>
    <w:rsid w:val="00801576"/>
    <w:rsid w:val="008056E6"/>
    <w:rsid w:val="00810959"/>
    <w:rsid w:val="008147D5"/>
    <w:rsid w:val="00821457"/>
    <w:rsid w:val="0083149D"/>
    <w:rsid w:val="008333D1"/>
    <w:rsid w:val="00837012"/>
    <w:rsid w:val="008478D8"/>
    <w:rsid w:val="00851F66"/>
    <w:rsid w:val="00852B78"/>
    <w:rsid w:val="00853796"/>
    <w:rsid w:val="00861C58"/>
    <w:rsid w:val="00862041"/>
    <w:rsid w:val="008645FA"/>
    <w:rsid w:val="00870B0E"/>
    <w:rsid w:val="0087201E"/>
    <w:rsid w:val="00884453"/>
    <w:rsid w:val="00893527"/>
    <w:rsid w:val="00897DDD"/>
    <w:rsid w:val="008A29FB"/>
    <w:rsid w:val="008A47E8"/>
    <w:rsid w:val="008C2CF2"/>
    <w:rsid w:val="008D4317"/>
    <w:rsid w:val="008D4E89"/>
    <w:rsid w:val="009063B6"/>
    <w:rsid w:val="00914CAC"/>
    <w:rsid w:val="0092037F"/>
    <w:rsid w:val="009279EA"/>
    <w:rsid w:val="00932E79"/>
    <w:rsid w:val="00933472"/>
    <w:rsid w:val="0093485F"/>
    <w:rsid w:val="00940447"/>
    <w:rsid w:val="00946B23"/>
    <w:rsid w:val="00950505"/>
    <w:rsid w:val="00955AE4"/>
    <w:rsid w:val="00960499"/>
    <w:rsid w:val="00962CF1"/>
    <w:rsid w:val="009671E1"/>
    <w:rsid w:val="00993648"/>
    <w:rsid w:val="00997727"/>
    <w:rsid w:val="009A3906"/>
    <w:rsid w:val="009A3DFF"/>
    <w:rsid w:val="009A47D2"/>
    <w:rsid w:val="009A6615"/>
    <w:rsid w:val="009A7548"/>
    <w:rsid w:val="009A7B77"/>
    <w:rsid w:val="009B15E1"/>
    <w:rsid w:val="009D0594"/>
    <w:rsid w:val="009E13A3"/>
    <w:rsid w:val="009E6EB3"/>
    <w:rsid w:val="009F2D58"/>
    <w:rsid w:val="009F317F"/>
    <w:rsid w:val="00A11859"/>
    <w:rsid w:val="00A24D22"/>
    <w:rsid w:val="00A27790"/>
    <w:rsid w:val="00A42BA7"/>
    <w:rsid w:val="00A440E2"/>
    <w:rsid w:val="00A608DD"/>
    <w:rsid w:val="00A60B5E"/>
    <w:rsid w:val="00A64415"/>
    <w:rsid w:val="00A64848"/>
    <w:rsid w:val="00A65D74"/>
    <w:rsid w:val="00A8334B"/>
    <w:rsid w:val="00A853D0"/>
    <w:rsid w:val="00A8557A"/>
    <w:rsid w:val="00A917E9"/>
    <w:rsid w:val="00A92780"/>
    <w:rsid w:val="00AB2CEF"/>
    <w:rsid w:val="00AC4A42"/>
    <w:rsid w:val="00AC763F"/>
    <w:rsid w:val="00AC77C6"/>
    <w:rsid w:val="00AE3C7F"/>
    <w:rsid w:val="00AF2887"/>
    <w:rsid w:val="00AF3712"/>
    <w:rsid w:val="00AF4B87"/>
    <w:rsid w:val="00AF5CEC"/>
    <w:rsid w:val="00B02C55"/>
    <w:rsid w:val="00B11BE2"/>
    <w:rsid w:val="00B22115"/>
    <w:rsid w:val="00B231CB"/>
    <w:rsid w:val="00B24CC0"/>
    <w:rsid w:val="00B31F4C"/>
    <w:rsid w:val="00B351F1"/>
    <w:rsid w:val="00B35B72"/>
    <w:rsid w:val="00B45097"/>
    <w:rsid w:val="00B51003"/>
    <w:rsid w:val="00B53B85"/>
    <w:rsid w:val="00B56424"/>
    <w:rsid w:val="00B57743"/>
    <w:rsid w:val="00B61512"/>
    <w:rsid w:val="00B623D9"/>
    <w:rsid w:val="00B67010"/>
    <w:rsid w:val="00B706F1"/>
    <w:rsid w:val="00B76A65"/>
    <w:rsid w:val="00BA2151"/>
    <w:rsid w:val="00BB0C73"/>
    <w:rsid w:val="00BB3D11"/>
    <w:rsid w:val="00BB530C"/>
    <w:rsid w:val="00BB7CB5"/>
    <w:rsid w:val="00BE0B83"/>
    <w:rsid w:val="00BE18DD"/>
    <w:rsid w:val="00BF197B"/>
    <w:rsid w:val="00BF438E"/>
    <w:rsid w:val="00BF62CE"/>
    <w:rsid w:val="00C01CC6"/>
    <w:rsid w:val="00C20456"/>
    <w:rsid w:val="00C33932"/>
    <w:rsid w:val="00C50EA6"/>
    <w:rsid w:val="00C53B14"/>
    <w:rsid w:val="00C6156C"/>
    <w:rsid w:val="00C71120"/>
    <w:rsid w:val="00C733A9"/>
    <w:rsid w:val="00C85F95"/>
    <w:rsid w:val="00C90619"/>
    <w:rsid w:val="00CA2086"/>
    <w:rsid w:val="00CD131A"/>
    <w:rsid w:val="00D04528"/>
    <w:rsid w:val="00D17150"/>
    <w:rsid w:val="00D27C75"/>
    <w:rsid w:val="00D27D97"/>
    <w:rsid w:val="00D366A1"/>
    <w:rsid w:val="00D36BC9"/>
    <w:rsid w:val="00D400E8"/>
    <w:rsid w:val="00D4722F"/>
    <w:rsid w:val="00D508DA"/>
    <w:rsid w:val="00D5278E"/>
    <w:rsid w:val="00D52D91"/>
    <w:rsid w:val="00D563EC"/>
    <w:rsid w:val="00D57BA5"/>
    <w:rsid w:val="00D84C5E"/>
    <w:rsid w:val="00D92262"/>
    <w:rsid w:val="00D93784"/>
    <w:rsid w:val="00D95CE6"/>
    <w:rsid w:val="00DA17E6"/>
    <w:rsid w:val="00DB03C0"/>
    <w:rsid w:val="00DC01BC"/>
    <w:rsid w:val="00DC6ACF"/>
    <w:rsid w:val="00DD2704"/>
    <w:rsid w:val="00DD6445"/>
    <w:rsid w:val="00DE4FFD"/>
    <w:rsid w:val="00DE760F"/>
    <w:rsid w:val="00DF36F9"/>
    <w:rsid w:val="00DF48DE"/>
    <w:rsid w:val="00DF6DEE"/>
    <w:rsid w:val="00E07A7B"/>
    <w:rsid w:val="00E07E78"/>
    <w:rsid w:val="00E17BBA"/>
    <w:rsid w:val="00E31E25"/>
    <w:rsid w:val="00E326ED"/>
    <w:rsid w:val="00E338CD"/>
    <w:rsid w:val="00E4682A"/>
    <w:rsid w:val="00E554B7"/>
    <w:rsid w:val="00E66C4A"/>
    <w:rsid w:val="00E714AF"/>
    <w:rsid w:val="00E83DAD"/>
    <w:rsid w:val="00E93B4A"/>
    <w:rsid w:val="00E9738A"/>
    <w:rsid w:val="00EA0CAC"/>
    <w:rsid w:val="00EA2D34"/>
    <w:rsid w:val="00EB0300"/>
    <w:rsid w:val="00EB1EDE"/>
    <w:rsid w:val="00EC0C06"/>
    <w:rsid w:val="00EE34E3"/>
    <w:rsid w:val="00EE61D8"/>
    <w:rsid w:val="00EF640A"/>
    <w:rsid w:val="00EF7158"/>
    <w:rsid w:val="00F0013E"/>
    <w:rsid w:val="00F06951"/>
    <w:rsid w:val="00F17826"/>
    <w:rsid w:val="00F22229"/>
    <w:rsid w:val="00F40A72"/>
    <w:rsid w:val="00F41E6E"/>
    <w:rsid w:val="00F5062C"/>
    <w:rsid w:val="00F578FB"/>
    <w:rsid w:val="00F57F86"/>
    <w:rsid w:val="00F60F75"/>
    <w:rsid w:val="00F7007E"/>
    <w:rsid w:val="00F76A94"/>
    <w:rsid w:val="00F94FE4"/>
    <w:rsid w:val="00F956E9"/>
    <w:rsid w:val="00FA0011"/>
    <w:rsid w:val="00FA3735"/>
    <w:rsid w:val="00FA3881"/>
    <w:rsid w:val="00FB0A52"/>
    <w:rsid w:val="00FC5F71"/>
    <w:rsid w:val="00FE2F01"/>
    <w:rsid w:val="00FF0A2F"/>
    <w:rsid w:val="00FF2347"/>
    <w:rsid w:val="00FF4B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A7E85"/>
  <w15:docId w15:val="{932F37FC-040E-4FA9-887E-1CEE391E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9FB"/>
  </w:style>
  <w:style w:type="paragraph" w:styleId="1">
    <w:name w:val="heading 1"/>
    <w:basedOn w:val="a"/>
    <w:next w:val="a"/>
    <w:qFormat/>
    <w:rsid w:val="00B623D9"/>
    <w:pPr>
      <w:keepNext/>
      <w:ind w:left="-567" w:right="-1"/>
      <w:jc w:val="both"/>
      <w:outlineLvl w:val="0"/>
    </w:pPr>
    <w:rPr>
      <w:sz w:val="24"/>
    </w:rPr>
  </w:style>
  <w:style w:type="paragraph" w:styleId="2">
    <w:name w:val="heading 2"/>
    <w:basedOn w:val="a"/>
    <w:next w:val="a"/>
    <w:qFormat/>
    <w:rsid w:val="00B623D9"/>
    <w:pPr>
      <w:keepNext/>
      <w:tabs>
        <w:tab w:val="left" w:pos="426"/>
        <w:tab w:val="left" w:pos="6804"/>
      </w:tabs>
      <w:ind w:right="-568"/>
      <w:outlineLvl w:val="1"/>
    </w:pPr>
    <w:rPr>
      <w:sz w:val="24"/>
      <w:szCs w:val="22"/>
    </w:rPr>
  </w:style>
  <w:style w:type="paragraph" w:styleId="3">
    <w:name w:val="heading 3"/>
    <w:basedOn w:val="a"/>
    <w:next w:val="a"/>
    <w:qFormat/>
    <w:rsid w:val="00B623D9"/>
    <w:pPr>
      <w:keepNext/>
      <w:ind w:left="-567" w:right="-568"/>
      <w:jc w:val="both"/>
      <w:outlineLvl w:val="2"/>
    </w:pPr>
    <w:rPr>
      <w:sz w:val="24"/>
    </w:rPr>
  </w:style>
  <w:style w:type="paragraph" w:styleId="4">
    <w:name w:val="heading 4"/>
    <w:basedOn w:val="a"/>
    <w:next w:val="a"/>
    <w:qFormat/>
    <w:rsid w:val="00B623D9"/>
    <w:pPr>
      <w:keepNext/>
      <w:ind w:left="-567" w:right="-568"/>
      <w:jc w:val="center"/>
      <w:outlineLvl w:val="3"/>
    </w:pPr>
    <w:rPr>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23D9"/>
    <w:pPr>
      <w:jc w:val="both"/>
    </w:pPr>
    <w:rPr>
      <w:sz w:val="24"/>
    </w:rPr>
  </w:style>
  <w:style w:type="paragraph" w:styleId="a5">
    <w:name w:val="Body Text Indent"/>
    <w:basedOn w:val="a"/>
    <w:rsid w:val="00B623D9"/>
    <w:pPr>
      <w:ind w:firstLine="708"/>
      <w:jc w:val="both"/>
    </w:pPr>
    <w:rPr>
      <w:sz w:val="24"/>
    </w:rPr>
  </w:style>
  <w:style w:type="paragraph" w:styleId="a6">
    <w:name w:val="header"/>
    <w:basedOn w:val="a"/>
    <w:rsid w:val="00B623D9"/>
    <w:pPr>
      <w:tabs>
        <w:tab w:val="center" w:pos="4153"/>
        <w:tab w:val="right" w:pos="8306"/>
      </w:tabs>
    </w:pPr>
  </w:style>
  <w:style w:type="paragraph" w:styleId="a7">
    <w:name w:val="footer"/>
    <w:basedOn w:val="a"/>
    <w:rsid w:val="00B623D9"/>
    <w:pPr>
      <w:tabs>
        <w:tab w:val="center" w:pos="4153"/>
        <w:tab w:val="right" w:pos="8306"/>
      </w:tabs>
    </w:pPr>
  </w:style>
  <w:style w:type="paragraph" w:styleId="a8">
    <w:name w:val="Title"/>
    <w:basedOn w:val="a"/>
    <w:link w:val="a9"/>
    <w:qFormat/>
    <w:rsid w:val="00B623D9"/>
    <w:pPr>
      <w:tabs>
        <w:tab w:val="left" w:pos="426"/>
      </w:tabs>
      <w:jc w:val="center"/>
    </w:pPr>
    <w:rPr>
      <w:b/>
      <w:sz w:val="24"/>
    </w:rPr>
  </w:style>
  <w:style w:type="paragraph" w:styleId="aa">
    <w:name w:val="Block Text"/>
    <w:basedOn w:val="a"/>
    <w:rsid w:val="00B623D9"/>
    <w:pPr>
      <w:ind w:left="-567" w:right="-568"/>
      <w:jc w:val="both"/>
    </w:pPr>
    <w:rPr>
      <w:sz w:val="24"/>
    </w:rPr>
  </w:style>
  <w:style w:type="paragraph" w:styleId="ab">
    <w:name w:val="Balloon Text"/>
    <w:basedOn w:val="a"/>
    <w:semiHidden/>
    <w:rsid w:val="000C3136"/>
    <w:rPr>
      <w:rFonts w:ascii="Tahoma" w:hAnsi="Tahoma" w:cs="Tahoma"/>
      <w:sz w:val="16"/>
      <w:szCs w:val="16"/>
    </w:rPr>
  </w:style>
  <w:style w:type="character" w:styleId="ac">
    <w:name w:val="page number"/>
    <w:basedOn w:val="a0"/>
    <w:rsid w:val="002329A4"/>
  </w:style>
  <w:style w:type="paragraph" w:customStyle="1" w:styleId="10">
    <w:name w:val="Обычный1"/>
    <w:rsid w:val="00281BB9"/>
    <w:pPr>
      <w:spacing w:before="240" w:line="340" w:lineRule="atLeast"/>
      <w:ind w:firstLine="560"/>
      <w:jc w:val="both"/>
    </w:pPr>
  </w:style>
  <w:style w:type="paragraph" w:styleId="ad">
    <w:name w:val="List Paragraph"/>
    <w:basedOn w:val="a"/>
    <w:uiPriority w:val="34"/>
    <w:qFormat/>
    <w:rsid w:val="00CA2086"/>
    <w:pPr>
      <w:ind w:left="720"/>
      <w:contextualSpacing/>
    </w:pPr>
    <w:rPr>
      <w:sz w:val="24"/>
      <w:szCs w:val="24"/>
    </w:rPr>
  </w:style>
  <w:style w:type="character" w:customStyle="1" w:styleId="a4">
    <w:name w:val="Основной текст Знак"/>
    <w:basedOn w:val="a0"/>
    <w:link w:val="a3"/>
    <w:rsid w:val="003D291A"/>
    <w:rPr>
      <w:sz w:val="24"/>
    </w:rPr>
  </w:style>
  <w:style w:type="paragraph" w:customStyle="1" w:styleId="ConsPlusNormal">
    <w:name w:val="ConsPlusNormal"/>
    <w:rsid w:val="003D291A"/>
    <w:pPr>
      <w:autoSpaceDE w:val="0"/>
      <w:autoSpaceDN w:val="0"/>
      <w:adjustRightInd w:val="0"/>
      <w:ind w:firstLine="720"/>
    </w:pPr>
    <w:rPr>
      <w:rFonts w:ascii="Arial" w:hAnsi="Arial" w:cs="Arial"/>
    </w:rPr>
  </w:style>
  <w:style w:type="character" w:customStyle="1" w:styleId="a9">
    <w:name w:val="Заголовок Знак"/>
    <w:basedOn w:val="a0"/>
    <w:link w:val="a8"/>
    <w:rsid w:val="003D291A"/>
    <w:rPr>
      <w:b/>
      <w:sz w:val="24"/>
    </w:rPr>
  </w:style>
  <w:style w:type="table" w:styleId="ae">
    <w:name w:val="Table Grid"/>
    <w:basedOn w:val="a1"/>
    <w:rsid w:val="00D27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EA2D34"/>
    <w:rPr>
      <w:rFonts w:ascii="Arial Unicode MS" w:eastAsia="Arial Unicode MS" w:hAnsi="Arial Unicode MS" w:cs="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NA\&#1095;&#1080;&#1072;\DOGOVORA\&#1044;&#1057;&#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ДСК.dot</Template>
  <TotalTime>128</TotalTime>
  <Pages>2</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УИ</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Чайковская И.А.</dc:creator>
  <cp:lastModifiedBy>Куранов Алексей Игоревич</cp:lastModifiedBy>
  <cp:revision>19</cp:revision>
  <cp:lastPrinted>2015-03-27T14:32:00Z</cp:lastPrinted>
  <dcterms:created xsi:type="dcterms:W3CDTF">2016-09-07T11:55:00Z</dcterms:created>
  <dcterms:modified xsi:type="dcterms:W3CDTF">2020-06-02T12:00:00Z</dcterms:modified>
</cp:coreProperties>
</file>