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5B06709" w14:textId="77777777" w:rsidR="00726D63" w:rsidRDefault="00726D63">
      <w:pPr>
        <w:widowControl w:val="0"/>
        <w:autoSpaceDE w:val="0"/>
        <w:spacing w:after="0" w:line="240" w:lineRule="auto"/>
        <w:jc w:val="center"/>
        <w:rPr>
          <w:rFonts w:ascii="Times New Roman" w:hAnsi="Times New Roman"/>
          <w:b/>
          <w:bCs/>
          <w:sz w:val="26"/>
          <w:szCs w:val="26"/>
          <w:lang w:eastAsia="ar-SA"/>
        </w:rPr>
      </w:pPr>
      <w:r>
        <w:rPr>
          <w:rFonts w:ascii="Times New Roman" w:hAnsi="Times New Roman"/>
          <w:b/>
          <w:bCs/>
          <w:sz w:val="26"/>
          <w:szCs w:val="26"/>
          <w:lang w:eastAsia="ar-SA"/>
        </w:rPr>
        <w:t>ДОГОВОР №___</w:t>
      </w:r>
    </w:p>
    <w:p w14:paraId="4B6DA05B" w14:textId="77777777" w:rsidR="00726D63" w:rsidRDefault="00726D63">
      <w:pPr>
        <w:widowControl w:val="0"/>
        <w:autoSpaceDE w:val="0"/>
        <w:spacing w:after="0" w:line="240" w:lineRule="auto"/>
        <w:jc w:val="center"/>
        <w:rPr>
          <w:rFonts w:ascii="Times New Roman" w:hAnsi="Times New Roman"/>
          <w:b/>
          <w:bCs/>
          <w:sz w:val="26"/>
          <w:szCs w:val="26"/>
          <w:lang w:eastAsia="ar-SA"/>
        </w:rPr>
      </w:pPr>
      <w:r>
        <w:rPr>
          <w:rFonts w:ascii="Times New Roman" w:hAnsi="Times New Roman"/>
          <w:b/>
          <w:bCs/>
          <w:sz w:val="26"/>
          <w:szCs w:val="26"/>
          <w:lang w:eastAsia="ar-SA"/>
        </w:rPr>
        <w:t>купли-продажи имущества</w:t>
      </w:r>
    </w:p>
    <w:p w14:paraId="47ADA5F7" w14:textId="77777777" w:rsidR="00726D63" w:rsidRDefault="00726D63">
      <w:pPr>
        <w:widowControl w:val="0"/>
        <w:autoSpaceDE w:val="0"/>
        <w:spacing w:after="0" w:line="240" w:lineRule="auto"/>
        <w:jc w:val="center"/>
        <w:rPr>
          <w:rFonts w:ascii="Times New Roman" w:hAnsi="Times New Roman"/>
          <w:b/>
          <w:bCs/>
          <w:sz w:val="26"/>
          <w:szCs w:val="26"/>
          <w:lang w:eastAsia="ar-SA"/>
        </w:rPr>
      </w:pPr>
    </w:p>
    <w:p w14:paraId="6BC4C593" w14:textId="0C325319" w:rsidR="00726D63" w:rsidRDefault="00726D63">
      <w:pPr>
        <w:widowControl w:val="0"/>
        <w:autoSpaceDE w:val="0"/>
        <w:spacing w:after="0" w:line="240" w:lineRule="auto"/>
        <w:jc w:val="center"/>
        <w:rPr>
          <w:rFonts w:ascii="Times New Roman" w:hAnsi="Times New Roman"/>
        </w:rPr>
      </w:pPr>
      <w:r>
        <w:rPr>
          <w:rFonts w:ascii="Times New Roman" w:hAnsi="Times New Roman"/>
          <w:sz w:val="24"/>
          <w:szCs w:val="24"/>
          <w:lang w:eastAsia="ar-SA"/>
        </w:rPr>
        <w:t xml:space="preserve">город </w:t>
      </w:r>
      <w:r w:rsidR="00D25D1B">
        <w:rPr>
          <w:rFonts w:ascii="Times New Roman" w:hAnsi="Times New Roman"/>
          <w:sz w:val="24"/>
          <w:szCs w:val="24"/>
          <w:lang w:eastAsia="ar-SA"/>
        </w:rPr>
        <w:t>Саратов</w:t>
      </w:r>
      <w:r w:rsidR="00D25D1B">
        <w:rPr>
          <w:rFonts w:ascii="Times New Roman" w:hAnsi="Times New Roman"/>
          <w:sz w:val="24"/>
          <w:szCs w:val="24"/>
          <w:lang w:eastAsia="ar-SA"/>
        </w:rPr>
        <w:tab/>
      </w:r>
      <w:r>
        <w:rPr>
          <w:rFonts w:ascii="Times New Roman" w:hAnsi="Times New Roman"/>
          <w:sz w:val="24"/>
          <w:szCs w:val="24"/>
          <w:lang w:eastAsia="ar-SA"/>
        </w:rPr>
        <w:t xml:space="preserve">                                                        </w:t>
      </w:r>
      <w:r w:rsidR="00EC2082">
        <w:rPr>
          <w:rFonts w:ascii="Times New Roman" w:hAnsi="Times New Roman"/>
          <w:sz w:val="24"/>
          <w:szCs w:val="24"/>
          <w:lang w:eastAsia="ar-SA"/>
        </w:rPr>
        <w:tab/>
      </w:r>
      <w:r w:rsidR="00EC2082">
        <w:rPr>
          <w:rFonts w:ascii="Times New Roman" w:hAnsi="Times New Roman"/>
          <w:sz w:val="24"/>
          <w:szCs w:val="24"/>
          <w:lang w:eastAsia="ar-SA"/>
        </w:rPr>
        <w:tab/>
      </w:r>
      <w:r>
        <w:rPr>
          <w:rFonts w:ascii="Times New Roman" w:hAnsi="Times New Roman"/>
          <w:sz w:val="24"/>
          <w:szCs w:val="24"/>
          <w:lang w:eastAsia="ar-SA"/>
        </w:rPr>
        <w:t xml:space="preserve">   «___» ______________ 20</w:t>
      </w:r>
      <w:r w:rsidR="00FD6ADD">
        <w:rPr>
          <w:rFonts w:ascii="Times New Roman" w:hAnsi="Times New Roman"/>
          <w:sz w:val="24"/>
          <w:szCs w:val="24"/>
          <w:lang w:eastAsia="ar-SA"/>
        </w:rPr>
        <w:t>26</w:t>
      </w:r>
      <w:r>
        <w:rPr>
          <w:rFonts w:ascii="Times New Roman" w:hAnsi="Times New Roman"/>
          <w:sz w:val="24"/>
          <w:szCs w:val="24"/>
          <w:lang w:eastAsia="ar-SA"/>
        </w:rPr>
        <w:t xml:space="preserve"> года</w:t>
      </w:r>
    </w:p>
    <w:p w14:paraId="76DC983A" w14:textId="77777777" w:rsidR="00726D63" w:rsidRDefault="00726D63">
      <w:pPr>
        <w:widowControl w:val="0"/>
        <w:autoSpaceDE w:val="0"/>
        <w:spacing w:after="0" w:line="240" w:lineRule="auto"/>
        <w:rPr>
          <w:rFonts w:ascii="Times New Roman" w:hAnsi="Times New Roman"/>
          <w:sz w:val="20"/>
          <w:szCs w:val="20"/>
          <w:lang w:eastAsia="ar-SA"/>
        </w:rPr>
      </w:pPr>
    </w:p>
    <w:p w14:paraId="07C8E4C8" w14:textId="3AF534F0" w:rsidR="00726D63" w:rsidRDefault="00726D63" w:rsidP="003D6692">
      <w:pPr>
        <w:tabs>
          <w:tab w:val="center" w:pos="3260"/>
          <w:tab w:val="right" w:pos="10205"/>
        </w:tabs>
        <w:autoSpaceDE w:val="0"/>
        <w:spacing w:after="0"/>
        <w:ind w:firstLine="567"/>
        <w:jc w:val="both"/>
        <w:rPr>
          <w:rFonts w:ascii="Times New Roman" w:hAnsi="Times New Roman"/>
        </w:rPr>
      </w:pPr>
      <w:r>
        <w:rPr>
          <w:rFonts w:ascii="Times New Roman" w:hAnsi="Times New Roman"/>
          <w:b/>
          <w:sz w:val="24"/>
          <w:szCs w:val="24"/>
          <w:lang w:eastAsia="ar-SA"/>
        </w:rPr>
        <w:t>ООО «</w:t>
      </w:r>
      <w:r w:rsidR="00915469">
        <w:rPr>
          <w:rFonts w:ascii="Times New Roman" w:hAnsi="Times New Roman"/>
          <w:b/>
          <w:sz w:val="24"/>
          <w:szCs w:val="24"/>
          <w:lang w:eastAsia="ar-SA"/>
        </w:rPr>
        <w:t>Элтико</w:t>
      </w:r>
      <w:r>
        <w:rPr>
          <w:rFonts w:ascii="Times New Roman" w:hAnsi="Times New Roman"/>
          <w:b/>
          <w:sz w:val="24"/>
          <w:szCs w:val="24"/>
          <w:lang w:eastAsia="ar-SA"/>
        </w:rPr>
        <w:t>»</w:t>
      </w:r>
      <w:r>
        <w:rPr>
          <w:rFonts w:ascii="Times New Roman" w:hAnsi="Times New Roman"/>
          <w:bCs/>
          <w:sz w:val="24"/>
          <w:szCs w:val="24"/>
          <w:lang w:eastAsia="ar-SA"/>
        </w:rPr>
        <w:t xml:space="preserve"> </w:t>
      </w:r>
      <w:r w:rsidR="00915469" w:rsidRPr="00915469">
        <w:rPr>
          <w:rFonts w:ascii="Times New Roman" w:hAnsi="Times New Roman"/>
          <w:bCs/>
          <w:sz w:val="24"/>
          <w:szCs w:val="24"/>
          <w:lang w:eastAsia="ar-SA"/>
        </w:rPr>
        <w:t>в лице конкурсного управляющего Скрипченко Максима Вячеславовича действующего на основании Решения Арбитражного суда Саратовской области от 14.09.2023 года по делу №А57-2569/2023</w:t>
      </w:r>
      <w:r>
        <w:rPr>
          <w:rFonts w:ascii="Times New Roman" w:hAnsi="Times New Roman"/>
          <w:sz w:val="24"/>
          <w:szCs w:val="24"/>
          <w:lang w:eastAsia="ar-SA"/>
        </w:rPr>
        <w:t xml:space="preserve">, </w:t>
      </w:r>
      <w:r w:rsidR="00915469">
        <w:rPr>
          <w:rFonts w:ascii="Times New Roman" w:hAnsi="Times New Roman"/>
          <w:sz w:val="24"/>
          <w:szCs w:val="24"/>
          <w:lang w:eastAsia="ar-SA"/>
        </w:rPr>
        <w:t>именуемое</w:t>
      </w:r>
      <w:r>
        <w:rPr>
          <w:rFonts w:ascii="Times New Roman" w:hAnsi="Times New Roman"/>
          <w:sz w:val="24"/>
          <w:szCs w:val="24"/>
          <w:lang w:eastAsia="ar-SA"/>
        </w:rPr>
        <w:t xml:space="preserve"> в дальнейшем </w:t>
      </w:r>
      <w:r>
        <w:rPr>
          <w:rFonts w:ascii="Times New Roman" w:hAnsi="Times New Roman"/>
          <w:b/>
          <w:bCs/>
          <w:sz w:val="24"/>
          <w:szCs w:val="24"/>
          <w:lang w:eastAsia="ar-SA"/>
        </w:rPr>
        <w:t>«Продавец»</w:t>
      </w:r>
      <w:r>
        <w:rPr>
          <w:rFonts w:ascii="Times New Roman" w:hAnsi="Times New Roman"/>
          <w:sz w:val="24"/>
          <w:szCs w:val="24"/>
          <w:lang w:eastAsia="ar-SA"/>
        </w:rPr>
        <w:t xml:space="preserve">, с одной стороны, и </w:t>
      </w:r>
      <w:r>
        <w:rPr>
          <w:rFonts w:ascii="Times New Roman" w:hAnsi="Times New Roman"/>
          <w:b/>
          <w:color w:val="000000"/>
          <w:sz w:val="24"/>
          <w:szCs w:val="24"/>
        </w:rPr>
        <w:t>__________________________________________________________________________ _____________________________________________________________________________________</w:t>
      </w:r>
      <w:r>
        <w:rPr>
          <w:rFonts w:ascii="Times New Roman" w:hAnsi="Times New Roman"/>
          <w:color w:val="000000"/>
          <w:sz w:val="24"/>
          <w:szCs w:val="24"/>
        </w:rPr>
        <w:t xml:space="preserve"> </w:t>
      </w:r>
      <w:r>
        <w:rPr>
          <w:rFonts w:ascii="Times New Roman" w:hAnsi="Times New Roman"/>
          <w:b/>
          <w:color w:val="000000"/>
          <w:sz w:val="24"/>
          <w:szCs w:val="24"/>
        </w:rPr>
        <w:t>____________________________________________________________________________________</w:t>
      </w:r>
      <w:r>
        <w:rPr>
          <w:rFonts w:ascii="Times New Roman" w:hAnsi="Times New Roman"/>
          <w:color w:val="000000"/>
          <w:sz w:val="24"/>
          <w:szCs w:val="24"/>
        </w:rPr>
        <w:t xml:space="preserve">, </w:t>
      </w:r>
      <w:r>
        <w:rPr>
          <w:rFonts w:ascii="Times New Roman" w:hAnsi="Times New Roman"/>
          <w:sz w:val="24"/>
          <w:szCs w:val="24"/>
          <w:lang w:eastAsia="ar-SA"/>
        </w:rPr>
        <w:t xml:space="preserve">именуемый в дальнейшем </w:t>
      </w:r>
      <w:r>
        <w:rPr>
          <w:rFonts w:ascii="Times New Roman" w:hAnsi="Times New Roman"/>
          <w:b/>
          <w:bCs/>
          <w:sz w:val="24"/>
          <w:szCs w:val="24"/>
          <w:lang w:eastAsia="ar-SA"/>
        </w:rPr>
        <w:t>«Покупатель»</w:t>
      </w:r>
      <w:r>
        <w:rPr>
          <w:rFonts w:ascii="Times New Roman" w:hAnsi="Times New Roman"/>
          <w:sz w:val="24"/>
          <w:szCs w:val="24"/>
          <w:lang w:eastAsia="ar-SA"/>
        </w:rPr>
        <w:t>, с другой стороны, совместно именуемые «</w:t>
      </w:r>
      <w:r>
        <w:rPr>
          <w:rFonts w:ascii="Times New Roman" w:hAnsi="Times New Roman"/>
          <w:b/>
          <w:sz w:val="24"/>
          <w:szCs w:val="24"/>
          <w:lang w:eastAsia="ar-SA"/>
        </w:rPr>
        <w:t>Стороны»,</w:t>
      </w:r>
      <w:r>
        <w:rPr>
          <w:rFonts w:ascii="Times New Roman" w:hAnsi="Times New Roman"/>
          <w:sz w:val="24"/>
          <w:szCs w:val="24"/>
          <w:lang w:eastAsia="ar-SA"/>
        </w:rPr>
        <w:t xml:space="preserve"> заключили настоящий Договор о нижеследующем:</w:t>
      </w:r>
    </w:p>
    <w:p w14:paraId="57887144" w14:textId="77777777" w:rsidR="00726D63" w:rsidRDefault="00726D63" w:rsidP="003D6692">
      <w:pPr>
        <w:widowControl w:val="0"/>
        <w:tabs>
          <w:tab w:val="right" w:pos="10205"/>
        </w:tabs>
        <w:autoSpaceDE w:val="0"/>
        <w:spacing w:before="240" w:after="0" w:line="240" w:lineRule="auto"/>
        <w:ind w:firstLine="426"/>
        <w:jc w:val="center"/>
        <w:rPr>
          <w:rFonts w:ascii="Times New Roman" w:hAnsi="Times New Roman"/>
        </w:rPr>
      </w:pPr>
      <w:r>
        <w:rPr>
          <w:rFonts w:ascii="Times New Roman" w:hAnsi="Times New Roman"/>
          <w:b/>
          <w:sz w:val="24"/>
          <w:szCs w:val="24"/>
          <w:lang w:eastAsia="ar-SA"/>
        </w:rPr>
        <w:t>1. Предмет договора</w:t>
      </w:r>
    </w:p>
    <w:p w14:paraId="4E304339" w14:textId="77777777" w:rsidR="00915469" w:rsidRDefault="00726D63" w:rsidP="00915469">
      <w:pPr>
        <w:widowControl w:val="0"/>
        <w:tabs>
          <w:tab w:val="right" w:pos="10205"/>
        </w:tabs>
        <w:autoSpaceDE w:val="0"/>
        <w:spacing w:after="0"/>
        <w:ind w:firstLine="426"/>
        <w:jc w:val="both"/>
        <w:rPr>
          <w:rFonts w:ascii="Times New Roman" w:hAnsi="Times New Roman"/>
          <w:sz w:val="24"/>
          <w:szCs w:val="24"/>
        </w:rPr>
      </w:pPr>
      <w:r>
        <w:rPr>
          <w:rFonts w:ascii="Times New Roman" w:hAnsi="Times New Roman"/>
          <w:sz w:val="24"/>
          <w:szCs w:val="24"/>
          <w:lang w:eastAsia="ar-SA"/>
        </w:rPr>
        <w:t xml:space="preserve">1.1. По результатам открытых торгов __________имуществом Продавца по лоту № </w:t>
      </w:r>
      <w:r w:rsidR="00D81A64">
        <w:rPr>
          <w:rFonts w:ascii="Times New Roman" w:hAnsi="Times New Roman"/>
          <w:sz w:val="24"/>
          <w:szCs w:val="24"/>
          <w:lang w:eastAsia="ar-SA"/>
        </w:rPr>
        <w:t>1</w:t>
      </w:r>
      <w:r>
        <w:rPr>
          <w:rFonts w:ascii="Times New Roman" w:hAnsi="Times New Roman"/>
          <w:sz w:val="24"/>
          <w:szCs w:val="24"/>
          <w:lang w:eastAsia="ar-SA"/>
        </w:rPr>
        <w:t xml:space="preserve"> (протокол №___________ о результатах проведения торгов от __________г.), проводимых в электронной форме на электронной торговой  площадке </w:t>
      </w:r>
      <w:r w:rsidR="00915469" w:rsidRPr="00915469">
        <w:rPr>
          <w:rFonts w:ascii="Times New Roman" w:hAnsi="Times New Roman"/>
          <w:sz w:val="24"/>
          <w:szCs w:val="24"/>
          <w:lang w:eastAsia="ar-SA"/>
        </w:rPr>
        <w:t>«Евразийская торговая площадка» (https://eurtp.ru/)</w:t>
      </w:r>
      <w:r>
        <w:rPr>
          <w:rFonts w:ascii="Times New Roman" w:hAnsi="Times New Roman"/>
          <w:sz w:val="24"/>
          <w:szCs w:val="24"/>
          <w:lang w:eastAsia="ar-SA"/>
        </w:rPr>
        <w:t>, на условиях и в порядке, указанных в сообщении о проведении торгов, опубликованном в Едином федеральном реестре сведений о банкротстве, адрес в сети Интернет http://bankrot.fedresurs.ru/, в газете «Коммерсант». Продавец обязуется передать Покупателю, а Покупатель – принять в собственность и оплатить имущество:</w:t>
      </w:r>
      <w:r w:rsidR="00915469">
        <w:rPr>
          <w:rFonts w:ascii="Times New Roman" w:hAnsi="Times New Roman"/>
          <w:sz w:val="24"/>
          <w:szCs w:val="24"/>
        </w:rPr>
        <w:t xml:space="preserve"> </w:t>
      </w:r>
    </w:p>
    <w:p w14:paraId="342A728C" w14:textId="77777777" w:rsid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Нежилое здание (здание склада) (кадастровый номер: 64:50:010114:237),</w:t>
      </w:r>
      <w:r>
        <w:rPr>
          <w:rFonts w:ascii="Times New Roman" w:hAnsi="Times New Roman"/>
          <w:sz w:val="24"/>
          <w:szCs w:val="24"/>
        </w:rPr>
        <w:t xml:space="preserve"> </w:t>
      </w:r>
      <w:r w:rsidRPr="00915469">
        <w:rPr>
          <w:rFonts w:ascii="Times New Roman" w:hAnsi="Times New Roman"/>
          <w:sz w:val="24"/>
          <w:szCs w:val="24"/>
        </w:rPr>
        <w:t>площадь: 296,6 кв. м, адрес: Российская Федерация, Саратовская область,</w:t>
      </w:r>
      <w:r>
        <w:rPr>
          <w:rFonts w:ascii="Times New Roman" w:hAnsi="Times New Roman"/>
          <w:sz w:val="24"/>
          <w:szCs w:val="24"/>
        </w:rPr>
        <w:t xml:space="preserve"> </w:t>
      </w:r>
      <w:r w:rsidRPr="00915469">
        <w:rPr>
          <w:rFonts w:ascii="Times New Roman" w:hAnsi="Times New Roman"/>
          <w:sz w:val="24"/>
          <w:szCs w:val="24"/>
        </w:rPr>
        <w:t>Энгельсский муниципальный район Саратовской области, муниципальное</w:t>
      </w:r>
      <w:r>
        <w:rPr>
          <w:rFonts w:ascii="Times New Roman" w:hAnsi="Times New Roman"/>
          <w:sz w:val="24"/>
          <w:szCs w:val="24"/>
        </w:rPr>
        <w:t xml:space="preserve"> </w:t>
      </w:r>
      <w:r w:rsidRPr="00915469">
        <w:rPr>
          <w:rFonts w:ascii="Times New Roman" w:hAnsi="Times New Roman"/>
          <w:sz w:val="24"/>
          <w:szCs w:val="24"/>
        </w:rPr>
        <w:t>образование город Энгельс Энгельсского муниципального района Саратовской</w:t>
      </w:r>
      <w:r>
        <w:rPr>
          <w:rFonts w:ascii="Times New Roman" w:hAnsi="Times New Roman"/>
          <w:sz w:val="24"/>
          <w:szCs w:val="24"/>
        </w:rPr>
        <w:t xml:space="preserve"> </w:t>
      </w:r>
      <w:r w:rsidRPr="00915469">
        <w:rPr>
          <w:rFonts w:ascii="Times New Roman" w:hAnsi="Times New Roman"/>
          <w:sz w:val="24"/>
          <w:szCs w:val="24"/>
        </w:rPr>
        <w:t>области, город Энгельс, ул. Лесокомбинатская, д. 30а, литер Г;</w:t>
      </w:r>
    </w:p>
    <w:p w14:paraId="6FC31551" w14:textId="5333C551"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Нежилое здание (арочное здание) (кадастровый номер: 64:50:010104:438),</w:t>
      </w:r>
      <w:r>
        <w:rPr>
          <w:rFonts w:ascii="Times New Roman" w:hAnsi="Times New Roman"/>
          <w:sz w:val="24"/>
          <w:szCs w:val="24"/>
        </w:rPr>
        <w:t xml:space="preserve"> </w:t>
      </w:r>
      <w:r w:rsidRPr="00915469">
        <w:rPr>
          <w:rFonts w:ascii="Times New Roman" w:hAnsi="Times New Roman"/>
          <w:sz w:val="24"/>
          <w:szCs w:val="24"/>
        </w:rPr>
        <w:t>площадь: 470,2 кв. м, адрес: Российская Федерация, Саратовская область,</w:t>
      </w:r>
      <w:r>
        <w:rPr>
          <w:rFonts w:ascii="Times New Roman" w:hAnsi="Times New Roman"/>
          <w:sz w:val="24"/>
          <w:szCs w:val="24"/>
        </w:rPr>
        <w:t xml:space="preserve"> </w:t>
      </w:r>
      <w:r w:rsidRPr="00915469">
        <w:rPr>
          <w:rFonts w:ascii="Times New Roman" w:hAnsi="Times New Roman"/>
          <w:sz w:val="24"/>
          <w:szCs w:val="24"/>
        </w:rPr>
        <w:t>Энгельсский муниципальный район Саратовской области, муниципальное</w:t>
      </w:r>
      <w:r>
        <w:rPr>
          <w:rFonts w:ascii="Times New Roman" w:hAnsi="Times New Roman"/>
          <w:sz w:val="24"/>
          <w:szCs w:val="24"/>
        </w:rPr>
        <w:t xml:space="preserve"> </w:t>
      </w:r>
      <w:r w:rsidRPr="00915469">
        <w:rPr>
          <w:rFonts w:ascii="Times New Roman" w:hAnsi="Times New Roman"/>
          <w:sz w:val="24"/>
          <w:szCs w:val="24"/>
        </w:rPr>
        <w:t>образование город Энгельс Энгельсского муниципального района Саратовской</w:t>
      </w:r>
      <w:r>
        <w:rPr>
          <w:rFonts w:ascii="Times New Roman" w:hAnsi="Times New Roman"/>
          <w:sz w:val="24"/>
          <w:szCs w:val="24"/>
        </w:rPr>
        <w:t xml:space="preserve"> </w:t>
      </w:r>
      <w:r w:rsidRPr="00915469">
        <w:rPr>
          <w:rFonts w:ascii="Times New Roman" w:hAnsi="Times New Roman"/>
          <w:sz w:val="24"/>
          <w:szCs w:val="24"/>
        </w:rPr>
        <w:t>области, г. Энгельс, ул. Лесокомбинатская, д. 30а, литер Л;</w:t>
      </w:r>
    </w:p>
    <w:p w14:paraId="50A4E5B0" w14:textId="49997334"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Нежилое здание производственной базы (административнобытовой корпус</w:t>
      </w:r>
      <w:r>
        <w:rPr>
          <w:rFonts w:ascii="Times New Roman" w:hAnsi="Times New Roman"/>
          <w:sz w:val="24"/>
          <w:szCs w:val="24"/>
        </w:rPr>
        <w:t xml:space="preserve"> </w:t>
      </w:r>
      <w:r w:rsidRPr="00915469">
        <w:rPr>
          <w:rFonts w:ascii="Times New Roman" w:hAnsi="Times New Roman"/>
          <w:sz w:val="24"/>
          <w:szCs w:val="24"/>
        </w:rPr>
        <w:t>(РММ с АБК)) (кадастровый номер: 64:50:010104:437), площадь: 1 610,7 кв. м,</w:t>
      </w:r>
      <w:r>
        <w:rPr>
          <w:rFonts w:ascii="Times New Roman" w:hAnsi="Times New Roman"/>
          <w:sz w:val="24"/>
          <w:szCs w:val="24"/>
        </w:rPr>
        <w:t xml:space="preserve"> </w:t>
      </w:r>
      <w:r w:rsidRPr="00915469">
        <w:rPr>
          <w:rFonts w:ascii="Times New Roman" w:hAnsi="Times New Roman"/>
          <w:sz w:val="24"/>
          <w:szCs w:val="24"/>
        </w:rPr>
        <w:t>адрес: Саратовская область, г. Энгельс, ул. Лесокомбинатская, д. 30а;</w:t>
      </w:r>
    </w:p>
    <w:p w14:paraId="5688C976" w14:textId="4054F59C"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Нежилое здание (пристройка к РММ с АБК) (кадастровый номер:</w:t>
      </w:r>
      <w:r>
        <w:rPr>
          <w:rFonts w:ascii="Times New Roman" w:hAnsi="Times New Roman"/>
          <w:sz w:val="24"/>
          <w:szCs w:val="24"/>
        </w:rPr>
        <w:t xml:space="preserve"> </w:t>
      </w:r>
      <w:r w:rsidRPr="00915469">
        <w:rPr>
          <w:rFonts w:ascii="Times New Roman" w:hAnsi="Times New Roman"/>
          <w:sz w:val="24"/>
          <w:szCs w:val="24"/>
        </w:rPr>
        <w:t>64:50:010104:439), площадь: 534,2 кв.м., адрес: Саратовская область, г.</w:t>
      </w:r>
      <w:r>
        <w:rPr>
          <w:rFonts w:ascii="Times New Roman" w:hAnsi="Times New Roman"/>
          <w:sz w:val="24"/>
          <w:szCs w:val="24"/>
        </w:rPr>
        <w:t xml:space="preserve"> </w:t>
      </w:r>
      <w:r w:rsidRPr="00915469">
        <w:rPr>
          <w:rFonts w:ascii="Times New Roman" w:hAnsi="Times New Roman"/>
          <w:sz w:val="24"/>
          <w:szCs w:val="24"/>
        </w:rPr>
        <w:t>Энгельс, ул. Лесокомбинатская, д. 30а;</w:t>
      </w:r>
    </w:p>
    <w:p w14:paraId="20EC84AD" w14:textId="6EEC36A9"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Нежилое здание котельной (кадастровый номер: 64:50:010104:485,</w:t>
      </w:r>
      <w:r>
        <w:rPr>
          <w:rFonts w:ascii="Times New Roman" w:hAnsi="Times New Roman"/>
          <w:sz w:val="24"/>
          <w:szCs w:val="24"/>
        </w:rPr>
        <w:t xml:space="preserve"> </w:t>
      </w:r>
      <w:r w:rsidRPr="00915469">
        <w:rPr>
          <w:rFonts w:ascii="Times New Roman" w:hAnsi="Times New Roman"/>
          <w:sz w:val="24"/>
          <w:szCs w:val="24"/>
        </w:rPr>
        <w:t>площадь: 22,5 кв.м., адрес: Саратовская область, г. Энгельс, ул.</w:t>
      </w:r>
      <w:r w:rsidR="00B9110F">
        <w:rPr>
          <w:rFonts w:ascii="Times New Roman" w:hAnsi="Times New Roman"/>
          <w:sz w:val="24"/>
          <w:szCs w:val="24"/>
        </w:rPr>
        <w:t xml:space="preserve"> </w:t>
      </w:r>
      <w:r w:rsidRPr="00915469">
        <w:rPr>
          <w:rFonts w:ascii="Times New Roman" w:hAnsi="Times New Roman"/>
          <w:sz w:val="24"/>
          <w:szCs w:val="24"/>
        </w:rPr>
        <w:t>Лесокомбинатская, д. 30а;</w:t>
      </w:r>
    </w:p>
    <w:p w14:paraId="42886AB2" w14:textId="45F103F1"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Земельный участок (кадастровый номер: 64:50:010114:250), площадь: 6</w:t>
      </w:r>
      <w:r w:rsidR="00B9110F">
        <w:rPr>
          <w:rFonts w:ascii="Times New Roman" w:hAnsi="Times New Roman"/>
          <w:sz w:val="24"/>
          <w:szCs w:val="24"/>
        </w:rPr>
        <w:t> </w:t>
      </w:r>
      <w:r w:rsidRPr="00915469">
        <w:rPr>
          <w:rFonts w:ascii="Times New Roman" w:hAnsi="Times New Roman"/>
          <w:sz w:val="24"/>
          <w:szCs w:val="24"/>
        </w:rPr>
        <w:t>107</w:t>
      </w:r>
      <w:r w:rsidR="00B9110F">
        <w:rPr>
          <w:rFonts w:ascii="Times New Roman" w:hAnsi="Times New Roman"/>
          <w:sz w:val="24"/>
          <w:szCs w:val="24"/>
        </w:rPr>
        <w:t xml:space="preserve"> </w:t>
      </w:r>
      <w:r w:rsidRPr="00915469">
        <w:rPr>
          <w:rFonts w:ascii="Times New Roman" w:hAnsi="Times New Roman"/>
          <w:sz w:val="24"/>
          <w:szCs w:val="24"/>
        </w:rPr>
        <w:t>кв.м., категория земель: земли населенных пунктов, вид разрешенного</w:t>
      </w:r>
      <w:r w:rsidR="00B9110F">
        <w:rPr>
          <w:rFonts w:ascii="Times New Roman" w:hAnsi="Times New Roman"/>
          <w:sz w:val="24"/>
          <w:szCs w:val="24"/>
        </w:rPr>
        <w:t xml:space="preserve"> </w:t>
      </w:r>
      <w:r w:rsidRPr="00915469">
        <w:rPr>
          <w:rFonts w:ascii="Times New Roman" w:hAnsi="Times New Roman"/>
          <w:sz w:val="24"/>
          <w:szCs w:val="24"/>
        </w:rPr>
        <w:t>использования: под производственную базу, адрес: Саратовская область, г.</w:t>
      </w:r>
      <w:r w:rsidR="00B9110F">
        <w:rPr>
          <w:rFonts w:ascii="Times New Roman" w:hAnsi="Times New Roman"/>
          <w:sz w:val="24"/>
          <w:szCs w:val="24"/>
        </w:rPr>
        <w:t xml:space="preserve"> </w:t>
      </w:r>
      <w:r w:rsidRPr="00915469">
        <w:rPr>
          <w:rFonts w:ascii="Times New Roman" w:hAnsi="Times New Roman"/>
          <w:sz w:val="24"/>
          <w:szCs w:val="24"/>
        </w:rPr>
        <w:t>Энгельс, ул. Лесокомбинатская, д. 30а;</w:t>
      </w:r>
    </w:p>
    <w:p w14:paraId="0BC9ED35" w14:textId="4D971D46"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Нежилое здание (сблокированные склады) (кадастровый номер:</w:t>
      </w:r>
      <w:r w:rsidR="00B9110F">
        <w:rPr>
          <w:rFonts w:ascii="Times New Roman" w:hAnsi="Times New Roman"/>
          <w:sz w:val="24"/>
          <w:szCs w:val="24"/>
        </w:rPr>
        <w:t xml:space="preserve"> </w:t>
      </w:r>
      <w:r w:rsidRPr="00915469">
        <w:rPr>
          <w:rFonts w:ascii="Times New Roman" w:hAnsi="Times New Roman"/>
          <w:sz w:val="24"/>
          <w:szCs w:val="24"/>
        </w:rPr>
        <w:t>64:50:010104:435), площадь: 136 кв.м., адрес: Российская Федерация,</w:t>
      </w:r>
      <w:r w:rsidR="00B9110F">
        <w:rPr>
          <w:rFonts w:ascii="Times New Roman" w:hAnsi="Times New Roman"/>
          <w:sz w:val="24"/>
          <w:szCs w:val="24"/>
        </w:rPr>
        <w:t xml:space="preserve"> </w:t>
      </w:r>
      <w:r w:rsidRPr="00915469">
        <w:rPr>
          <w:rFonts w:ascii="Times New Roman" w:hAnsi="Times New Roman"/>
          <w:sz w:val="24"/>
          <w:szCs w:val="24"/>
        </w:rPr>
        <w:t>Саратовская область, Энгельсский муниципальный район Саратовской</w:t>
      </w:r>
      <w:r w:rsidR="00B9110F">
        <w:rPr>
          <w:rFonts w:ascii="Times New Roman" w:hAnsi="Times New Roman"/>
          <w:sz w:val="24"/>
          <w:szCs w:val="24"/>
        </w:rPr>
        <w:t xml:space="preserve"> </w:t>
      </w:r>
      <w:r w:rsidRPr="00915469">
        <w:rPr>
          <w:rFonts w:ascii="Times New Roman" w:hAnsi="Times New Roman"/>
          <w:sz w:val="24"/>
          <w:szCs w:val="24"/>
        </w:rPr>
        <w:t>области, муниципальное образование город Энгельс Энгельсского</w:t>
      </w:r>
      <w:r w:rsidR="00B9110F">
        <w:rPr>
          <w:rFonts w:ascii="Times New Roman" w:hAnsi="Times New Roman"/>
          <w:sz w:val="24"/>
          <w:szCs w:val="24"/>
        </w:rPr>
        <w:t xml:space="preserve"> </w:t>
      </w:r>
      <w:r w:rsidRPr="00915469">
        <w:rPr>
          <w:rFonts w:ascii="Times New Roman" w:hAnsi="Times New Roman"/>
          <w:sz w:val="24"/>
          <w:szCs w:val="24"/>
        </w:rPr>
        <w:t>муниципального района Саратовской области, г. Энгельс, ул.</w:t>
      </w:r>
      <w:r w:rsidR="00B9110F">
        <w:rPr>
          <w:rFonts w:ascii="Times New Roman" w:hAnsi="Times New Roman"/>
          <w:sz w:val="24"/>
          <w:szCs w:val="24"/>
        </w:rPr>
        <w:t xml:space="preserve"> </w:t>
      </w:r>
      <w:r w:rsidRPr="00915469">
        <w:rPr>
          <w:rFonts w:ascii="Times New Roman" w:hAnsi="Times New Roman"/>
          <w:sz w:val="24"/>
          <w:szCs w:val="24"/>
        </w:rPr>
        <w:t>Лесокомбинатская, д. 30а, литер Б;</w:t>
      </w:r>
    </w:p>
    <w:p w14:paraId="4F2BECB6" w14:textId="11CBE36A" w:rsidR="00915469" w:rsidRPr="00915469" w:rsidRDefault="00915469" w:rsidP="00B9110F">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Нежилое здание (кузница) (кадастровый номер: 64:50:010104:436),</w:t>
      </w:r>
      <w:r w:rsidR="00B9110F">
        <w:rPr>
          <w:rFonts w:ascii="Times New Roman" w:hAnsi="Times New Roman"/>
          <w:sz w:val="24"/>
          <w:szCs w:val="24"/>
        </w:rPr>
        <w:t xml:space="preserve"> </w:t>
      </w:r>
      <w:r w:rsidRPr="00915469">
        <w:rPr>
          <w:rFonts w:ascii="Times New Roman" w:hAnsi="Times New Roman"/>
          <w:sz w:val="24"/>
          <w:szCs w:val="24"/>
        </w:rPr>
        <w:t>площадь: 59,9 кв.м., адрес: Российская Федерация, Саратовская область,</w:t>
      </w:r>
      <w:r w:rsidR="00B9110F">
        <w:rPr>
          <w:rFonts w:ascii="Times New Roman" w:hAnsi="Times New Roman"/>
          <w:sz w:val="24"/>
          <w:szCs w:val="24"/>
        </w:rPr>
        <w:t xml:space="preserve"> </w:t>
      </w:r>
      <w:r w:rsidRPr="00915469">
        <w:rPr>
          <w:rFonts w:ascii="Times New Roman" w:hAnsi="Times New Roman"/>
          <w:sz w:val="24"/>
          <w:szCs w:val="24"/>
        </w:rPr>
        <w:t>Энгельсский муниципальный район Саратовской области, муниципальное</w:t>
      </w:r>
      <w:r w:rsidR="00B9110F">
        <w:rPr>
          <w:rFonts w:ascii="Times New Roman" w:hAnsi="Times New Roman"/>
          <w:sz w:val="24"/>
          <w:szCs w:val="24"/>
        </w:rPr>
        <w:t xml:space="preserve"> </w:t>
      </w:r>
      <w:r w:rsidRPr="00915469">
        <w:rPr>
          <w:rFonts w:ascii="Times New Roman" w:hAnsi="Times New Roman"/>
          <w:sz w:val="24"/>
          <w:szCs w:val="24"/>
        </w:rPr>
        <w:t>образование город Энгельс Энгельсского муниципального района Саратовской области, г.</w:t>
      </w:r>
      <w:r>
        <w:rPr>
          <w:rFonts w:ascii="Times New Roman" w:hAnsi="Times New Roman"/>
          <w:sz w:val="24"/>
          <w:szCs w:val="24"/>
        </w:rPr>
        <w:t xml:space="preserve"> </w:t>
      </w:r>
      <w:r w:rsidRPr="00915469">
        <w:rPr>
          <w:rFonts w:ascii="Times New Roman" w:hAnsi="Times New Roman"/>
          <w:sz w:val="24"/>
          <w:szCs w:val="24"/>
        </w:rPr>
        <w:t>Энгельс, ул. Лесокомбинатская, д. 30а, литер В;</w:t>
      </w:r>
    </w:p>
    <w:p w14:paraId="3AF79372" w14:textId="2532937B"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lastRenderedPageBreak/>
        <w:t>Нежилое здание (2-х эт. Служебное здание) (кадастровый номер:</w:t>
      </w:r>
      <w:r w:rsidR="00B9110F">
        <w:rPr>
          <w:rFonts w:ascii="Times New Roman" w:hAnsi="Times New Roman"/>
          <w:sz w:val="24"/>
          <w:szCs w:val="24"/>
        </w:rPr>
        <w:t xml:space="preserve"> </w:t>
      </w:r>
      <w:r w:rsidRPr="00915469">
        <w:rPr>
          <w:rFonts w:ascii="Times New Roman" w:hAnsi="Times New Roman"/>
          <w:sz w:val="24"/>
          <w:szCs w:val="24"/>
        </w:rPr>
        <w:t>64:50:010104:488), площадь: 199,9 кв.м, адрес: Саратовская область, г.</w:t>
      </w:r>
      <w:r w:rsidR="00B9110F">
        <w:rPr>
          <w:rFonts w:ascii="Times New Roman" w:hAnsi="Times New Roman"/>
          <w:sz w:val="24"/>
          <w:szCs w:val="24"/>
        </w:rPr>
        <w:t xml:space="preserve"> </w:t>
      </w:r>
      <w:r w:rsidRPr="00915469">
        <w:rPr>
          <w:rFonts w:ascii="Times New Roman" w:hAnsi="Times New Roman"/>
          <w:sz w:val="24"/>
          <w:szCs w:val="24"/>
        </w:rPr>
        <w:t>Энгельс, ул. Лесокомбинатская, д. 30а; Земельный участок (кадастровый</w:t>
      </w:r>
      <w:r w:rsidR="00B9110F">
        <w:rPr>
          <w:rFonts w:ascii="Times New Roman" w:hAnsi="Times New Roman"/>
          <w:sz w:val="24"/>
          <w:szCs w:val="24"/>
        </w:rPr>
        <w:t xml:space="preserve"> </w:t>
      </w:r>
      <w:r w:rsidRPr="00915469">
        <w:rPr>
          <w:rFonts w:ascii="Times New Roman" w:hAnsi="Times New Roman"/>
          <w:sz w:val="24"/>
          <w:szCs w:val="24"/>
        </w:rPr>
        <w:t>номер: 64:50:010114:248), площадь: 13 899 кв.м., категория земель: земли</w:t>
      </w:r>
      <w:r w:rsidR="00B9110F">
        <w:rPr>
          <w:rFonts w:ascii="Times New Roman" w:hAnsi="Times New Roman"/>
          <w:sz w:val="24"/>
          <w:szCs w:val="24"/>
        </w:rPr>
        <w:t xml:space="preserve"> </w:t>
      </w:r>
      <w:r w:rsidRPr="00915469">
        <w:rPr>
          <w:rFonts w:ascii="Times New Roman" w:hAnsi="Times New Roman"/>
          <w:sz w:val="24"/>
          <w:szCs w:val="24"/>
        </w:rPr>
        <w:t>населенных пунктов, вид разрешенного использования: под производственную</w:t>
      </w:r>
      <w:r w:rsidR="00B9110F">
        <w:rPr>
          <w:rFonts w:ascii="Times New Roman" w:hAnsi="Times New Roman"/>
          <w:sz w:val="24"/>
          <w:szCs w:val="24"/>
        </w:rPr>
        <w:t xml:space="preserve"> </w:t>
      </w:r>
      <w:r w:rsidRPr="00915469">
        <w:rPr>
          <w:rFonts w:ascii="Times New Roman" w:hAnsi="Times New Roman"/>
          <w:sz w:val="24"/>
          <w:szCs w:val="24"/>
        </w:rPr>
        <w:t>базу, адрес: Саратовская область, г. Энгельс, ул. Лесокомбинатская, д. 30а;</w:t>
      </w:r>
    </w:p>
    <w:p w14:paraId="54FE3D41" w14:textId="158EB2EF"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Нежилое здание (загородный дом) (кадастровый номер: 64:50:010114:238),</w:t>
      </w:r>
      <w:r w:rsidR="00B9110F">
        <w:rPr>
          <w:rFonts w:ascii="Times New Roman" w:hAnsi="Times New Roman"/>
          <w:sz w:val="24"/>
          <w:szCs w:val="24"/>
        </w:rPr>
        <w:t xml:space="preserve"> </w:t>
      </w:r>
      <w:r w:rsidRPr="00915469">
        <w:rPr>
          <w:rFonts w:ascii="Times New Roman" w:hAnsi="Times New Roman"/>
          <w:sz w:val="24"/>
          <w:szCs w:val="24"/>
        </w:rPr>
        <w:t>площадь: 267,2 кв.м., адрес: Российская Федерация, Саратовская область,</w:t>
      </w:r>
      <w:r w:rsidR="00B9110F">
        <w:rPr>
          <w:rFonts w:ascii="Times New Roman" w:hAnsi="Times New Roman"/>
          <w:sz w:val="24"/>
          <w:szCs w:val="24"/>
        </w:rPr>
        <w:t xml:space="preserve"> </w:t>
      </w:r>
      <w:r w:rsidRPr="00915469">
        <w:rPr>
          <w:rFonts w:ascii="Times New Roman" w:hAnsi="Times New Roman"/>
          <w:sz w:val="24"/>
          <w:szCs w:val="24"/>
        </w:rPr>
        <w:t>Энгельсский муниципальный район Саратовской области, муниципальное</w:t>
      </w:r>
      <w:r w:rsidR="00B9110F">
        <w:rPr>
          <w:rFonts w:ascii="Times New Roman" w:hAnsi="Times New Roman"/>
          <w:sz w:val="24"/>
          <w:szCs w:val="24"/>
        </w:rPr>
        <w:t xml:space="preserve"> </w:t>
      </w:r>
      <w:r w:rsidRPr="00915469">
        <w:rPr>
          <w:rFonts w:ascii="Times New Roman" w:hAnsi="Times New Roman"/>
          <w:sz w:val="24"/>
          <w:szCs w:val="24"/>
        </w:rPr>
        <w:t>образование город Энгельс Энгельсского муниципального района Саратовской</w:t>
      </w:r>
      <w:r w:rsidR="00B9110F">
        <w:rPr>
          <w:rFonts w:ascii="Times New Roman" w:hAnsi="Times New Roman"/>
          <w:sz w:val="24"/>
          <w:szCs w:val="24"/>
        </w:rPr>
        <w:t xml:space="preserve"> </w:t>
      </w:r>
      <w:r w:rsidRPr="00915469">
        <w:rPr>
          <w:rFonts w:ascii="Times New Roman" w:hAnsi="Times New Roman"/>
          <w:sz w:val="24"/>
          <w:szCs w:val="24"/>
        </w:rPr>
        <w:t>области, город Энгельс, ул. Лесокомбинатская, д. 30а, литер Д;</w:t>
      </w:r>
    </w:p>
    <w:p w14:paraId="3D7DFE29" w14:textId="4567BEC3"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Нежилое здание (вахтовый дом) (кадастровый номер: 64:50:000000:81458),</w:t>
      </w:r>
      <w:r w:rsidR="00B9110F">
        <w:rPr>
          <w:rFonts w:ascii="Times New Roman" w:hAnsi="Times New Roman"/>
          <w:sz w:val="24"/>
          <w:szCs w:val="24"/>
        </w:rPr>
        <w:t xml:space="preserve"> </w:t>
      </w:r>
      <w:r w:rsidRPr="00915469">
        <w:rPr>
          <w:rFonts w:ascii="Times New Roman" w:hAnsi="Times New Roman"/>
          <w:sz w:val="24"/>
          <w:szCs w:val="24"/>
        </w:rPr>
        <w:t>площадь: 96,7 кв.м., адрес: Саратовская область, г. Энгельс, п. Лесной;</w:t>
      </w:r>
    </w:p>
    <w:p w14:paraId="5CC667E1" w14:textId="2D89AF93"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Земельный участок (кадастровый номер: 64:50:010114:244), площадь: 10</w:t>
      </w:r>
      <w:r w:rsidR="00B9110F">
        <w:rPr>
          <w:rFonts w:ascii="Times New Roman" w:hAnsi="Times New Roman"/>
          <w:sz w:val="24"/>
          <w:szCs w:val="24"/>
        </w:rPr>
        <w:t> </w:t>
      </w:r>
      <w:r w:rsidRPr="00915469">
        <w:rPr>
          <w:rFonts w:ascii="Times New Roman" w:hAnsi="Times New Roman"/>
          <w:sz w:val="24"/>
          <w:szCs w:val="24"/>
        </w:rPr>
        <w:t>180</w:t>
      </w:r>
      <w:r w:rsidR="00B9110F">
        <w:rPr>
          <w:rFonts w:ascii="Times New Roman" w:hAnsi="Times New Roman"/>
          <w:sz w:val="24"/>
          <w:szCs w:val="24"/>
        </w:rPr>
        <w:t xml:space="preserve"> </w:t>
      </w:r>
      <w:r w:rsidRPr="00915469">
        <w:rPr>
          <w:rFonts w:ascii="Times New Roman" w:hAnsi="Times New Roman"/>
          <w:sz w:val="24"/>
          <w:szCs w:val="24"/>
        </w:rPr>
        <w:t>кв.м, категория земель: земли населенных пунктов, вид разрешенного</w:t>
      </w:r>
      <w:r w:rsidR="00B9110F">
        <w:rPr>
          <w:rFonts w:ascii="Times New Roman" w:hAnsi="Times New Roman"/>
          <w:sz w:val="24"/>
          <w:szCs w:val="24"/>
        </w:rPr>
        <w:t xml:space="preserve"> </w:t>
      </w:r>
      <w:r w:rsidRPr="00915469">
        <w:rPr>
          <w:rFonts w:ascii="Times New Roman" w:hAnsi="Times New Roman"/>
          <w:sz w:val="24"/>
          <w:szCs w:val="24"/>
        </w:rPr>
        <w:t>использования: под производственную базу, адрес: Саратовская область, г.</w:t>
      </w:r>
      <w:r w:rsidR="00B9110F">
        <w:rPr>
          <w:rFonts w:ascii="Times New Roman" w:hAnsi="Times New Roman"/>
          <w:sz w:val="24"/>
          <w:szCs w:val="24"/>
        </w:rPr>
        <w:t xml:space="preserve"> </w:t>
      </w:r>
      <w:r w:rsidRPr="00915469">
        <w:rPr>
          <w:rFonts w:ascii="Times New Roman" w:hAnsi="Times New Roman"/>
          <w:sz w:val="24"/>
          <w:szCs w:val="24"/>
        </w:rPr>
        <w:t>Энгельс, ул. Лесокомбинатская, №30а;</w:t>
      </w:r>
    </w:p>
    <w:p w14:paraId="70B1DD8C" w14:textId="52E3BC26"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Нежилое здание (техническое здание№1) (кадастровый номер:</w:t>
      </w:r>
      <w:r w:rsidR="00B9110F">
        <w:rPr>
          <w:rFonts w:ascii="Times New Roman" w:hAnsi="Times New Roman"/>
          <w:sz w:val="24"/>
          <w:szCs w:val="24"/>
        </w:rPr>
        <w:t xml:space="preserve"> </w:t>
      </w:r>
      <w:r w:rsidRPr="00915469">
        <w:rPr>
          <w:rFonts w:ascii="Times New Roman" w:hAnsi="Times New Roman"/>
          <w:sz w:val="24"/>
          <w:szCs w:val="24"/>
        </w:rPr>
        <w:t>64:50:010104:486), площадь: 12,3 кв.м., адрес: Саратовская область, г. Энгельс,</w:t>
      </w:r>
      <w:r w:rsidR="00B9110F">
        <w:rPr>
          <w:rFonts w:ascii="Times New Roman" w:hAnsi="Times New Roman"/>
          <w:sz w:val="24"/>
          <w:szCs w:val="24"/>
        </w:rPr>
        <w:t xml:space="preserve"> </w:t>
      </w:r>
      <w:r w:rsidRPr="00915469">
        <w:rPr>
          <w:rFonts w:ascii="Times New Roman" w:hAnsi="Times New Roman"/>
          <w:sz w:val="24"/>
          <w:szCs w:val="24"/>
        </w:rPr>
        <w:t>ул. Лесокомбинатская, д. 30а;</w:t>
      </w:r>
    </w:p>
    <w:p w14:paraId="33AD3C49" w14:textId="5995EED8"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Земельный участок (кадастровый номер: 64:50:010114:251), площадь: 6</w:t>
      </w:r>
      <w:r w:rsidR="00B9110F">
        <w:rPr>
          <w:rFonts w:ascii="Times New Roman" w:hAnsi="Times New Roman"/>
          <w:sz w:val="24"/>
          <w:szCs w:val="24"/>
        </w:rPr>
        <w:t> </w:t>
      </w:r>
      <w:r w:rsidRPr="00915469">
        <w:rPr>
          <w:rFonts w:ascii="Times New Roman" w:hAnsi="Times New Roman"/>
          <w:sz w:val="24"/>
          <w:szCs w:val="24"/>
        </w:rPr>
        <w:t>478</w:t>
      </w:r>
      <w:r w:rsidR="00B9110F">
        <w:rPr>
          <w:rFonts w:ascii="Times New Roman" w:hAnsi="Times New Roman"/>
          <w:sz w:val="24"/>
          <w:szCs w:val="24"/>
        </w:rPr>
        <w:t xml:space="preserve"> </w:t>
      </w:r>
      <w:r w:rsidRPr="00915469">
        <w:rPr>
          <w:rFonts w:ascii="Times New Roman" w:hAnsi="Times New Roman"/>
          <w:sz w:val="24"/>
          <w:szCs w:val="24"/>
        </w:rPr>
        <w:t>кв.м, категория земель: земли населенных пунктов, вид разрешенного</w:t>
      </w:r>
      <w:r w:rsidR="00B9110F">
        <w:rPr>
          <w:rFonts w:ascii="Times New Roman" w:hAnsi="Times New Roman"/>
          <w:sz w:val="24"/>
          <w:szCs w:val="24"/>
        </w:rPr>
        <w:t xml:space="preserve"> </w:t>
      </w:r>
      <w:r w:rsidRPr="00915469">
        <w:rPr>
          <w:rFonts w:ascii="Times New Roman" w:hAnsi="Times New Roman"/>
          <w:sz w:val="24"/>
          <w:szCs w:val="24"/>
        </w:rPr>
        <w:t>использования: под производственную базу, адрес: Саратовская область, г.</w:t>
      </w:r>
      <w:r w:rsidR="00B9110F">
        <w:rPr>
          <w:rFonts w:ascii="Times New Roman" w:hAnsi="Times New Roman"/>
          <w:sz w:val="24"/>
          <w:szCs w:val="24"/>
        </w:rPr>
        <w:t xml:space="preserve"> </w:t>
      </w:r>
      <w:r w:rsidRPr="00915469">
        <w:rPr>
          <w:rFonts w:ascii="Times New Roman" w:hAnsi="Times New Roman"/>
          <w:sz w:val="24"/>
          <w:szCs w:val="24"/>
        </w:rPr>
        <w:t>Энгельс, ул. Лесокомбинатская, д. 30а;</w:t>
      </w:r>
    </w:p>
    <w:p w14:paraId="34BAF3BC" w14:textId="4BED4B3B"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Сооружение "Габион" (кадастровый номер: 64:50:010104:484), адрес:</w:t>
      </w:r>
      <w:r w:rsidR="00B9110F">
        <w:rPr>
          <w:rFonts w:ascii="Times New Roman" w:hAnsi="Times New Roman"/>
          <w:sz w:val="24"/>
          <w:szCs w:val="24"/>
        </w:rPr>
        <w:t xml:space="preserve"> </w:t>
      </w:r>
      <w:r w:rsidRPr="00915469">
        <w:rPr>
          <w:rFonts w:ascii="Times New Roman" w:hAnsi="Times New Roman"/>
          <w:sz w:val="24"/>
          <w:szCs w:val="24"/>
        </w:rPr>
        <w:t>Саратовская область, г. Энгельс, ул. Лесокомбинатская, д. 30а;</w:t>
      </w:r>
    </w:p>
    <w:p w14:paraId="49B981A0" w14:textId="6D71B926"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Сооружение "Слип" (кадастровый номер: 64:50:010104:487), площадь: 50,3</w:t>
      </w:r>
      <w:r w:rsidR="00B9110F">
        <w:rPr>
          <w:rFonts w:ascii="Times New Roman" w:hAnsi="Times New Roman"/>
          <w:sz w:val="24"/>
          <w:szCs w:val="24"/>
        </w:rPr>
        <w:t xml:space="preserve"> </w:t>
      </w:r>
      <w:r w:rsidRPr="00915469">
        <w:rPr>
          <w:rFonts w:ascii="Times New Roman" w:hAnsi="Times New Roman"/>
          <w:sz w:val="24"/>
          <w:szCs w:val="24"/>
        </w:rPr>
        <w:t>кв.м., адрес: Саратовская область, г. Энгельс, ул. Лесокомбинатская, д. 30а;</w:t>
      </w:r>
    </w:p>
    <w:p w14:paraId="42D64FC9" w14:textId="40F73D66"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Нежилое здание насосной (кадастровый номер: 64:50:010114:239),</w:t>
      </w:r>
      <w:r w:rsidR="00B9110F">
        <w:rPr>
          <w:rFonts w:ascii="Times New Roman" w:hAnsi="Times New Roman"/>
          <w:sz w:val="24"/>
          <w:szCs w:val="24"/>
        </w:rPr>
        <w:t xml:space="preserve"> </w:t>
      </w:r>
      <w:r w:rsidRPr="00915469">
        <w:rPr>
          <w:rFonts w:ascii="Times New Roman" w:hAnsi="Times New Roman"/>
          <w:sz w:val="24"/>
          <w:szCs w:val="24"/>
        </w:rPr>
        <w:t>площадь: 3 кв.м., адрес: Саратовская область, г. Энгельс, ул.</w:t>
      </w:r>
      <w:r w:rsidR="00B9110F">
        <w:rPr>
          <w:rFonts w:ascii="Times New Roman" w:hAnsi="Times New Roman"/>
          <w:sz w:val="24"/>
          <w:szCs w:val="24"/>
        </w:rPr>
        <w:t xml:space="preserve"> </w:t>
      </w:r>
      <w:r w:rsidRPr="00915469">
        <w:rPr>
          <w:rFonts w:ascii="Times New Roman" w:hAnsi="Times New Roman"/>
          <w:sz w:val="24"/>
          <w:szCs w:val="24"/>
        </w:rPr>
        <w:t>Лесокомбинатская, д. 30а;</w:t>
      </w:r>
    </w:p>
    <w:p w14:paraId="59286C25" w14:textId="4891B4E1"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Сооружение "Причальная стенка" протяженностью 36,3 м (кадастровый</w:t>
      </w:r>
      <w:r w:rsidR="00B9110F">
        <w:rPr>
          <w:rFonts w:ascii="Times New Roman" w:hAnsi="Times New Roman"/>
          <w:sz w:val="24"/>
          <w:szCs w:val="24"/>
        </w:rPr>
        <w:t xml:space="preserve"> </w:t>
      </w:r>
      <w:r w:rsidRPr="00915469">
        <w:rPr>
          <w:rFonts w:ascii="Times New Roman" w:hAnsi="Times New Roman"/>
          <w:sz w:val="24"/>
          <w:szCs w:val="24"/>
        </w:rPr>
        <w:t>номер: 64:50:010114:240), адрес: Саратовскаяобласть, г. Энгельс, ул.</w:t>
      </w:r>
      <w:r w:rsidR="00B9110F">
        <w:rPr>
          <w:rFonts w:ascii="Times New Roman" w:hAnsi="Times New Roman"/>
          <w:sz w:val="24"/>
          <w:szCs w:val="24"/>
        </w:rPr>
        <w:t xml:space="preserve"> </w:t>
      </w:r>
      <w:r w:rsidRPr="00915469">
        <w:rPr>
          <w:rFonts w:ascii="Times New Roman" w:hAnsi="Times New Roman"/>
          <w:sz w:val="24"/>
          <w:szCs w:val="24"/>
        </w:rPr>
        <w:t>Лесокомбинатская, д. 30а;</w:t>
      </w:r>
    </w:p>
    <w:p w14:paraId="0FDA2343" w14:textId="6A328576"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Бульдозер SHANTUISD16 Заводской № машины(рамы) -</w:t>
      </w:r>
      <w:r w:rsidR="00B9110F">
        <w:rPr>
          <w:rFonts w:ascii="Times New Roman" w:hAnsi="Times New Roman"/>
          <w:sz w:val="24"/>
          <w:szCs w:val="24"/>
        </w:rPr>
        <w:t xml:space="preserve"> </w:t>
      </w:r>
      <w:r w:rsidRPr="00915469">
        <w:rPr>
          <w:rFonts w:ascii="Times New Roman" w:hAnsi="Times New Roman"/>
          <w:sz w:val="24"/>
          <w:szCs w:val="24"/>
        </w:rPr>
        <w:t>SD16АА126732, двигатель № С9126003602, цвет - желто-черный, год</w:t>
      </w:r>
      <w:r w:rsidR="00B9110F">
        <w:rPr>
          <w:rFonts w:ascii="Times New Roman" w:hAnsi="Times New Roman"/>
          <w:sz w:val="24"/>
          <w:szCs w:val="24"/>
        </w:rPr>
        <w:t xml:space="preserve"> </w:t>
      </w:r>
      <w:r w:rsidRPr="00915469">
        <w:rPr>
          <w:rFonts w:ascii="Times New Roman" w:hAnsi="Times New Roman"/>
          <w:sz w:val="24"/>
          <w:szCs w:val="24"/>
        </w:rPr>
        <w:t>выпуска 2012;</w:t>
      </w:r>
    </w:p>
    <w:p w14:paraId="3C2F4404" w14:textId="2A943D51"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Фронтальный погрузчик MITSUBER ML ML333N Заводской №</w:t>
      </w:r>
      <w:r w:rsidR="00B9110F">
        <w:rPr>
          <w:rFonts w:ascii="Times New Roman" w:hAnsi="Times New Roman"/>
          <w:sz w:val="24"/>
          <w:szCs w:val="24"/>
        </w:rPr>
        <w:t xml:space="preserve"> </w:t>
      </w:r>
      <w:r w:rsidRPr="00915469">
        <w:rPr>
          <w:rFonts w:ascii="Times New Roman" w:hAnsi="Times New Roman"/>
          <w:sz w:val="24"/>
          <w:szCs w:val="24"/>
        </w:rPr>
        <w:t>машины (рамы) - 1300F0114080, рег.знак 9976 СН 64, цвет - желтый, год</w:t>
      </w:r>
      <w:r w:rsidR="00B9110F">
        <w:rPr>
          <w:rFonts w:ascii="Times New Roman" w:hAnsi="Times New Roman"/>
          <w:sz w:val="24"/>
          <w:szCs w:val="24"/>
        </w:rPr>
        <w:t xml:space="preserve"> </w:t>
      </w:r>
      <w:r w:rsidRPr="00915469">
        <w:rPr>
          <w:rFonts w:ascii="Times New Roman" w:hAnsi="Times New Roman"/>
          <w:sz w:val="24"/>
          <w:szCs w:val="24"/>
        </w:rPr>
        <w:t>выпуска 2011;</w:t>
      </w:r>
    </w:p>
    <w:p w14:paraId="3AD2EB1B" w14:textId="2D636092"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ГАЗ-330232 рег.знак Х303РН64, год выпуска 2011, VIN</w:t>
      </w:r>
      <w:r w:rsidR="00B9110F">
        <w:rPr>
          <w:rFonts w:ascii="Times New Roman" w:hAnsi="Times New Roman"/>
          <w:sz w:val="24"/>
          <w:szCs w:val="24"/>
        </w:rPr>
        <w:t xml:space="preserve"> </w:t>
      </w:r>
      <w:r w:rsidRPr="00915469">
        <w:rPr>
          <w:rFonts w:ascii="Times New Roman" w:hAnsi="Times New Roman"/>
          <w:sz w:val="24"/>
          <w:szCs w:val="24"/>
        </w:rPr>
        <w:t>X96330232C2464605, номер кузова (кабины) 330230С0139399, цвет –</w:t>
      </w:r>
      <w:r w:rsidR="00B9110F">
        <w:rPr>
          <w:rFonts w:ascii="Times New Roman" w:hAnsi="Times New Roman"/>
          <w:sz w:val="24"/>
          <w:szCs w:val="24"/>
        </w:rPr>
        <w:t xml:space="preserve"> </w:t>
      </w:r>
      <w:r w:rsidRPr="00915469">
        <w:rPr>
          <w:rFonts w:ascii="Times New Roman" w:hAnsi="Times New Roman"/>
          <w:sz w:val="24"/>
          <w:szCs w:val="24"/>
        </w:rPr>
        <w:t>белый;</w:t>
      </w:r>
    </w:p>
    <w:p w14:paraId="789FFDC0" w14:textId="40E17CFB"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Бульдозер SHANTUISD16 Заводской № машины(рамы) -</w:t>
      </w:r>
      <w:r w:rsidR="00B9110F">
        <w:rPr>
          <w:rFonts w:ascii="Times New Roman" w:hAnsi="Times New Roman"/>
          <w:sz w:val="24"/>
          <w:szCs w:val="24"/>
        </w:rPr>
        <w:t xml:space="preserve"> </w:t>
      </w:r>
      <w:r w:rsidRPr="00915469">
        <w:rPr>
          <w:rFonts w:ascii="Times New Roman" w:hAnsi="Times New Roman"/>
          <w:sz w:val="24"/>
          <w:szCs w:val="24"/>
        </w:rPr>
        <w:t>SD16АА131258, двигатель № 1213Н053715, цвет - серо-желтый, год</w:t>
      </w:r>
      <w:r w:rsidR="00B9110F">
        <w:rPr>
          <w:rFonts w:ascii="Times New Roman" w:hAnsi="Times New Roman"/>
          <w:sz w:val="24"/>
          <w:szCs w:val="24"/>
        </w:rPr>
        <w:t xml:space="preserve"> </w:t>
      </w:r>
      <w:r w:rsidRPr="00915469">
        <w:rPr>
          <w:rFonts w:ascii="Times New Roman" w:hAnsi="Times New Roman"/>
          <w:sz w:val="24"/>
          <w:szCs w:val="24"/>
        </w:rPr>
        <w:t>выпуска 2013;</w:t>
      </w:r>
    </w:p>
    <w:p w14:paraId="3F8D4038" w14:textId="67B48E13"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Экскаватор гусеничный HYUNDAI R320LC-7 Заводской № машины</w:t>
      </w:r>
      <w:r w:rsidR="00B9110F">
        <w:rPr>
          <w:rFonts w:ascii="Times New Roman" w:hAnsi="Times New Roman"/>
          <w:sz w:val="24"/>
          <w:szCs w:val="24"/>
        </w:rPr>
        <w:t xml:space="preserve"> </w:t>
      </w:r>
      <w:r w:rsidRPr="00915469">
        <w:rPr>
          <w:rFonts w:ascii="Times New Roman" w:hAnsi="Times New Roman"/>
          <w:sz w:val="24"/>
          <w:szCs w:val="24"/>
        </w:rPr>
        <w:t>(рамы) - HHKHN901HC0003197, рег.знак 4595 PB 64, цвет - серыйжелтый, год выпуска 2012;</w:t>
      </w:r>
    </w:p>
    <w:p w14:paraId="28E58800"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Кран-балка на 3 тонны;</w:t>
      </w:r>
    </w:p>
    <w:p w14:paraId="089F31CF"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Система видеонаблюдения;</w:t>
      </w:r>
    </w:p>
    <w:p w14:paraId="5E46827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Плита электрическая, 4-х конфорочная;</w:t>
      </w:r>
    </w:p>
    <w:p w14:paraId="5207751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Выпрямитель сварочный ВД-501 УЗ;</w:t>
      </w:r>
    </w:p>
    <w:p w14:paraId="03237169"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Двигатель 6 АМ;</w:t>
      </w:r>
    </w:p>
    <w:p w14:paraId="01C2874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Двигатель 132 М2У3;</w:t>
      </w:r>
    </w:p>
    <w:p w14:paraId="1ECBDF13"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Двигатель 132 М2У3;</w:t>
      </w:r>
    </w:p>
    <w:p w14:paraId="0E399C31"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Насос 1К80-50-200;</w:t>
      </w:r>
    </w:p>
    <w:p w14:paraId="5329A9CA"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Насос 1К80-50-200;</w:t>
      </w:r>
    </w:p>
    <w:p w14:paraId="006387BF"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Насос 1К80-50-200;</w:t>
      </w:r>
    </w:p>
    <w:p w14:paraId="055B6A4E"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lastRenderedPageBreak/>
        <w:t>Газовоя горелка Riello;</w:t>
      </w:r>
    </w:p>
    <w:p w14:paraId="1F09E37E"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Газовоя горелка Riello;</w:t>
      </w:r>
    </w:p>
    <w:p w14:paraId="5969209D"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Ворота откатные;</w:t>
      </w:r>
    </w:p>
    <w:p w14:paraId="311517C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Ворота секционные;</w:t>
      </w:r>
    </w:p>
    <w:p w14:paraId="113D8B9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Ворота секционные;</w:t>
      </w:r>
    </w:p>
    <w:p w14:paraId="01206A49"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Ворота секционные;</w:t>
      </w:r>
    </w:p>
    <w:p w14:paraId="539A2ADD"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Ворота секционные;</w:t>
      </w:r>
    </w:p>
    <w:p w14:paraId="5C6B50E7"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Ворота секционные;</w:t>
      </w:r>
    </w:p>
    <w:p w14:paraId="1C0B9373"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Гаражные секционные ворота;</w:t>
      </w:r>
    </w:p>
    <w:p w14:paraId="03245AFA"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24C2E52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63DD5205"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3CA086A6"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755A594E"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2620FEB9"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5AD8BC92"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47C7242D"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3DC3A4D8"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1597CBC9"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7B71A546"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51DE64AA"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5BC8BFDF"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3F75C05A"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23611D9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5FB88B48"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45C4452A"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159E2757"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6F57E83A"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1A74FF0B"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15691A25"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7C1CCC6A"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77DAE99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243FC256"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рыбоводный стеклопластиковый ИЦА-1 V 0,5 м3;</w:t>
      </w:r>
    </w:p>
    <w:p w14:paraId="3D0F228D"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Аппарат Вейса на 6 колб Fiapprofibreed;</w:t>
      </w:r>
    </w:p>
    <w:p w14:paraId="08AD55BD"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круглый рыбоводческий с/р IASO Phantom 3,2*1/1;</w:t>
      </w:r>
    </w:p>
    <w:p w14:paraId="7CBEF751"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круглый рыбоводческий с/р IASO Phantom 3,2*1/1;</w:t>
      </w:r>
    </w:p>
    <w:p w14:paraId="4522DF7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круглый рыбоводческий с/р IASO Phantom 3,2*1/1;</w:t>
      </w:r>
    </w:p>
    <w:p w14:paraId="65E336E3"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Барабанный фильтр ProfidrumEco 45/20;</w:t>
      </w:r>
    </w:p>
    <w:p w14:paraId="58BD82D2"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Барабанный фильтр ProfidrumEco 45/20;</w:t>
      </w:r>
    </w:p>
    <w:p w14:paraId="7950A2C1"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Барабанный фильтр ProfidrumEco 45/20;</w:t>
      </w:r>
    </w:p>
    <w:p w14:paraId="2580B89B"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Барабанный фильтр ProfidrumEco 45/20;</w:t>
      </w:r>
    </w:p>
    <w:p w14:paraId="5636DAC3"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Барабанный фильтр ProfidrumEco 45/20;</w:t>
      </w:r>
    </w:p>
    <w:p w14:paraId="11735D7C"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Барабанный фильтр ProfidrumEco 45/20;</w:t>
      </w:r>
    </w:p>
    <w:p w14:paraId="11D60E1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lang w:val="en-US"/>
        </w:rPr>
      </w:pPr>
      <w:r w:rsidRPr="00915469">
        <w:rPr>
          <w:rFonts w:ascii="Times New Roman" w:hAnsi="Times New Roman"/>
          <w:sz w:val="24"/>
          <w:szCs w:val="24"/>
        </w:rPr>
        <w:t>Банныйфильтр</w:t>
      </w:r>
      <w:r w:rsidRPr="00915469">
        <w:rPr>
          <w:rFonts w:ascii="Times New Roman" w:hAnsi="Times New Roman"/>
          <w:sz w:val="24"/>
          <w:szCs w:val="24"/>
          <w:lang w:val="en-US"/>
        </w:rPr>
        <w:t xml:space="preserve"> SIBO Dnan filter ATF D350;</w:t>
      </w:r>
    </w:p>
    <w:p w14:paraId="5BE6D94D"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lang w:val="en-US"/>
        </w:rPr>
      </w:pPr>
      <w:r w:rsidRPr="00915469">
        <w:rPr>
          <w:rFonts w:ascii="Times New Roman" w:hAnsi="Times New Roman"/>
          <w:sz w:val="24"/>
          <w:szCs w:val="24"/>
        </w:rPr>
        <w:t>Банныйфильтр</w:t>
      </w:r>
      <w:r w:rsidRPr="00915469">
        <w:rPr>
          <w:rFonts w:ascii="Times New Roman" w:hAnsi="Times New Roman"/>
          <w:sz w:val="24"/>
          <w:szCs w:val="24"/>
          <w:lang w:val="en-US"/>
        </w:rPr>
        <w:t xml:space="preserve"> SIBO Dnan filter ATF D350;</w:t>
      </w:r>
    </w:p>
    <w:p w14:paraId="422B361D"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lang w:val="en-US"/>
        </w:rPr>
      </w:pPr>
      <w:r w:rsidRPr="00915469">
        <w:rPr>
          <w:rFonts w:ascii="Times New Roman" w:hAnsi="Times New Roman"/>
          <w:sz w:val="24"/>
          <w:szCs w:val="24"/>
        </w:rPr>
        <w:t>Банныйфильтр</w:t>
      </w:r>
      <w:r w:rsidRPr="00915469">
        <w:rPr>
          <w:rFonts w:ascii="Times New Roman" w:hAnsi="Times New Roman"/>
          <w:sz w:val="24"/>
          <w:szCs w:val="24"/>
          <w:lang w:val="en-US"/>
        </w:rPr>
        <w:t xml:space="preserve"> SIBO Dnan filter ATF D350;</w:t>
      </w:r>
    </w:p>
    <w:p w14:paraId="0EC7D9E5"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полипропиленовый для содержания самок 2,4*0,8;</w:t>
      </w:r>
    </w:p>
    <w:p w14:paraId="23FED420"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lastRenderedPageBreak/>
        <w:t>Бассейн полипропиленовый для содержания самок 2,4*0,8;</w:t>
      </w:r>
    </w:p>
    <w:p w14:paraId="021C905E"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полипропиленовый для содержания самок 1,9*0,8;</w:t>
      </w:r>
    </w:p>
    <w:p w14:paraId="1CDB173B"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полипропиленовый для содержания самок 1,9*0,8;</w:t>
      </w:r>
    </w:p>
    <w:p w14:paraId="1C16E4F1"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полипропиленовый для содержания самок 1,9*0,8;</w:t>
      </w:r>
    </w:p>
    <w:p w14:paraId="3559A600"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полипропиленовый для содержания самок 1,9*0,8;</w:t>
      </w:r>
    </w:p>
    <w:p w14:paraId="4B422D89"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Бассейн круглый рыболо с/р IASO Phqantom 3,2*1/1;</w:t>
      </w:r>
    </w:p>
    <w:p w14:paraId="44D9AAF3"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Кислородная станция NOXERioR OXYSWING OS-8;</w:t>
      </w:r>
    </w:p>
    <w:p w14:paraId="6D7FFF5F"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Ресивер вертикальный SICC 500/13418;</w:t>
      </w:r>
    </w:p>
    <w:p w14:paraId="6274CA35"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Ресивер вертикальный SICC v270;</w:t>
      </w:r>
    </w:p>
    <w:p w14:paraId="357E4645"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Рефрижераторный осушитель воздуха Friulair ACT 8;</w:t>
      </w:r>
    </w:p>
    <w:p w14:paraId="485A97F0"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Винтовой компрессор BOGE C 5;</w:t>
      </w:r>
    </w:p>
    <w:p w14:paraId="5683A7FB"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Озонатор triogen TOGC2;</w:t>
      </w:r>
    </w:p>
    <w:p w14:paraId="13D0213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Озонатор triogen TOGC2;</w:t>
      </w:r>
    </w:p>
    <w:p w14:paraId="32967346"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УФ-обеззараживательVanErpBlueLagoon UV-C Timer 40000;</w:t>
      </w:r>
    </w:p>
    <w:p w14:paraId="50D124C9"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УФ-обеззараживательVanErpBlueLagoon UV-C Timer 40000;</w:t>
      </w:r>
    </w:p>
    <w:p w14:paraId="027D237E"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УФ-обеззараживательVanErpBlueLagoon UV-C Timer 40000;</w:t>
      </w:r>
    </w:p>
    <w:p w14:paraId="15C73E8A"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УФ-обеззараживательVanErpBlueLagoon UV-C Timer 40000;</w:t>
      </w:r>
    </w:p>
    <w:p w14:paraId="17B6FC98"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УФ-обеззараживательVanErpBlueLagoon UV-C Timer 40000;</w:t>
      </w:r>
    </w:p>
    <w:p w14:paraId="62051022"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УФ-обеззараживательVanErpBlueLagoon UV-C Timer 40000;</w:t>
      </w:r>
    </w:p>
    <w:p w14:paraId="7748DC0A"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УФ-обеззараживательVanErpBlueLagoon UV-C Timer 40000;</w:t>
      </w:r>
    </w:p>
    <w:p w14:paraId="412E56DB"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УФ-обеззараживательVanErpBlueLagoon UV-C Timer 40000;</w:t>
      </w:r>
    </w:p>
    <w:p w14:paraId="29C6E6B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УФ-обеззараживательVanErpBlueLagoon UV-C Timer 40000;</w:t>
      </w:r>
    </w:p>
    <w:p w14:paraId="4E8D4462"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ОксигенаторAqua 110 м3/ч 2бар;</w:t>
      </w:r>
    </w:p>
    <w:p w14:paraId="1C8537E6"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ОксигенаторAqua 30 м3/ч 2бар;</w:t>
      </w:r>
    </w:p>
    <w:p w14:paraId="3DBE334B"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Насос с префильтром 48 м3/ч MAGNUS-4 300;</w:t>
      </w:r>
    </w:p>
    <w:p w14:paraId="44C29BB0"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Насос с префильтром 48 м3/ч MAGNUS-4 300;</w:t>
      </w:r>
    </w:p>
    <w:p w14:paraId="78DB87CD"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Фильтровальная установка 6м3/ч POWERLINE;</w:t>
      </w:r>
    </w:p>
    <w:p w14:paraId="18F5ADA6"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Фильтровальная установка 6м3/ч POWERLINE;</w:t>
      </w:r>
    </w:p>
    <w:p w14:paraId="24137B9E"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Емкость на 5000 литров;</w:t>
      </w:r>
    </w:p>
    <w:p w14:paraId="1A7A2CB9"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Расширительный бак Unigb CT 100PB;</w:t>
      </w:r>
    </w:p>
    <w:p w14:paraId="5C128441"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Теплообменник 28 кВт PahlenHi-Flow;</w:t>
      </w:r>
    </w:p>
    <w:p w14:paraId="4D68A3A7"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Теплообменник 28 кВт PahlenHi-Flow;</w:t>
      </w:r>
    </w:p>
    <w:p w14:paraId="425B290A"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Теплообменник PahlenHi-Flow 13 кВт;</w:t>
      </w:r>
    </w:p>
    <w:p w14:paraId="3E4249A3"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Теплообменник PahlenHi-Flow 9 кВт;</w:t>
      </w:r>
    </w:p>
    <w:p w14:paraId="100FC65D"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Насосная станция "LEO" HCCH H04;</w:t>
      </w:r>
    </w:p>
    <w:p w14:paraId="48399096"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Гидравлический разделитель Vaillant;</w:t>
      </w:r>
    </w:p>
    <w:p w14:paraId="636CAA2C"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Насос для бассейна с префильтром SA075M;</w:t>
      </w:r>
    </w:p>
    <w:p w14:paraId="5AC95876"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Поверхностный насос WiloMultiPress MP 304;</w:t>
      </w:r>
    </w:p>
    <w:p w14:paraId="79539815"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Вихревой вакуумный насос G-BH1;</w:t>
      </w:r>
    </w:p>
    <w:p w14:paraId="16FE491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Вихревой вакуумный насос G-BH1;</w:t>
      </w:r>
    </w:p>
    <w:p w14:paraId="34464A06"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Контроллер для кормушки FIAP Proficontrol на 4 разъема;</w:t>
      </w:r>
    </w:p>
    <w:p w14:paraId="0792A625"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Контроллер для кормушки FIAP Proficontrol на 4 разъема;</w:t>
      </w:r>
    </w:p>
    <w:p w14:paraId="1FFC8461"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Теплообменник 28 кВт PahlenHi-Flow;</w:t>
      </w:r>
    </w:p>
    <w:p w14:paraId="356F33C9"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Теплообменник 28 кВт PahlenHi-Flow;</w:t>
      </w:r>
    </w:p>
    <w:p w14:paraId="062288DB"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Теплообменник 28 кВт PahlenHi-Flow;</w:t>
      </w:r>
    </w:p>
    <w:p w14:paraId="75E8DD12"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УФ-обеззараживательVanErpBlueLagoon UV-C Timer 40000;</w:t>
      </w:r>
    </w:p>
    <w:p w14:paraId="0175FF7E"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УФ-обеззараживательVanErpBlueLagoon UV-C Timer 40000;</w:t>
      </w:r>
    </w:p>
    <w:p w14:paraId="26D7334E"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lastRenderedPageBreak/>
        <w:t>УФ-обеззараживательVanErpBlueLagoon UV-C Timer 40000;</w:t>
      </w:r>
    </w:p>
    <w:p w14:paraId="28D80976"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ОксигенаторAqua 15 м3/ч 2бар;</w:t>
      </w:r>
    </w:p>
    <w:p w14:paraId="02EFB5D8"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ОксигенаторAqua 15 м3/ч 2бар;</w:t>
      </w:r>
    </w:p>
    <w:p w14:paraId="411FE39E"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ОксигенаторAqua 15 м3/ч 2бар;</w:t>
      </w:r>
    </w:p>
    <w:p w14:paraId="7F6BF2CF"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Биофильтр SIBO Polygeyser DF-3 complete;</w:t>
      </w:r>
    </w:p>
    <w:p w14:paraId="6B4EF68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lang w:val="en-US"/>
        </w:rPr>
      </w:pPr>
      <w:r w:rsidRPr="00915469">
        <w:rPr>
          <w:rFonts w:ascii="Times New Roman" w:hAnsi="Times New Roman"/>
          <w:sz w:val="24"/>
          <w:szCs w:val="24"/>
        </w:rPr>
        <w:t>Биофильтр</w:t>
      </w:r>
      <w:r w:rsidRPr="00915469">
        <w:rPr>
          <w:rFonts w:ascii="Times New Roman" w:hAnsi="Times New Roman"/>
          <w:sz w:val="24"/>
          <w:szCs w:val="24"/>
          <w:lang w:val="en-US"/>
        </w:rPr>
        <w:t xml:space="preserve"> SIBO Polygeyser DF-3 complete;</w:t>
      </w:r>
    </w:p>
    <w:p w14:paraId="4F5427F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lang w:val="en-US"/>
        </w:rPr>
      </w:pPr>
      <w:r w:rsidRPr="00915469">
        <w:rPr>
          <w:rFonts w:ascii="Times New Roman" w:hAnsi="Times New Roman"/>
          <w:sz w:val="24"/>
          <w:szCs w:val="24"/>
        </w:rPr>
        <w:t>Биофильтр</w:t>
      </w:r>
      <w:r w:rsidRPr="00915469">
        <w:rPr>
          <w:rFonts w:ascii="Times New Roman" w:hAnsi="Times New Roman"/>
          <w:sz w:val="24"/>
          <w:szCs w:val="24"/>
          <w:lang w:val="en-US"/>
        </w:rPr>
        <w:t xml:space="preserve"> SIBO Polygeyser DF-3 complete;</w:t>
      </w:r>
    </w:p>
    <w:p w14:paraId="6A8D9B2C"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lang w:val="en-US"/>
        </w:rPr>
      </w:pPr>
      <w:r w:rsidRPr="00915469">
        <w:rPr>
          <w:rFonts w:ascii="Times New Roman" w:hAnsi="Times New Roman"/>
          <w:sz w:val="24"/>
          <w:szCs w:val="24"/>
        </w:rPr>
        <w:t>Насос</w:t>
      </w:r>
      <w:r w:rsidRPr="00915469">
        <w:rPr>
          <w:rFonts w:ascii="Times New Roman" w:hAnsi="Times New Roman"/>
          <w:sz w:val="24"/>
          <w:szCs w:val="24"/>
          <w:lang w:val="en-US"/>
        </w:rPr>
        <w:t xml:space="preserve"> Hayward PL 81004;</w:t>
      </w:r>
    </w:p>
    <w:p w14:paraId="5586D787"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lang w:val="en-US"/>
        </w:rPr>
      </w:pPr>
      <w:r w:rsidRPr="00915469">
        <w:rPr>
          <w:rFonts w:ascii="Times New Roman" w:hAnsi="Times New Roman"/>
          <w:sz w:val="24"/>
          <w:szCs w:val="24"/>
        </w:rPr>
        <w:t>Насос</w:t>
      </w:r>
      <w:r w:rsidRPr="00915469">
        <w:rPr>
          <w:rFonts w:ascii="Times New Roman" w:hAnsi="Times New Roman"/>
          <w:sz w:val="24"/>
          <w:szCs w:val="24"/>
          <w:lang w:val="en-US"/>
        </w:rPr>
        <w:t xml:space="preserve"> Hayward PL 81004;</w:t>
      </w:r>
    </w:p>
    <w:p w14:paraId="3107292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lang w:val="en-US"/>
        </w:rPr>
      </w:pPr>
      <w:r w:rsidRPr="00915469">
        <w:rPr>
          <w:rFonts w:ascii="Times New Roman" w:hAnsi="Times New Roman"/>
          <w:sz w:val="24"/>
          <w:szCs w:val="24"/>
          <w:lang w:val="en-US"/>
        </w:rPr>
        <w:t>Hi-Flow;</w:t>
      </w:r>
    </w:p>
    <w:p w14:paraId="7AC20E69"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lang w:val="en-US"/>
        </w:rPr>
      </w:pPr>
      <w:r w:rsidRPr="00915469">
        <w:rPr>
          <w:rFonts w:ascii="Times New Roman" w:hAnsi="Times New Roman"/>
          <w:sz w:val="24"/>
          <w:szCs w:val="24"/>
        </w:rPr>
        <w:t>Насос</w:t>
      </w:r>
      <w:r w:rsidRPr="00915469">
        <w:rPr>
          <w:rFonts w:ascii="Times New Roman" w:hAnsi="Times New Roman"/>
          <w:sz w:val="24"/>
          <w:szCs w:val="24"/>
          <w:lang w:val="en-US"/>
        </w:rPr>
        <w:t>AquaKing JGP 10002 INOX;</w:t>
      </w:r>
    </w:p>
    <w:p w14:paraId="01AFC52A"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Весовой терминал Т-9(П/Р2/П)-2;</w:t>
      </w:r>
    </w:p>
    <w:p w14:paraId="4F2B88D7"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УФ-обеззараживательVanErpBlueLagoon UV-C Timer 40000;</w:t>
      </w:r>
    </w:p>
    <w:p w14:paraId="542D7CDE"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УФ-обеззараживательVanErpBlueLagoon UV-C Timer 40000;</w:t>
      </w:r>
    </w:p>
    <w:p w14:paraId="701C3C8B"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Теплообменник 28 кВт PahlenHi-Flow;</w:t>
      </w:r>
    </w:p>
    <w:p w14:paraId="064B8FEB"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Теплообменник 28 кВт PahlenHi-Flow;</w:t>
      </w:r>
    </w:p>
    <w:p w14:paraId="1BDCE1BF"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Теплообменник 28 кВт PahlenHi-Flow;</w:t>
      </w:r>
    </w:p>
    <w:p w14:paraId="03CD18C8"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Теплообменник 13 кВт PahlenHi-Flow;</w:t>
      </w:r>
    </w:p>
    <w:p w14:paraId="6E3C7391"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Фильтрационная установка HaywardPowerline 81060;</w:t>
      </w:r>
    </w:p>
    <w:p w14:paraId="202A6362"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Фильтрационная установка HaywardPowerline 81060;</w:t>
      </w:r>
    </w:p>
    <w:p w14:paraId="15337B0C"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Пластиковая емкость на 5000 литров;</w:t>
      </w:r>
    </w:p>
    <w:p w14:paraId="73044A08"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Пластиковая емкость на 5000 литров;</w:t>
      </w:r>
    </w:p>
    <w:p w14:paraId="06990A79"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Пластиковая емкость на 5000 литров;</w:t>
      </w:r>
    </w:p>
    <w:p w14:paraId="38337749"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Пластиковая емкость на 5000 литров;</w:t>
      </w:r>
    </w:p>
    <w:p w14:paraId="2973EF42"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Пластиковая емкость на 5000 литров;</w:t>
      </w:r>
    </w:p>
    <w:p w14:paraId="5FAE723E"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Установка очистки воды УФ лампами;</w:t>
      </w:r>
    </w:p>
    <w:p w14:paraId="4261A85D"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Насос для бассейна с префильтром SA075M;</w:t>
      </w:r>
    </w:p>
    <w:p w14:paraId="3784CA95"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Насос поверхностный МН 400А с гидроаккумулятором;</w:t>
      </w:r>
    </w:p>
    <w:p w14:paraId="7C5C84F3"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Насос поверхностный МН 400А с гидроаккумулятором;</w:t>
      </w:r>
    </w:p>
    <w:p w14:paraId="046561C8"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Кормушка FIAP на 20 кг;</w:t>
      </w:r>
    </w:p>
    <w:p w14:paraId="4064E0BE"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Кормушка FIAP на 20 кг;</w:t>
      </w:r>
    </w:p>
    <w:p w14:paraId="790E9D81"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Кормушка FIAP на 20 кг;</w:t>
      </w:r>
    </w:p>
    <w:p w14:paraId="40BD5ED1"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УФ-обеззараживательVanErpBlueLagoon UV-C Timer 40000;</w:t>
      </w:r>
    </w:p>
    <w:p w14:paraId="3BEB42A1"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УФ-обеззараживательVanErpBlueLagoon UV-C Timer 40000;</w:t>
      </w:r>
    </w:p>
    <w:p w14:paraId="4B67F800"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Насос для бассейна Emaux SS020;</w:t>
      </w:r>
    </w:p>
    <w:p w14:paraId="6EA1E5D9"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Водонагреватель Zanussi ZWH/S 100;</w:t>
      </w:r>
    </w:p>
    <w:p w14:paraId="53FBAB78"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Морозильник "Саратов-104" МКШ-300;</w:t>
      </w:r>
    </w:p>
    <w:p w14:paraId="78EDFB53"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ЛотокFiapprofibrid;</w:t>
      </w:r>
    </w:p>
    <w:p w14:paraId="5CCF8C19"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ЛотокFiapprofibrid;</w:t>
      </w:r>
    </w:p>
    <w:p w14:paraId="213E791F"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Водонагреватель Thermex IF80V;</w:t>
      </w:r>
    </w:p>
    <w:p w14:paraId="74B94C29"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Компрессионно-конденсаторный блок LUQ-C96Y;</w:t>
      </w:r>
    </w:p>
    <w:p w14:paraId="03ABC00D"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Компрессорнно-конденсаторный блок KSA 30;</w:t>
      </w:r>
    </w:p>
    <w:p w14:paraId="6EF36FA3"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Компрессионно-конденсаторный блок LUQ-C96Y;</w:t>
      </w:r>
    </w:p>
    <w:p w14:paraId="0C0EB3E8"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Компрессорнно-конденсаторный блок агрегат CT ККБ С ZB 45Y;</w:t>
      </w:r>
    </w:p>
    <w:p w14:paraId="2B18902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Компрессорнно-конденсаторный блок агрегат CT ККБ С ZB 45Y;</w:t>
      </w:r>
    </w:p>
    <w:p w14:paraId="685E8C25"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Компрессорно-конденсаторный блок pavarini;</w:t>
      </w:r>
    </w:p>
    <w:p w14:paraId="0E3343D5"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Разделочный стол из нержавейки с мойкой;</w:t>
      </w:r>
    </w:p>
    <w:p w14:paraId="5FBDF46E"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lastRenderedPageBreak/>
        <w:t>Аппарат для оглушения рыбы на 600л FIAP;</w:t>
      </w:r>
    </w:p>
    <w:p w14:paraId="155706B1"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Разделочный стол из нержавейки с мойкой;</w:t>
      </w:r>
    </w:p>
    <w:p w14:paraId="46A868E6"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Воздухоохладитель Lamel 352E85;</w:t>
      </w:r>
    </w:p>
    <w:p w14:paraId="45CD2D06"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Воздухоохладитель Lamel BH40285;</w:t>
      </w:r>
    </w:p>
    <w:p w14:paraId="6B45277A"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Водонагреватель Ariston;</w:t>
      </w:r>
    </w:p>
    <w:p w14:paraId="57086D87"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Промышленный холодильник 2-х камерный;</w:t>
      </w:r>
    </w:p>
    <w:p w14:paraId="795EB7C5"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Система измерения OxyGuardpacific;</w:t>
      </w:r>
    </w:p>
    <w:p w14:paraId="41BCF7B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Оксигенератор напольный OxyWise OWC-60 60м3/ч;</w:t>
      </w:r>
    </w:p>
    <w:p w14:paraId="0977870A"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Оксигенератор напольный OxyWise OWC-60 60м3/ч;</w:t>
      </w:r>
    </w:p>
    <w:p w14:paraId="49844B85"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Оксигенератор напольный OxyWise OWC-60 60м3/ч;</w:t>
      </w:r>
    </w:p>
    <w:p w14:paraId="735212B1"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Барабанный фильтр SIBO DrumFilter ATF D500;</w:t>
      </w:r>
    </w:p>
    <w:p w14:paraId="2EA4074A"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Барабанный фильтр SIBO DrumFilter ATF D500;</w:t>
      </w:r>
    </w:p>
    <w:p w14:paraId="65B86671"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Насос с префильтром 48 м3/ч MAGNUS-4 300;</w:t>
      </w:r>
    </w:p>
    <w:p w14:paraId="6E3EDE9B"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Насос с префильтром 48 м3/ч MAGNUS-4 300;</w:t>
      </w:r>
    </w:p>
    <w:p w14:paraId="7CEECD2D"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Насос с префильтром 48 м3/ч MAGNUS-4 300;</w:t>
      </w:r>
    </w:p>
    <w:p w14:paraId="704234B3"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Насос с префильтром 48 м3/ч MAGNUS-4 300;</w:t>
      </w:r>
    </w:p>
    <w:p w14:paraId="36ECB2E2"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Насос с префильтром 48 м3/ч MAGNUS-4 300;</w:t>
      </w:r>
    </w:p>
    <w:p w14:paraId="31976BAF"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УФ-обеззараживательVanEepBlueLagoon UV-C Timer 75000;</w:t>
      </w:r>
    </w:p>
    <w:p w14:paraId="190ADB6A"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УФ-обеззараживательVanEepBlueLagoon UV-C Timer 75000;</w:t>
      </w:r>
    </w:p>
    <w:p w14:paraId="509025E2"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УФ-обеззараживательVanEepBlueLagoon UV-C Timer 75000;</w:t>
      </w:r>
    </w:p>
    <w:p w14:paraId="450A27AB"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УФ-обеззараживательVanEepBlueLagoon UV-C Timer 75000;</w:t>
      </w:r>
    </w:p>
    <w:p w14:paraId="31A0996C"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УФ-обеззараживательVanEepBlueLagoon UV-C Timer 75000;</w:t>
      </w:r>
    </w:p>
    <w:p w14:paraId="792A96F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УФ-обеззараживательVanEepBlueLagoon UV-C Timer 75000;</w:t>
      </w:r>
    </w:p>
    <w:p w14:paraId="71EDFCDC"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УФ-обеззараживательVanEepBlueLagoon UV-C Timer 75000;</w:t>
      </w:r>
    </w:p>
    <w:p w14:paraId="520A6541"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УФ-обеззараживательVanEepBlueLagoon UV-C Timer 75000;</w:t>
      </w:r>
    </w:p>
    <w:p w14:paraId="73DB46A7"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УФ-обеззараживательVanEepBlueLagoon UV-C Timer 75000;</w:t>
      </w:r>
    </w:p>
    <w:p w14:paraId="3E325EEB"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УФ-обеззараживательVanEepBlueLagoon UV-C Timer 75000;</w:t>
      </w:r>
    </w:p>
    <w:p w14:paraId="2D7026BA"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УФ-обеззараживательVanEepBlueLagoon UV-C Timer 75000;</w:t>
      </w:r>
    </w:p>
    <w:p w14:paraId="428A80BE"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УФ-обеззараживательVanEepBlueLagoon UV-C Timer 75000;</w:t>
      </w:r>
    </w:p>
    <w:p w14:paraId="5679C453"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УФ-обеззараживательVanEepBlueLagoon UV-C Timer 75000;</w:t>
      </w:r>
    </w:p>
    <w:p w14:paraId="186D930D"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УФ-обеззараживательVanEepBlueLagoon UV-C Timer 75000;</w:t>
      </w:r>
    </w:p>
    <w:p w14:paraId="3EAF069B"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Теплообменник 28 кВт PahlenHi-Flow;</w:t>
      </w:r>
    </w:p>
    <w:p w14:paraId="5B9D3A9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Теплообменник 28 кВт PahlenHi-Flow;</w:t>
      </w:r>
    </w:p>
    <w:p w14:paraId="39DD2A8A"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Теплообменник 28 кВт PahlenHi-Flow;</w:t>
      </w:r>
    </w:p>
    <w:p w14:paraId="74B5C3C0"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Теплообменник 28 кВт PahlenHi-Flow;</w:t>
      </w:r>
    </w:p>
    <w:p w14:paraId="7C2391DC"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Озонатор triogen TOGC2;</w:t>
      </w:r>
    </w:p>
    <w:p w14:paraId="7B9FA186"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Озонатор triogen TOGC2;</w:t>
      </w:r>
    </w:p>
    <w:p w14:paraId="36049495"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Генератор кислорода NOXERIOR OXYSWING OS-8;</w:t>
      </w:r>
    </w:p>
    <w:p w14:paraId="68C4D831"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Ресивер вертикальный SICC 500/11047;</w:t>
      </w:r>
    </w:p>
    <w:p w14:paraId="62A6B540"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Ресивер вертикальный SICC v270;</w:t>
      </w:r>
    </w:p>
    <w:p w14:paraId="30845635"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Рефрижераторный осушитель Renner RKT-CQ 0050 AB;</w:t>
      </w:r>
    </w:p>
    <w:p w14:paraId="5FEBEFB1"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Винтовой компрессор BOGE C 5;</w:t>
      </w:r>
    </w:p>
    <w:p w14:paraId="79573B3B"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Оксигенатор напольный OxyWiseOxygenCone 115bar;</w:t>
      </w:r>
    </w:p>
    <w:p w14:paraId="22882FC9"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Оксигенатор напольный OxyWiseOxygenCone 115bar;</w:t>
      </w:r>
    </w:p>
    <w:p w14:paraId="5D9DF47B"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Насос для бассейна с префильтром SA075M;</w:t>
      </w:r>
    </w:p>
    <w:p w14:paraId="0FB8F0F2"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Пластиковая емкость на 5000 литров;</w:t>
      </w:r>
    </w:p>
    <w:p w14:paraId="45003AB9"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Пластиковая емкость на 5000 литров;</w:t>
      </w:r>
    </w:p>
    <w:p w14:paraId="34D997A3"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lastRenderedPageBreak/>
        <w:t>Пластиковая емкость на 5000 литров;</w:t>
      </w:r>
    </w:p>
    <w:p w14:paraId="1A9B062F"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Пластиковая емкость на 5000 литров;</w:t>
      </w:r>
    </w:p>
    <w:p w14:paraId="4848F4DE"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Пластиковая емкость на 5000 литров;</w:t>
      </w:r>
    </w:p>
    <w:p w14:paraId="31E6C08A"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Пластиковая емкость на 5000 литров;</w:t>
      </w:r>
    </w:p>
    <w:p w14:paraId="7C754A71"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Вихревой вакуумный насос G-BH1;</w:t>
      </w:r>
    </w:p>
    <w:p w14:paraId="3AB5C8DD"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Вихревой вакуумный насос G-BH1;</w:t>
      </w:r>
    </w:p>
    <w:p w14:paraId="6AE78AD8"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Вихревой вакуумный насос G-BH1;</w:t>
      </w:r>
    </w:p>
    <w:p w14:paraId="4FC66206"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Вихревой вакуумный насос G-BH1;</w:t>
      </w:r>
    </w:p>
    <w:p w14:paraId="08AB6D34"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Поверхностный насос WiloMultiPress MP 304;</w:t>
      </w:r>
    </w:p>
    <w:p w14:paraId="33892262"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Поверхностный насос WiloMultiPress MP 304;</w:t>
      </w:r>
    </w:p>
    <w:p w14:paraId="2EF8CFD0"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Станция очистки стоков;</w:t>
      </w:r>
    </w:p>
    <w:p w14:paraId="1A49199C"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РИП-12;</w:t>
      </w:r>
    </w:p>
    <w:p w14:paraId="01682E3F" w14:textId="77777777" w:rsidR="00915469" w:rsidRPr="00915469" w:rsidRDefault="00915469" w:rsidP="00915469">
      <w:pPr>
        <w:widowControl w:val="0"/>
        <w:tabs>
          <w:tab w:val="right" w:pos="10205"/>
        </w:tabs>
        <w:autoSpaceDE w:val="0"/>
        <w:spacing w:after="0"/>
        <w:ind w:firstLine="426"/>
        <w:jc w:val="both"/>
        <w:rPr>
          <w:rFonts w:ascii="Times New Roman" w:hAnsi="Times New Roman"/>
          <w:sz w:val="24"/>
          <w:szCs w:val="24"/>
        </w:rPr>
      </w:pPr>
      <w:r w:rsidRPr="00915469">
        <w:rPr>
          <w:rFonts w:ascii="Times New Roman" w:hAnsi="Times New Roman"/>
          <w:sz w:val="24"/>
          <w:szCs w:val="24"/>
        </w:rPr>
        <w:t>Прибор приемно-охранный Сигнал-10;</w:t>
      </w:r>
    </w:p>
    <w:p w14:paraId="286E17B2" w14:textId="14C2DFAF" w:rsidR="00726D63" w:rsidRDefault="00915469" w:rsidP="00915469">
      <w:pPr>
        <w:widowControl w:val="0"/>
        <w:tabs>
          <w:tab w:val="right" w:pos="10205"/>
        </w:tabs>
        <w:autoSpaceDE w:val="0"/>
        <w:spacing w:after="0"/>
        <w:ind w:firstLine="426"/>
        <w:jc w:val="both"/>
        <w:rPr>
          <w:rFonts w:ascii="Times New Roman" w:hAnsi="Times New Roman"/>
        </w:rPr>
      </w:pPr>
      <w:r w:rsidRPr="00915469">
        <w:rPr>
          <w:rFonts w:ascii="Times New Roman" w:hAnsi="Times New Roman"/>
          <w:sz w:val="24"/>
          <w:szCs w:val="24"/>
        </w:rPr>
        <w:t>Прибор приемно-контрольный С2000.</w:t>
      </w:r>
    </w:p>
    <w:p w14:paraId="228FC0E9" w14:textId="42C8DB19" w:rsidR="00726D63" w:rsidRDefault="00FD6ADD" w:rsidP="003D6692">
      <w:pPr>
        <w:widowControl w:val="0"/>
        <w:tabs>
          <w:tab w:val="right" w:pos="10205"/>
        </w:tabs>
        <w:autoSpaceDE w:val="0"/>
        <w:spacing w:after="0"/>
        <w:ind w:firstLine="426"/>
        <w:jc w:val="both"/>
        <w:rPr>
          <w:rFonts w:ascii="Times New Roman" w:hAnsi="Times New Roman"/>
          <w:sz w:val="24"/>
          <w:szCs w:val="24"/>
          <w:lang w:eastAsia="ar-SA"/>
        </w:rPr>
      </w:pPr>
      <w:r>
        <w:rPr>
          <w:rFonts w:ascii="Times New Roman" w:hAnsi="Times New Roman"/>
          <w:sz w:val="24"/>
          <w:szCs w:val="24"/>
          <w:lang w:eastAsia="ar-SA"/>
        </w:rPr>
        <w:t>1.</w:t>
      </w:r>
      <w:r w:rsidR="0098257B">
        <w:rPr>
          <w:rFonts w:ascii="Times New Roman" w:hAnsi="Times New Roman"/>
          <w:sz w:val="24"/>
          <w:szCs w:val="24"/>
          <w:lang w:eastAsia="ar-SA"/>
        </w:rPr>
        <w:t>2</w:t>
      </w:r>
      <w:r>
        <w:rPr>
          <w:rFonts w:ascii="Times New Roman" w:hAnsi="Times New Roman"/>
          <w:sz w:val="24"/>
          <w:szCs w:val="24"/>
          <w:lang w:eastAsia="ar-SA"/>
        </w:rPr>
        <w:t xml:space="preserve">. </w:t>
      </w:r>
      <w:r w:rsidR="00726D63">
        <w:rPr>
          <w:rFonts w:ascii="Times New Roman" w:hAnsi="Times New Roman"/>
          <w:sz w:val="24"/>
          <w:szCs w:val="24"/>
          <w:lang w:eastAsia="ar-SA"/>
        </w:rPr>
        <w:t>Имущество переходит от Продавца к Покупателю в том состоянии (объеме) и на тех условиях, которые существовали по состоянию на дату заключения настоящего Договора.</w:t>
      </w:r>
    </w:p>
    <w:p w14:paraId="14E1E9B9" w14:textId="77777777" w:rsidR="00726D63" w:rsidRDefault="00726D63" w:rsidP="003D6692">
      <w:pPr>
        <w:widowControl w:val="0"/>
        <w:tabs>
          <w:tab w:val="right" w:pos="10205"/>
        </w:tabs>
        <w:autoSpaceDE w:val="0"/>
        <w:spacing w:before="240" w:after="0"/>
        <w:ind w:firstLine="426"/>
        <w:jc w:val="center"/>
        <w:rPr>
          <w:rFonts w:ascii="Times New Roman" w:hAnsi="Times New Roman"/>
        </w:rPr>
      </w:pPr>
      <w:r>
        <w:rPr>
          <w:rFonts w:ascii="Times New Roman" w:hAnsi="Times New Roman"/>
          <w:b/>
          <w:sz w:val="24"/>
          <w:szCs w:val="24"/>
          <w:lang w:eastAsia="ar-SA"/>
        </w:rPr>
        <w:t>2. Цена договора и порядок расчетов</w:t>
      </w:r>
    </w:p>
    <w:p w14:paraId="39D02311" w14:textId="77777777" w:rsidR="00726D63" w:rsidRDefault="00726D63" w:rsidP="003D6692">
      <w:pPr>
        <w:widowControl w:val="0"/>
        <w:tabs>
          <w:tab w:val="right" w:pos="10205"/>
        </w:tabs>
        <w:autoSpaceDE w:val="0"/>
        <w:spacing w:after="0"/>
        <w:ind w:firstLine="426"/>
        <w:jc w:val="both"/>
        <w:rPr>
          <w:rFonts w:ascii="Times New Roman" w:hAnsi="Times New Roman"/>
        </w:rPr>
      </w:pPr>
      <w:r>
        <w:rPr>
          <w:rFonts w:ascii="Times New Roman" w:hAnsi="Times New Roman"/>
          <w:sz w:val="24"/>
          <w:szCs w:val="24"/>
          <w:lang w:eastAsia="ar-SA"/>
        </w:rPr>
        <w:t>2.1. Цена продажи Имущества составляет ___________________________________________ (____________________________________________________) рублей ___ копеек (цена Договора).</w:t>
      </w:r>
    </w:p>
    <w:p w14:paraId="00DE1A3F" w14:textId="54E70CA5" w:rsidR="00726D63" w:rsidRDefault="00726D63" w:rsidP="003D6692">
      <w:pPr>
        <w:widowControl w:val="0"/>
        <w:tabs>
          <w:tab w:val="right" w:pos="10205"/>
        </w:tabs>
        <w:autoSpaceDE w:val="0"/>
        <w:spacing w:after="0"/>
        <w:ind w:firstLine="426"/>
        <w:jc w:val="both"/>
        <w:rPr>
          <w:rFonts w:ascii="Times New Roman" w:hAnsi="Times New Roman"/>
        </w:rPr>
      </w:pPr>
      <w:r>
        <w:rPr>
          <w:rFonts w:ascii="Times New Roman" w:hAnsi="Times New Roman"/>
          <w:sz w:val="24"/>
          <w:szCs w:val="24"/>
          <w:lang w:eastAsia="ar-SA"/>
        </w:rPr>
        <w:t xml:space="preserve">2.2. Указанная цена определена по результатам открытых торгов _________ по лоту № </w:t>
      </w:r>
      <w:r w:rsidR="00D81A64">
        <w:rPr>
          <w:rFonts w:ascii="Times New Roman" w:hAnsi="Times New Roman"/>
          <w:sz w:val="24"/>
          <w:szCs w:val="24"/>
          <w:lang w:eastAsia="ar-SA"/>
        </w:rPr>
        <w:t>1</w:t>
      </w:r>
      <w:r>
        <w:rPr>
          <w:rFonts w:ascii="Times New Roman" w:hAnsi="Times New Roman"/>
          <w:sz w:val="24"/>
          <w:szCs w:val="24"/>
          <w:lang w:eastAsia="ar-SA"/>
        </w:rPr>
        <w:t xml:space="preserve"> (протокол №____________ о результатах проведения торгов от _________________г.), проводимых в электронной форме на электронной торговой площадке </w:t>
      </w:r>
      <w:r w:rsidR="00BB391E" w:rsidRPr="00BB391E">
        <w:rPr>
          <w:rFonts w:ascii="Times New Roman" w:hAnsi="Times New Roman"/>
          <w:sz w:val="24"/>
          <w:szCs w:val="24"/>
          <w:lang w:eastAsia="ar-SA"/>
        </w:rPr>
        <w:t>торговой «Евразийская торговая площадка» https://eurtp.ru/</w:t>
      </w:r>
      <w:r>
        <w:rPr>
          <w:rFonts w:ascii="Times New Roman" w:hAnsi="Times New Roman"/>
          <w:sz w:val="24"/>
          <w:szCs w:val="24"/>
          <w:lang w:eastAsia="ar-SA"/>
        </w:rPr>
        <w:t>, на условиях и в порядке, указанных в сообщении о проведении торгов.</w:t>
      </w:r>
    </w:p>
    <w:p w14:paraId="63A198E8" w14:textId="77777777" w:rsidR="00726D63" w:rsidRDefault="00726D63" w:rsidP="003D6692">
      <w:pPr>
        <w:widowControl w:val="0"/>
        <w:tabs>
          <w:tab w:val="right" w:pos="10205"/>
        </w:tabs>
        <w:autoSpaceDE w:val="0"/>
        <w:spacing w:after="0"/>
        <w:ind w:firstLine="426"/>
        <w:jc w:val="both"/>
        <w:rPr>
          <w:rFonts w:ascii="Times New Roman" w:hAnsi="Times New Roman"/>
        </w:rPr>
      </w:pPr>
      <w:r>
        <w:rPr>
          <w:rFonts w:ascii="Times New Roman" w:hAnsi="Times New Roman"/>
          <w:sz w:val="24"/>
          <w:szCs w:val="24"/>
          <w:lang w:eastAsia="ar-SA"/>
        </w:rPr>
        <w:t>2.3. Оплата Покупателем установленной п. 2.1. настоящего Договора цены Имущества, производится в течение 30 (тридцати) дней с даты заключения Договора, за вычетом суммы внесенного ранее задатка для участия в торгах в сумме ________________________________ (______________________________________________________) рублей ___ копеек.</w:t>
      </w:r>
    </w:p>
    <w:p w14:paraId="4973FB10" w14:textId="77777777" w:rsidR="00726D63" w:rsidRDefault="00726D63" w:rsidP="003D6692">
      <w:pPr>
        <w:widowControl w:val="0"/>
        <w:tabs>
          <w:tab w:val="right" w:pos="10205"/>
        </w:tabs>
        <w:autoSpaceDE w:val="0"/>
        <w:spacing w:after="0"/>
        <w:ind w:right="-1" w:firstLine="426"/>
        <w:jc w:val="both"/>
        <w:rPr>
          <w:rFonts w:ascii="Times New Roman" w:hAnsi="Times New Roman"/>
        </w:rPr>
      </w:pPr>
      <w:r>
        <w:rPr>
          <w:rFonts w:ascii="Times New Roman" w:hAnsi="Times New Roman"/>
          <w:sz w:val="24"/>
          <w:szCs w:val="24"/>
          <w:lang w:eastAsia="ar-SA"/>
        </w:rPr>
        <w:t>2.4. Оплата цены Договора производится Покупателем путем перечисления денежных средств на расчетный счет Продавца по реквизитам, указанным в пункте 7.1. настоящего Договора.</w:t>
      </w:r>
    </w:p>
    <w:p w14:paraId="017360A5" w14:textId="77777777" w:rsidR="00726D63" w:rsidRDefault="00726D63" w:rsidP="003D6692">
      <w:pPr>
        <w:widowControl w:val="0"/>
        <w:tabs>
          <w:tab w:val="right" w:pos="10205"/>
        </w:tabs>
        <w:autoSpaceDE w:val="0"/>
        <w:spacing w:after="0"/>
        <w:ind w:right="-1" w:firstLine="426"/>
        <w:jc w:val="both"/>
        <w:rPr>
          <w:rFonts w:ascii="Times New Roman" w:hAnsi="Times New Roman"/>
        </w:rPr>
      </w:pPr>
      <w:r>
        <w:rPr>
          <w:rFonts w:ascii="Times New Roman" w:hAnsi="Times New Roman"/>
          <w:sz w:val="24"/>
          <w:szCs w:val="24"/>
          <w:lang w:eastAsia="ar-SA"/>
        </w:rPr>
        <w:t>2.5. Датой оплаты считается день поступления денежных средств на расчетный счет Продавца.</w:t>
      </w:r>
    </w:p>
    <w:p w14:paraId="76515F70" w14:textId="661875D0" w:rsidR="00726D63" w:rsidRDefault="00726D63" w:rsidP="003D6692">
      <w:pPr>
        <w:widowControl w:val="0"/>
        <w:tabs>
          <w:tab w:val="right" w:pos="10205"/>
        </w:tabs>
        <w:autoSpaceDE w:val="0"/>
        <w:spacing w:before="240" w:after="0"/>
        <w:ind w:right="-1" w:firstLine="426"/>
        <w:jc w:val="center"/>
        <w:rPr>
          <w:rFonts w:ascii="Times New Roman" w:hAnsi="Times New Roman"/>
        </w:rPr>
      </w:pPr>
      <w:r>
        <w:rPr>
          <w:rFonts w:ascii="Times New Roman" w:hAnsi="Times New Roman"/>
          <w:b/>
          <w:sz w:val="24"/>
          <w:szCs w:val="24"/>
          <w:lang w:eastAsia="ar-SA"/>
        </w:rPr>
        <w:t>3. Порядок передачи имущества</w:t>
      </w:r>
    </w:p>
    <w:p w14:paraId="2AC75269" w14:textId="77777777" w:rsidR="00726D63" w:rsidRDefault="00726D63" w:rsidP="003D6692">
      <w:pPr>
        <w:widowControl w:val="0"/>
        <w:tabs>
          <w:tab w:val="right" w:pos="10205"/>
        </w:tabs>
        <w:autoSpaceDE w:val="0"/>
        <w:spacing w:after="0"/>
        <w:ind w:right="-1" w:firstLine="426"/>
        <w:jc w:val="both"/>
        <w:rPr>
          <w:rFonts w:ascii="Times New Roman" w:hAnsi="Times New Roman"/>
        </w:rPr>
      </w:pPr>
      <w:r>
        <w:rPr>
          <w:rFonts w:ascii="Times New Roman" w:hAnsi="Times New Roman"/>
          <w:bCs/>
          <w:sz w:val="24"/>
          <w:szCs w:val="24"/>
          <w:lang w:eastAsia="ar-SA"/>
        </w:rPr>
        <w:t>3.1. Передача Имущества Продавцом и принятие его Покупателем осуществляются в течение 7 (Семи) дней с даты окончательного расчета по Договору.</w:t>
      </w:r>
    </w:p>
    <w:p w14:paraId="3BB15066" w14:textId="2D09F29A" w:rsidR="00726D63" w:rsidRDefault="00726D63" w:rsidP="003D6692">
      <w:pPr>
        <w:widowControl w:val="0"/>
        <w:tabs>
          <w:tab w:val="right" w:pos="10205"/>
        </w:tabs>
        <w:autoSpaceDE w:val="0"/>
        <w:spacing w:after="0"/>
        <w:ind w:right="-1" w:firstLine="426"/>
        <w:jc w:val="both"/>
        <w:rPr>
          <w:rFonts w:ascii="Times New Roman" w:hAnsi="Times New Roman"/>
        </w:rPr>
      </w:pPr>
      <w:r>
        <w:rPr>
          <w:rFonts w:ascii="Times New Roman" w:hAnsi="Times New Roman"/>
          <w:bCs/>
          <w:sz w:val="24"/>
          <w:szCs w:val="24"/>
          <w:lang w:eastAsia="ar-SA"/>
        </w:rPr>
        <w:t>3.2. Имущество переда</w:t>
      </w:r>
      <w:r w:rsidR="00BB391E">
        <w:rPr>
          <w:rFonts w:ascii="Times New Roman" w:hAnsi="Times New Roman"/>
          <w:bCs/>
          <w:sz w:val="24"/>
          <w:szCs w:val="24"/>
          <w:lang w:eastAsia="ar-SA"/>
        </w:rPr>
        <w:t>е</w:t>
      </w:r>
      <w:r>
        <w:rPr>
          <w:rFonts w:ascii="Times New Roman" w:hAnsi="Times New Roman"/>
          <w:bCs/>
          <w:sz w:val="24"/>
          <w:szCs w:val="24"/>
          <w:lang w:eastAsia="ar-SA"/>
        </w:rPr>
        <w:t>тся Покупателю по Акту при</w:t>
      </w:r>
      <w:r w:rsidR="00BB391E">
        <w:rPr>
          <w:rFonts w:ascii="Times New Roman" w:hAnsi="Times New Roman"/>
          <w:bCs/>
          <w:sz w:val="24"/>
          <w:szCs w:val="24"/>
          <w:lang w:eastAsia="ar-SA"/>
        </w:rPr>
        <w:t>е</w:t>
      </w:r>
      <w:r>
        <w:rPr>
          <w:rFonts w:ascii="Times New Roman" w:hAnsi="Times New Roman"/>
          <w:bCs/>
          <w:sz w:val="24"/>
          <w:szCs w:val="24"/>
          <w:lang w:eastAsia="ar-SA"/>
        </w:rPr>
        <w:t>ма-передачи только после оплаты в срок цены Договора в полном размере. Покупатель ознакомлен с фактическим состоянием Имущества и имеющейся у Продавца документацией на Имущество перед подписанием настоящего договора и претензий к Продавцу не имеет.</w:t>
      </w:r>
    </w:p>
    <w:p w14:paraId="1C66331F" w14:textId="77777777" w:rsidR="00726D63" w:rsidRDefault="00726D63" w:rsidP="003D6692">
      <w:pPr>
        <w:widowControl w:val="0"/>
        <w:tabs>
          <w:tab w:val="right" w:pos="10205"/>
        </w:tabs>
        <w:autoSpaceDE w:val="0"/>
        <w:spacing w:after="0"/>
        <w:ind w:right="-1" w:firstLine="426"/>
        <w:jc w:val="both"/>
        <w:rPr>
          <w:rFonts w:ascii="Times New Roman" w:hAnsi="Times New Roman"/>
        </w:rPr>
      </w:pPr>
      <w:r>
        <w:rPr>
          <w:rFonts w:ascii="Times New Roman" w:hAnsi="Times New Roman"/>
          <w:bCs/>
          <w:sz w:val="24"/>
          <w:szCs w:val="24"/>
          <w:lang w:eastAsia="ar-SA"/>
        </w:rPr>
        <w:t>3.3. Право собственности на имущество, не подлежащее государственной регистрации, возникает у Покупателя с момента подписания передаточного акта.</w:t>
      </w:r>
    </w:p>
    <w:p w14:paraId="17C3EC7A" w14:textId="77777777" w:rsidR="00726D63" w:rsidRDefault="00726D63" w:rsidP="003D6692">
      <w:pPr>
        <w:widowControl w:val="0"/>
        <w:tabs>
          <w:tab w:val="right" w:pos="10205"/>
        </w:tabs>
        <w:autoSpaceDE w:val="0"/>
        <w:spacing w:after="0"/>
        <w:ind w:right="-1" w:firstLine="426"/>
        <w:jc w:val="both"/>
        <w:rPr>
          <w:rFonts w:ascii="Times New Roman" w:hAnsi="Times New Roman"/>
        </w:rPr>
      </w:pPr>
      <w:r>
        <w:rPr>
          <w:rFonts w:ascii="Times New Roman" w:hAnsi="Times New Roman"/>
          <w:bCs/>
          <w:sz w:val="24"/>
          <w:szCs w:val="24"/>
          <w:lang w:eastAsia="ar-SA"/>
        </w:rPr>
        <w:t>3.4. Право собственности на недвижимое имущество возникает у Покупателя с даты его государственной регистрации.</w:t>
      </w:r>
    </w:p>
    <w:p w14:paraId="749312AE" w14:textId="77777777" w:rsidR="00726D63" w:rsidRDefault="00726D63" w:rsidP="003D6692">
      <w:pPr>
        <w:widowControl w:val="0"/>
        <w:tabs>
          <w:tab w:val="right" w:pos="10205"/>
        </w:tabs>
        <w:autoSpaceDE w:val="0"/>
        <w:spacing w:before="240" w:after="0"/>
        <w:ind w:right="-1" w:firstLine="426"/>
        <w:jc w:val="center"/>
        <w:rPr>
          <w:rFonts w:ascii="Times New Roman" w:hAnsi="Times New Roman"/>
        </w:rPr>
      </w:pPr>
      <w:r>
        <w:rPr>
          <w:rFonts w:ascii="Times New Roman" w:hAnsi="Times New Roman"/>
          <w:b/>
          <w:sz w:val="24"/>
          <w:szCs w:val="24"/>
          <w:lang w:eastAsia="ar-SA"/>
        </w:rPr>
        <w:t>4. Права и обязанности сторон</w:t>
      </w:r>
    </w:p>
    <w:p w14:paraId="494084C3" w14:textId="77777777" w:rsidR="00726D63" w:rsidRDefault="00726D63" w:rsidP="003D6692">
      <w:pPr>
        <w:widowControl w:val="0"/>
        <w:tabs>
          <w:tab w:val="right" w:pos="10205"/>
        </w:tabs>
        <w:autoSpaceDE w:val="0"/>
        <w:spacing w:after="0"/>
        <w:ind w:right="-1" w:firstLine="426"/>
        <w:jc w:val="both"/>
        <w:rPr>
          <w:rFonts w:ascii="Times New Roman" w:hAnsi="Times New Roman"/>
        </w:rPr>
      </w:pPr>
      <w:r>
        <w:rPr>
          <w:rFonts w:ascii="Times New Roman" w:hAnsi="Times New Roman"/>
          <w:bCs/>
          <w:sz w:val="24"/>
          <w:szCs w:val="24"/>
          <w:lang w:eastAsia="ar-SA"/>
        </w:rPr>
        <w:t>4.1. Продавец обязан:</w:t>
      </w:r>
    </w:p>
    <w:p w14:paraId="4B3207E1" w14:textId="77777777" w:rsidR="00726D63" w:rsidRDefault="00726D63" w:rsidP="003D6692">
      <w:pPr>
        <w:widowControl w:val="0"/>
        <w:tabs>
          <w:tab w:val="right" w:pos="10205"/>
        </w:tabs>
        <w:autoSpaceDE w:val="0"/>
        <w:spacing w:after="0"/>
        <w:ind w:right="-1" w:firstLine="426"/>
        <w:jc w:val="both"/>
        <w:rPr>
          <w:rFonts w:ascii="Times New Roman" w:hAnsi="Times New Roman"/>
        </w:rPr>
      </w:pPr>
      <w:r>
        <w:rPr>
          <w:rFonts w:ascii="Times New Roman" w:hAnsi="Times New Roman"/>
          <w:bCs/>
          <w:sz w:val="24"/>
          <w:szCs w:val="24"/>
          <w:lang w:eastAsia="ar-SA"/>
        </w:rPr>
        <w:t>4.1.1. Передать Покупателю Имущество в срок, установленный п. 3.1 настоящего Договора.</w:t>
      </w:r>
    </w:p>
    <w:p w14:paraId="596510D0" w14:textId="77777777" w:rsidR="00726D63" w:rsidRDefault="00726D63" w:rsidP="003D6692">
      <w:pPr>
        <w:widowControl w:val="0"/>
        <w:tabs>
          <w:tab w:val="right" w:pos="10205"/>
        </w:tabs>
        <w:autoSpaceDE w:val="0"/>
        <w:spacing w:after="0"/>
        <w:ind w:right="-1" w:firstLine="426"/>
        <w:jc w:val="both"/>
        <w:rPr>
          <w:rFonts w:ascii="Times New Roman" w:hAnsi="Times New Roman"/>
        </w:rPr>
      </w:pPr>
      <w:r>
        <w:rPr>
          <w:rFonts w:ascii="Times New Roman" w:hAnsi="Times New Roman"/>
          <w:bCs/>
          <w:sz w:val="24"/>
          <w:szCs w:val="24"/>
          <w:lang w:eastAsia="ar-SA"/>
        </w:rPr>
        <w:t>4.2. Покупатель обязан:</w:t>
      </w:r>
    </w:p>
    <w:p w14:paraId="1542DFBF" w14:textId="77777777" w:rsidR="00726D63" w:rsidRDefault="00726D63" w:rsidP="003D6692">
      <w:pPr>
        <w:widowControl w:val="0"/>
        <w:tabs>
          <w:tab w:val="right" w:pos="10205"/>
        </w:tabs>
        <w:autoSpaceDE w:val="0"/>
        <w:spacing w:after="0"/>
        <w:ind w:firstLine="426"/>
        <w:jc w:val="both"/>
        <w:rPr>
          <w:rFonts w:ascii="Times New Roman" w:hAnsi="Times New Roman"/>
        </w:rPr>
      </w:pPr>
      <w:r>
        <w:rPr>
          <w:rFonts w:ascii="Times New Roman" w:hAnsi="Times New Roman"/>
          <w:bCs/>
          <w:sz w:val="24"/>
          <w:szCs w:val="24"/>
          <w:lang w:eastAsia="ar-SA"/>
        </w:rPr>
        <w:lastRenderedPageBreak/>
        <w:t>4.2.1. Принять Имущество в порядке и сроки, предусмотренные настоящим Договором.</w:t>
      </w:r>
    </w:p>
    <w:p w14:paraId="418E503E" w14:textId="77777777" w:rsidR="00726D63" w:rsidRDefault="00726D63" w:rsidP="003D6692">
      <w:pPr>
        <w:widowControl w:val="0"/>
        <w:tabs>
          <w:tab w:val="right" w:pos="10205"/>
        </w:tabs>
        <w:autoSpaceDE w:val="0"/>
        <w:spacing w:after="0"/>
        <w:ind w:firstLine="426"/>
        <w:jc w:val="both"/>
        <w:rPr>
          <w:rFonts w:ascii="Times New Roman" w:hAnsi="Times New Roman"/>
          <w:bCs/>
          <w:sz w:val="24"/>
          <w:szCs w:val="24"/>
          <w:lang w:eastAsia="ar-SA"/>
        </w:rPr>
      </w:pPr>
      <w:r>
        <w:rPr>
          <w:rFonts w:ascii="Times New Roman" w:hAnsi="Times New Roman"/>
          <w:bCs/>
          <w:sz w:val="24"/>
          <w:szCs w:val="24"/>
          <w:lang w:eastAsia="ar-SA"/>
        </w:rPr>
        <w:t>4.2.2. Уплатить Продавцу цену Договора в размере, порядке и сроки, предусмотренные разделом 2 настоящего Договора. Также покупатель несет все расходы, связанные с перерегистрацией права собственности, а также по постановке на государственный учет в регистрирующий орган.</w:t>
      </w:r>
    </w:p>
    <w:p w14:paraId="0BA93AA9" w14:textId="77777777" w:rsidR="00726D63" w:rsidRDefault="00726D63" w:rsidP="003D6692">
      <w:pPr>
        <w:widowControl w:val="0"/>
        <w:tabs>
          <w:tab w:val="right" w:pos="10205"/>
        </w:tabs>
        <w:autoSpaceDE w:val="0"/>
        <w:spacing w:after="0"/>
        <w:ind w:firstLine="426"/>
        <w:jc w:val="both"/>
      </w:pPr>
      <w:r>
        <w:rPr>
          <w:rFonts w:ascii="Times New Roman" w:hAnsi="Times New Roman"/>
          <w:bCs/>
          <w:sz w:val="24"/>
          <w:szCs w:val="24"/>
          <w:lang w:eastAsia="ar-SA"/>
        </w:rPr>
        <w:t>4.2.3. Осуществить меры по перерегистрации права собственности и постановке на государственный учет в регистрирующий орган, в течение 7 дней, со дня подписания передаточного акта по настоящему договору, в порядке, предусмотренном действующим законодательством Российской Федерации.</w:t>
      </w:r>
    </w:p>
    <w:p w14:paraId="7AD511B5" w14:textId="77777777" w:rsidR="00726D63" w:rsidRDefault="00726D63" w:rsidP="003D6692">
      <w:pPr>
        <w:widowControl w:val="0"/>
        <w:tabs>
          <w:tab w:val="right" w:pos="10205"/>
        </w:tabs>
        <w:autoSpaceDE w:val="0"/>
        <w:spacing w:before="240" w:after="0"/>
        <w:ind w:firstLine="426"/>
        <w:jc w:val="center"/>
        <w:rPr>
          <w:rFonts w:ascii="Times New Roman" w:hAnsi="Times New Roman"/>
        </w:rPr>
      </w:pPr>
      <w:r>
        <w:rPr>
          <w:rFonts w:ascii="Times New Roman" w:hAnsi="Times New Roman"/>
          <w:b/>
          <w:sz w:val="24"/>
          <w:szCs w:val="24"/>
          <w:lang w:eastAsia="ar-SA"/>
        </w:rPr>
        <w:t>5. Порядок разрешения споров</w:t>
      </w:r>
    </w:p>
    <w:p w14:paraId="5B153A86" w14:textId="77777777" w:rsidR="00726D63" w:rsidRDefault="00726D63" w:rsidP="003D6692">
      <w:pPr>
        <w:widowControl w:val="0"/>
        <w:tabs>
          <w:tab w:val="right" w:pos="10205"/>
        </w:tabs>
        <w:autoSpaceDE w:val="0"/>
        <w:spacing w:after="0"/>
        <w:ind w:firstLine="426"/>
        <w:jc w:val="both"/>
        <w:rPr>
          <w:rFonts w:ascii="Times New Roman" w:hAnsi="Times New Roman"/>
        </w:rPr>
      </w:pPr>
      <w:r>
        <w:rPr>
          <w:rFonts w:ascii="Times New Roman" w:hAnsi="Times New Roman"/>
          <w:sz w:val="24"/>
          <w:szCs w:val="24"/>
          <w:lang w:eastAsia="ar-SA"/>
        </w:rPr>
        <w:t>5.1. Все споры и разногласия, которые могут возникнуть между Сторонами по вопросам, не нашедшим своего разрешения в тексте настоящего Договора, будут разрешаться путем переговоров.</w:t>
      </w:r>
    </w:p>
    <w:p w14:paraId="58730490" w14:textId="0A49158E" w:rsidR="00726D63" w:rsidRDefault="00726D63" w:rsidP="003D6692">
      <w:pPr>
        <w:widowControl w:val="0"/>
        <w:tabs>
          <w:tab w:val="right" w:pos="10205"/>
        </w:tabs>
        <w:autoSpaceDE w:val="0"/>
        <w:spacing w:after="0"/>
        <w:ind w:firstLine="426"/>
        <w:jc w:val="both"/>
        <w:rPr>
          <w:rFonts w:ascii="Times New Roman" w:hAnsi="Times New Roman"/>
        </w:rPr>
      </w:pPr>
      <w:r>
        <w:rPr>
          <w:rFonts w:ascii="Times New Roman" w:hAnsi="Times New Roman"/>
          <w:sz w:val="24"/>
          <w:szCs w:val="24"/>
          <w:lang w:eastAsia="ar-SA"/>
        </w:rPr>
        <w:t xml:space="preserve">5.2. В случае невозможности разрешения споров путем переговоров Стороны передают их на рассмотрение в Арбитражный суд </w:t>
      </w:r>
      <w:r w:rsidR="00880AEF">
        <w:rPr>
          <w:rFonts w:ascii="Times New Roman" w:hAnsi="Times New Roman"/>
          <w:sz w:val="24"/>
          <w:szCs w:val="24"/>
          <w:lang w:eastAsia="ar-SA"/>
        </w:rPr>
        <w:t>Саратовской</w:t>
      </w:r>
      <w:r>
        <w:rPr>
          <w:rFonts w:ascii="Times New Roman" w:hAnsi="Times New Roman"/>
          <w:sz w:val="24"/>
          <w:szCs w:val="24"/>
          <w:lang w:eastAsia="ar-SA"/>
        </w:rPr>
        <w:t xml:space="preserve"> области в порядке, предусмотренном действующим законодательством Российской Федерации.</w:t>
      </w:r>
    </w:p>
    <w:p w14:paraId="6E977C65" w14:textId="77777777" w:rsidR="00726D63" w:rsidRDefault="00726D63" w:rsidP="003D6692">
      <w:pPr>
        <w:widowControl w:val="0"/>
        <w:tabs>
          <w:tab w:val="right" w:pos="10205"/>
        </w:tabs>
        <w:autoSpaceDE w:val="0"/>
        <w:spacing w:before="240" w:after="0"/>
        <w:ind w:firstLine="426"/>
        <w:jc w:val="center"/>
        <w:rPr>
          <w:rFonts w:ascii="Times New Roman" w:hAnsi="Times New Roman"/>
        </w:rPr>
      </w:pPr>
      <w:r>
        <w:rPr>
          <w:rFonts w:ascii="Times New Roman" w:hAnsi="Times New Roman"/>
          <w:b/>
          <w:sz w:val="24"/>
          <w:szCs w:val="24"/>
          <w:lang w:eastAsia="ar-SA"/>
        </w:rPr>
        <w:t>6. Заключительные положения</w:t>
      </w:r>
    </w:p>
    <w:p w14:paraId="448C1126" w14:textId="77777777" w:rsidR="00726D63" w:rsidRDefault="00726D63" w:rsidP="003D6692">
      <w:pPr>
        <w:widowControl w:val="0"/>
        <w:tabs>
          <w:tab w:val="right" w:pos="10205"/>
        </w:tabs>
        <w:autoSpaceDE w:val="0"/>
        <w:spacing w:after="0"/>
        <w:ind w:firstLine="426"/>
        <w:jc w:val="both"/>
      </w:pPr>
      <w:r>
        <w:rPr>
          <w:rFonts w:ascii="Times New Roman" w:hAnsi="Times New Roman"/>
          <w:sz w:val="24"/>
          <w:szCs w:val="24"/>
          <w:lang w:eastAsia="ar-SA"/>
        </w:rPr>
        <w:t>6.1. Настоящий Договор вступает в силу с момента его подписания и действует до полного выполнения Сторонами своих обязательств по нему.</w:t>
      </w:r>
    </w:p>
    <w:p w14:paraId="4C7AAC5B" w14:textId="77777777" w:rsidR="00726D63" w:rsidRDefault="00726D63" w:rsidP="003D6692">
      <w:pPr>
        <w:widowControl w:val="0"/>
        <w:tabs>
          <w:tab w:val="right" w:pos="10205"/>
        </w:tabs>
        <w:autoSpaceDE w:val="0"/>
        <w:spacing w:after="0"/>
        <w:ind w:firstLine="426"/>
        <w:jc w:val="both"/>
      </w:pPr>
      <w:r>
        <w:rPr>
          <w:rFonts w:ascii="Times New Roman" w:hAnsi="Times New Roman"/>
          <w:sz w:val="24"/>
          <w:szCs w:val="24"/>
          <w:lang w:eastAsia="ar-SA"/>
        </w:rPr>
        <w:t>6.2. За неисполнение или ненадлежащее исполнение обязанностей по настоящему Договору Стороны несут ответственность, предусмотренную действующим законодательством Российской Федерации.</w:t>
      </w:r>
    </w:p>
    <w:p w14:paraId="1932F8D3" w14:textId="53CD42A2" w:rsidR="00726D63" w:rsidRDefault="00726D63" w:rsidP="003D6692">
      <w:pPr>
        <w:widowControl w:val="0"/>
        <w:tabs>
          <w:tab w:val="right" w:pos="10205"/>
        </w:tabs>
        <w:autoSpaceDE w:val="0"/>
        <w:spacing w:after="0"/>
        <w:ind w:firstLine="426"/>
        <w:jc w:val="both"/>
      </w:pPr>
      <w:r>
        <w:rPr>
          <w:rFonts w:ascii="Times New Roman" w:hAnsi="Times New Roman"/>
          <w:sz w:val="24"/>
          <w:szCs w:val="24"/>
          <w:lang w:eastAsia="ar-SA"/>
        </w:rPr>
        <w:t xml:space="preserve">6.3. В случае неисполнения или ненадлежащего исполнения Покупателем обязательств, Договор считается прекращенным (расторгнутым) на 10 (Десятый) календарный день после истечения установленного срока оплаты без составления (подписания) дополнительных документов (соглашений, уведомлений). Прекращение Договора происходит в одностороннем внесудебном порядке. Права и обязанности Сторон по Договору прекращаются, за исключением действия </w:t>
      </w:r>
      <w:r w:rsidR="00FD6ADD">
        <w:rPr>
          <w:rFonts w:ascii="Times New Roman" w:hAnsi="Times New Roman"/>
          <w:sz w:val="24"/>
          <w:szCs w:val="24"/>
          <w:lang w:eastAsia="ar-SA"/>
        </w:rPr>
        <w:t>положений,</w:t>
      </w:r>
      <w:r>
        <w:rPr>
          <w:rFonts w:ascii="Times New Roman" w:hAnsi="Times New Roman"/>
          <w:sz w:val="24"/>
          <w:szCs w:val="24"/>
          <w:lang w:eastAsia="ar-SA"/>
        </w:rPr>
        <w:t xml:space="preserve"> связанных с последствиями расторжения Договора (санкции, неустойка, удержание, подсудность и т.д.).</w:t>
      </w:r>
    </w:p>
    <w:p w14:paraId="5380815B" w14:textId="2CAE18AF" w:rsidR="00726D63" w:rsidRDefault="00726D63" w:rsidP="003D6692">
      <w:pPr>
        <w:widowControl w:val="0"/>
        <w:tabs>
          <w:tab w:val="right" w:pos="10205"/>
        </w:tabs>
        <w:autoSpaceDE w:val="0"/>
        <w:spacing w:after="0"/>
        <w:ind w:firstLine="426"/>
        <w:jc w:val="both"/>
      </w:pPr>
      <w:r>
        <w:rPr>
          <w:rFonts w:ascii="Times New Roman" w:hAnsi="Times New Roman"/>
          <w:sz w:val="24"/>
          <w:szCs w:val="24"/>
          <w:lang w:eastAsia="ar-SA"/>
        </w:rPr>
        <w:t>6.4. В случае признания судом Договора недействительным (незаключенным) по любым основаниям, каждая из Сторон обязана возвратить другой стороне все полученное по сделке (двусторонняя реституция). Покупатель обязуется возвратить Продавцу вс</w:t>
      </w:r>
      <w:r w:rsidR="00BB391E">
        <w:rPr>
          <w:rFonts w:ascii="Times New Roman" w:hAnsi="Times New Roman"/>
          <w:sz w:val="24"/>
          <w:szCs w:val="24"/>
          <w:lang w:eastAsia="ar-SA"/>
        </w:rPr>
        <w:t>е</w:t>
      </w:r>
      <w:r>
        <w:rPr>
          <w:rFonts w:ascii="Times New Roman" w:hAnsi="Times New Roman"/>
          <w:sz w:val="24"/>
          <w:szCs w:val="24"/>
          <w:lang w:eastAsia="ar-SA"/>
        </w:rPr>
        <w:t xml:space="preserve"> полученное имущество в совокупности (в целом), в таком же объёме и такого же качества, как было передано в соответствии с Договором (Актом при</w:t>
      </w:r>
      <w:r w:rsidR="00BB391E">
        <w:rPr>
          <w:rFonts w:ascii="Times New Roman" w:hAnsi="Times New Roman"/>
          <w:sz w:val="24"/>
          <w:szCs w:val="24"/>
          <w:lang w:eastAsia="ar-SA"/>
        </w:rPr>
        <w:t>е</w:t>
      </w:r>
      <w:r>
        <w:rPr>
          <w:rFonts w:ascii="Times New Roman" w:hAnsi="Times New Roman"/>
          <w:sz w:val="24"/>
          <w:szCs w:val="24"/>
          <w:lang w:eastAsia="ar-SA"/>
        </w:rPr>
        <w:t>ма-передачи). Частичный возврат имущества не допускается. При невозможности возврата имущества в полном объеме и того же качества, Покупатель обязан возместить стоимость имущества в размере цены, указанной в Договоре с учётом убытков, договорной неустойки, ст. 395 ГК РФ.</w:t>
      </w:r>
    </w:p>
    <w:p w14:paraId="03EF5D93" w14:textId="77777777" w:rsidR="00726D63" w:rsidRDefault="00726D63" w:rsidP="003D6692">
      <w:pPr>
        <w:widowControl w:val="0"/>
        <w:tabs>
          <w:tab w:val="right" w:pos="10205"/>
        </w:tabs>
        <w:autoSpaceDE w:val="0"/>
        <w:spacing w:after="0"/>
        <w:ind w:firstLine="426"/>
        <w:jc w:val="both"/>
      </w:pPr>
      <w:r>
        <w:rPr>
          <w:rFonts w:ascii="Times New Roman" w:hAnsi="Times New Roman"/>
          <w:sz w:val="24"/>
          <w:szCs w:val="24"/>
          <w:lang w:eastAsia="ar-SA"/>
        </w:rPr>
        <w:t>6.5. В качестве обеспечения исполнения Покупателем обязательств по возврату имущества в таком же объеме и такого же качества, выплате денежных средств при возникновении обязательств по двусторонней реституции, вследствие невозможности вернуть полученное по Договору полностью, Продавцу предоставляется право на удержание денежных средств, полученных от Покупателя по Договору.</w:t>
      </w:r>
    </w:p>
    <w:p w14:paraId="10E577E5" w14:textId="77777777" w:rsidR="00726D63" w:rsidRDefault="00726D63" w:rsidP="003D6692">
      <w:pPr>
        <w:widowControl w:val="0"/>
        <w:tabs>
          <w:tab w:val="right" w:pos="10205"/>
        </w:tabs>
        <w:autoSpaceDE w:val="0"/>
        <w:spacing w:after="0"/>
        <w:ind w:firstLine="426"/>
        <w:jc w:val="both"/>
      </w:pPr>
      <w:r>
        <w:rPr>
          <w:rFonts w:ascii="Times New Roman" w:hAnsi="Times New Roman"/>
          <w:sz w:val="24"/>
          <w:szCs w:val="24"/>
          <w:lang w:eastAsia="ar-SA"/>
        </w:rPr>
        <w:t>6.6. В случае признания Договора недействительным в части, Договор продолжает действовать в остальной части. В любом случае продолжают действовать положения Договора в части применения последствий признания сделки недействительной.</w:t>
      </w:r>
    </w:p>
    <w:p w14:paraId="4E35351A" w14:textId="77777777" w:rsidR="00726D63" w:rsidRDefault="00726D63" w:rsidP="003D6692">
      <w:pPr>
        <w:widowControl w:val="0"/>
        <w:tabs>
          <w:tab w:val="right" w:pos="10205"/>
        </w:tabs>
        <w:autoSpaceDE w:val="0"/>
        <w:spacing w:after="0"/>
        <w:ind w:firstLine="426"/>
        <w:jc w:val="both"/>
      </w:pPr>
      <w:r>
        <w:rPr>
          <w:rFonts w:ascii="Times New Roman" w:hAnsi="Times New Roman"/>
          <w:sz w:val="24"/>
          <w:szCs w:val="24"/>
          <w:lang w:eastAsia="ar-SA"/>
        </w:rPr>
        <w:t xml:space="preserve">6.7. Во всем остальном, что не предусмотрено настоящим Договором, Стороны </w:t>
      </w:r>
      <w:r>
        <w:rPr>
          <w:rFonts w:ascii="Times New Roman" w:hAnsi="Times New Roman"/>
          <w:sz w:val="24"/>
          <w:szCs w:val="24"/>
          <w:lang w:eastAsia="ar-SA"/>
        </w:rPr>
        <w:lastRenderedPageBreak/>
        <w:t>руководствуются действующим законодательством Российской Федерации.</w:t>
      </w:r>
    </w:p>
    <w:p w14:paraId="6A430707" w14:textId="77777777" w:rsidR="00726D63" w:rsidRDefault="00726D63" w:rsidP="003D6692">
      <w:pPr>
        <w:widowControl w:val="0"/>
        <w:tabs>
          <w:tab w:val="right" w:pos="10205"/>
        </w:tabs>
        <w:autoSpaceDE w:val="0"/>
        <w:spacing w:after="0"/>
        <w:ind w:firstLine="426"/>
        <w:jc w:val="both"/>
      </w:pPr>
      <w:r>
        <w:rPr>
          <w:rFonts w:ascii="Times New Roman" w:hAnsi="Times New Roman"/>
          <w:sz w:val="24"/>
          <w:szCs w:val="24"/>
          <w:lang w:eastAsia="ar-SA"/>
        </w:rPr>
        <w:t>6.8. Настоящий Договор составлен в 3 (трех) экземплярах, по одному для каждой Стороны и один в регистрирующий орган.</w:t>
      </w:r>
    </w:p>
    <w:p w14:paraId="23DDE55A" w14:textId="77777777" w:rsidR="00726D63" w:rsidRDefault="00726D63" w:rsidP="003D6692">
      <w:pPr>
        <w:widowControl w:val="0"/>
        <w:tabs>
          <w:tab w:val="right" w:pos="10205"/>
        </w:tabs>
        <w:autoSpaceDE w:val="0"/>
        <w:spacing w:before="240" w:after="0" w:line="240" w:lineRule="auto"/>
        <w:jc w:val="center"/>
        <w:rPr>
          <w:rFonts w:ascii="Times New Roman" w:hAnsi="Times New Roman"/>
        </w:rPr>
      </w:pPr>
      <w:r>
        <w:rPr>
          <w:rFonts w:ascii="Times New Roman" w:hAnsi="Times New Roman"/>
          <w:b/>
          <w:bCs/>
          <w:sz w:val="24"/>
          <w:szCs w:val="24"/>
          <w:lang w:eastAsia="ar-SA"/>
        </w:rPr>
        <w:t>7. Реквизиты и подписи Сторон</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145"/>
        <w:gridCol w:w="5161"/>
      </w:tblGrid>
      <w:tr w:rsidR="00726D63" w14:paraId="552AF79C" w14:textId="77777777">
        <w:tc>
          <w:tcPr>
            <w:tcW w:w="5145" w:type="dxa"/>
            <w:tcBorders>
              <w:top w:val="single" w:sz="4" w:space="0" w:color="000000"/>
              <w:left w:val="single" w:sz="4" w:space="0" w:color="000000"/>
              <w:bottom w:val="single" w:sz="4" w:space="0" w:color="000000"/>
            </w:tcBorders>
          </w:tcPr>
          <w:p w14:paraId="12B47747" w14:textId="77777777" w:rsidR="00726D63" w:rsidRDefault="00726D63" w:rsidP="003D6692">
            <w:pPr>
              <w:widowControl w:val="0"/>
              <w:tabs>
                <w:tab w:val="right" w:pos="10205"/>
              </w:tabs>
              <w:autoSpaceDE w:val="0"/>
              <w:spacing w:after="0" w:line="240" w:lineRule="auto"/>
              <w:rPr>
                <w:rFonts w:ascii="Times New Roman" w:hAnsi="Times New Roman"/>
              </w:rPr>
            </w:pPr>
            <w:r>
              <w:rPr>
                <w:rFonts w:ascii="Times New Roman" w:hAnsi="Times New Roman"/>
                <w:b/>
                <w:sz w:val="20"/>
                <w:szCs w:val="20"/>
                <w:lang w:eastAsia="ar-SA"/>
              </w:rPr>
              <w:t>7</w:t>
            </w:r>
            <w:r>
              <w:rPr>
                <w:rFonts w:ascii="Times New Roman" w:hAnsi="Times New Roman"/>
                <w:b/>
                <w:lang w:eastAsia="ar-SA"/>
              </w:rPr>
              <w:t>.1. Продавец:</w:t>
            </w:r>
          </w:p>
          <w:p w14:paraId="026FEA98" w14:textId="77777777" w:rsidR="00BB391E" w:rsidRPr="00BB391E" w:rsidRDefault="00BB391E" w:rsidP="00BB391E">
            <w:pPr>
              <w:spacing w:after="0" w:line="240" w:lineRule="auto"/>
              <w:rPr>
                <w:rFonts w:ascii="Times New Roman" w:eastAsia="Arial" w:hAnsi="Times New Roman"/>
                <w:b/>
                <w:color w:val="00000A"/>
                <w:lang w:eastAsia="ar-SA"/>
              </w:rPr>
            </w:pPr>
            <w:r w:rsidRPr="00BB391E">
              <w:rPr>
                <w:rFonts w:ascii="Times New Roman" w:eastAsia="Arial" w:hAnsi="Times New Roman"/>
                <w:b/>
                <w:color w:val="00000A"/>
                <w:lang w:eastAsia="ar-SA"/>
              </w:rPr>
              <w:t>Организатор торгов:</w:t>
            </w:r>
            <w:r w:rsidRPr="00BB391E">
              <w:rPr>
                <w:rFonts w:ascii="Times New Roman" w:eastAsia="Arial" w:hAnsi="Times New Roman"/>
                <w:b/>
                <w:color w:val="00000A"/>
                <w:lang w:eastAsia="ar-SA"/>
              </w:rPr>
              <w:tab/>
            </w:r>
            <w:r w:rsidRPr="00BB391E">
              <w:rPr>
                <w:rFonts w:ascii="Times New Roman" w:eastAsia="Arial" w:hAnsi="Times New Roman"/>
                <w:b/>
                <w:color w:val="00000A"/>
                <w:lang w:eastAsia="ar-SA"/>
              </w:rPr>
              <w:tab/>
            </w:r>
          </w:p>
          <w:p w14:paraId="1A877EB8" w14:textId="77777777" w:rsidR="00BB391E" w:rsidRPr="00BB391E" w:rsidRDefault="00BB391E" w:rsidP="00BB391E">
            <w:pPr>
              <w:spacing w:after="0" w:line="240" w:lineRule="auto"/>
              <w:jc w:val="both"/>
              <w:rPr>
                <w:rFonts w:ascii="Times New Roman" w:hAnsi="Times New Roman"/>
                <w:b/>
                <w:bCs/>
                <w:color w:val="000000"/>
                <w:shd w:val="clear" w:color="auto" w:fill="FFFFFF"/>
                <w:lang w:eastAsia="ar-SA"/>
              </w:rPr>
            </w:pPr>
            <w:r w:rsidRPr="00BB391E">
              <w:rPr>
                <w:rFonts w:ascii="Times New Roman" w:hAnsi="Times New Roman"/>
                <w:b/>
                <w:bCs/>
                <w:color w:val="000000"/>
                <w:shd w:val="clear" w:color="auto" w:fill="FFFFFF"/>
                <w:lang w:eastAsia="ar-SA"/>
              </w:rPr>
              <w:t xml:space="preserve">Конкурсный управляющий ООО «Элтико» </w:t>
            </w:r>
          </w:p>
          <w:p w14:paraId="5B1526D8" w14:textId="77777777" w:rsidR="00BB391E" w:rsidRPr="00BB391E" w:rsidRDefault="00BB391E" w:rsidP="00BB391E">
            <w:pPr>
              <w:spacing w:after="0" w:line="240" w:lineRule="auto"/>
              <w:jc w:val="both"/>
              <w:rPr>
                <w:rFonts w:ascii="Times New Roman" w:hAnsi="Times New Roman"/>
                <w:color w:val="000000"/>
                <w:shd w:val="clear" w:color="auto" w:fill="FFFFFF"/>
                <w:lang w:eastAsia="ar-SA"/>
              </w:rPr>
            </w:pPr>
            <w:r w:rsidRPr="00BB391E">
              <w:rPr>
                <w:rFonts w:ascii="Times New Roman" w:hAnsi="Times New Roman"/>
                <w:color w:val="000000"/>
                <w:shd w:val="clear" w:color="auto" w:fill="FFFFFF"/>
                <w:lang w:eastAsia="ar-SA"/>
              </w:rPr>
              <w:t xml:space="preserve">ИНН 6453122047, ОГРН 1126453002730, </w:t>
            </w:r>
          </w:p>
          <w:p w14:paraId="558020AE" w14:textId="77777777" w:rsidR="00BB391E" w:rsidRPr="00BB391E" w:rsidRDefault="00BB391E" w:rsidP="00BB391E">
            <w:pPr>
              <w:spacing w:after="0" w:line="240" w:lineRule="auto"/>
              <w:jc w:val="both"/>
              <w:rPr>
                <w:rFonts w:ascii="Times New Roman" w:hAnsi="Times New Roman"/>
                <w:color w:val="000000"/>
                <w:shd w:val="clear" w:color="auto" w:fill="FFFFFF"/>
                <w:lang w:eastAsia="ar-SA"/>
              </w:rPr>
            </w:pPr>
            <w:r w:rsidRPr="00BB391E">
              <w:rPr>
                <w:rFonts w:ascii="Times New Roman" w:hAnsi="Times New Roman"/>
                <w:color w:val="000000"/>
                <w:shd w:val="clear" w:color="auto" w:fill="FFFFFF"/>
                <w:lang w:eastAsia="ar-SA"/>
              </w:rPr>
              <w:t xml:space="preserve">Место нахождения: </w:t>
            </w:r>
            <w:r w:rsidRPr="00BB391E">
              <w:rPr>
                <w:rFonts w:ascii="Times New Roman" w:hAnsi="Times New Roman"/>
                <w:color w:val="000000"/>
                <w:shd w:val="clear" w:color="auto" w:fill="FFFFFF"/>
                <w:lang w:eastAsia="ar-SA"/>
              </w:rPr>
              <w:tab/>
              <w:t>410064, Саратовская Область, г.о. Город Саратов, г Саратов, ул Им Чемодурова В.и., д. 8А, помещ. 1</w:t>
            </w:r>
          </w:p>
          <w:p w14:paraId="2F72A8DA" w14:textId="77777777" w:rsidR="00BB391E" w:rsidRPr="00BB391E" w:rsidRDefault="00BB391E" w:rsidP="00BB391E">
            <w:pPr>
              <w:jc w:val="both"/>
              <w:rPr>
                <w:rFonts w:ascii="Times New Roman" w:hAnsi="Times New Roman"/>
                <w:bCs/>
                <w:color w:val="000000"/>
                <w:shd w:val="clear" w:color="auto" w:fill="FFFFFF"/>
                <w:lang w:eastAsia="ar-SA"/>
              </w:rPr>
            </w:pPr>
            <w:r w:rsidRPr="00BB391E">
              <w:rPr>
                <w:rFonts w:ascii="Times New Roman" w:hAnsi="Times New Roman"/>
                <w:bCs/>
                <w:color w:val="000000"/>
                <w:shd w:val="clear" w:color="auto" w:fill="FFFFFF"/>
                <w:lang w:eastAsia="ar-SA"/>
              </w:rPr>
              <w:t xml:space="preserve">Получатель ООО «Элтико» (ИНН 6453122047), </w:t>
            </w:r>
          </w:p>
          <w:p w14:paraId="5CC46D6A" w14:textId="77777777" w:rsidR="00BB391E" w:rsidRPr="00BB391E" w:rsidRDefault="00BB391E" w:rsidP="00BB391E">
            <w:pPr>
              <w:spacing w:after="0"/>
              <w:jc w:val="both"/>
              <w:rPr>
                <w:rFonts w:ascii="Times New Roman" w:hAnsi="Times New Roman"/>
                <w:bCs/>
                <w:color w:val="000000"/>
                <w:shd w:val="clear" w:color="auto" w:fill="FFFFFF"/>
                <w:lang w:eastAsia="ar-SA"/>
              </w:rPr>
            </w:pPr>
            <w:r w:rsidRPr="00BB391E">
              <w:rPr>
                <w:rFonts w:ascii="Times New Roman" w:hAnsi="Times New Roman"/>
                <w:bCs/>
                <w:color w:val="000000"/>
                <w:shd w:val="clear" w:color="auto" w:fill="FFFFFF"/>
                <w:lang w:eastAsia="ar-SA"/>
              </w:rPr>
              <w:t xml:space="preserve">Счет получателя №40702810656710002378, </w:t>
            </w:r>
          </w:p>
          <w:p w14:paraId="76A65A84" w14:textId="77777777" w:rsidR="00BB391E" w:rsidRPr="00BB391E" w:rsidRDefault="00BB391E" w:rsidP="00BB391E">
            <w:pPr>
              <w:spacing w:after="0"/>
              <w:jc w:val="both"/>
              <w:rPr>
                <w:rFonts w:ascii="Times New Roman" w:hAnsi="Times New Roman"/>
                <w:bCs/>
                <w:color w:val="000000"/>
                <w:shd w:val="clear" w:color="auto" w:fill="FFFFFF"/>
                <w:lang w:eastAsia="ar-SA"/>
              </w:rPr>
            </w:pPr>
            <w:r w:rsidRPr="00BB391E">
              <w:rPr>
                <w:rFonts w:ascii="Times New Roman" w:hAnsi="Times New Roman"/>
                <w:bCs/>
                <w:color w:val="000000"/>
                <w:shd w:val="clear" w:color="auto" w:fill="FFFFFF"/>
                <w:lang w:eastAsia="ar-SA"/>
              </w:rPr>
              <w:t xml:space="preserve">Банк получателя ПОВОЛЖСКИЙ БАНК ПАО СБЕРБАНК, </w:t>
            </w:r>
          </w:p>
          <w:p w14:paraId="66EB6014" w14:textId="77777777" w:rsidR="00BB391E" w:rsidRPr="00BB391E" w:rsidRDefault="00BB391E" w:rsidP="00BB391E">
            <w:pPr>
              <w:spacing w:after="0"/>
              <w:jc w:val="both"/>
              <w:rPr>
                <w:rFonts w:ascii="Times New Roman" w:hAnsi="Times New Roman"/>
                <w:bCs/>
                <w:color w:val="000000"/>
                <w:shd w:val="clear" w:color="auto" w:fill="FFFFFF"/>
                <w:lang w:eastAsia="ar-SA"/>
              </w:rPr>
            </w:pPr>
            <w:r w:rsidRPr="00BB391E">
              <w:rPr>
                <w:rFonts w:ascii="Times New Roman" w:hAnsi="Times New Roman"/>
                <w:bCs/>
                <w:color w:val="000000"/>
                <w:shd w:val="clear" w:color="auto" w:fill="FFFFFF"/>
                <w:lang w:eastAsia="ar-SA"/>
              </w:rPr>
              <w:t xml:space="preserve">кор. счет №30101810200000000607, </w:t>
            </w:r>
          </w:p>
          <w:p w14:paraId="6ED1CF48" w14:textId="77777777" w:rsidR="00BB391E" w:rsidRPr="00BB391E" w:rsidRDefault="00BB391E" w:rsidP="00BB391E">
            <w:pPr>
              <w:spacing w:after="0"/>
              <w:jc w:val="both"/>
              <w:rPr>
                <w:rFonts w:ascii="Times New Roman" w:hAnsi="Times New Roman"/>
                <w:bCs/>
                <w:color w:val="000000"/>
                <w:shd w:val="clear" w:color="auto" w:fill="FFFFFF"/>
                <w:lang w:eastAsia="ar-SA"/>
              </w:rPr>
            </w:pPr>
            <w:r w:rsidRPr="00BB391E">
              <w:rPr>
                <w:rFonts w:ascii="Times New Roman" w:hAnsi="Times New Roman"/>
                <w:bCs/>
                <w:color w:val="000000"/>
                <w:shd w:val="clear" w:color="auto" w:fill="FFFFFF"/>
                <w:lang w:eastAsia="ar-SA"/>
              </w:rPr>
              <w:t xml:space="preserve">БИК банка 043601607, </w:t>
            </w:r>
          </w:p>
          <w:p w14:paraId="0209EC34" w14:textId="77777777" w:rsidR="00BB391E" w:rsidRPr="00BB391E" w:rsidRDefault="00BB391E" w:rsidP="00BB391E">
            <w:pPr>
              <w:spacing w:after="0"/>
              <w:jc w:val="both"/>
              <w:rPr>
                <w:rFonts w:ascii="Times New Roman" w:hAnsi="Times New Roman"/>
                <w:bCs/>
                <w:color w:val="000000"/>
                <w:shd w:val="clear" w:color="auto" w:fill="FFFFFF"/>
                <w:lang w:eastAsia="ar-SA"/>
              </w:rPr>
            </w:pPr>
            <w:r w:rsidRPr="00BB391E">
              <w:rPr>
                <w:rFonts w:ascii="Times New Roman" w:hAnsi="Times New Roman"/>
                <w:bCs/>
                <w:color w:val="000000"/>
                <w:shd w:val="clear" w:color="auto" w:fill="FFFFFF"/>
                <w:lang w:eastAsia="ar-SA"/>
              </w:rPr>
              <w:t>ИНН банка 7707083893.</w:t>
            </w:r>
          </w:p>
          <w:p w14:paraId="3B2CA651" w14:textId="77777777" w:rsidR="00BB391E" w:rsidRPr="00BB391E" w:rsidRDefault="00BB391E" w:rsidP="00BB391E">
            <w:pPr>
              <w:spacing w:after="0" w:line="240" w:lineRule="auto"/>
              <w:jc w:val="both"/>
              <w:rPr>
                <w:rFonts w:ascii="Times New Roman" w:hAnsi="Times New Roman"/>
                <w:bCs/>
                <w:color w:val="000000"/>
                <w:shd w:val="clear" w:color="auto" w:fill="FFFFFF"/>
                <w:lang w:eastAsia="ar-SA"/>
              </w:rPr>
            </w:pPr>
          </w:p>
          <w:p w14:paraId="3A6C3AC0" w14:textId="77777777" w:rsidR="00BB391E" w:rsidRPr="00BB391E" w:rsidRDefault="00BB391E" w:rsidP="00BB391E">
            <w:pPr>
              <w:spacing w:after="40" w:line="240" w:lineRule="auto"/>
              <w:rPr>
                <w:rFonts w:ascii="Times New Roman" w:eastAsia="Arial" w:hAnsi="Times New Roman"/>
                <w:color w:val="00000A"/>
                <w:lang w:eastAsia="ar-SA"/>
              </w:rPr>
            </w:pPr>
            <w:r w:rsidRPr="00BB391E">
              <w:rPr>
                <w:rFonts w:ascii="Times New Roman" w:eastAsia="Arial" w:hAnsi="Times New Roman"/>
                <w:color w:val="00000A"/>
                <w:lang w:eastAsia="ar-SA"/>
              </w:rPr>
              <w:t xml:space="preserve">______________________  </w:t>
            </w:r>
            <w:r w:rsidRPr="00BB391E">
              <w:rPr>
                <w:rFonts w:ascii="Times New Roman" w:eastAsia="Arial" w:hAnsi="Times New Roman"/>
                <w:b/>
                <w:color w:val="00000A"/>
                <w:lang w:eastAsia="ar-SA"/>
              </w:rPr>
              <w:t>/ М.В. Скрипченко /</w:t>
            </w:r>
            <w:r w:rsidRPr="00BB391E">
              <w:rPr>
                <w:rFonts w:ascii="Times New Roman" w:eastAsia="Arial" w:hAnsi="Times New Roman"/>
                <w:color w:val="00000A"/>
                <w:lang w:eastAsia="ar-SA"/>
              </w:rPr>
              <w:t xml:space="preserve"> </w:t>
            </w:r>
          </w:p>
          <w:p w14:paraId="33BA70BB" w14:textId="1EC466A2" w:rsidR="00726D63" w:rsidRDefault="00BB391E" w:rsidP="003D6692">
            <w:pPr>
              <w:widowControl w:val="0"/>
              <w:tabs>
                <w:tab w:val="center" w:pos="3260"/>
                <w:tab w:val="right" w:pos="10205"/>
              </w:tabs>
              <w:autoSpaceDE w:val="0"/>
              <w:spacing w:after="0" w:line="240" w:lineRule="auto"/>
              <w:jc w:val="both"/>
              <w:rPr>
                <w:rFonts w:ascii="Times New Roman" w:hAnsi="Times New Roman"/>
              </w:rPr>
            </w:pPr>
            <w:r w:rsidRPr="00BB391E">
              <w:rPr>
                <w:rFonts w:ascii="Times New Roman" w:hAnsi="Times New Roman"/>
              </w:rPr>
              <w:t>м.п.</w:t>
            </w:r>
          </w:p>
        </w:tc>
        <w:tc>
          <w:tcPr>
            <w:tcW w:w="5161" w:type="dxa"/>
            <w:tcBorders>
              <w:top w:val="single" w:sz="4" w:space="0" w:color="000000"/>
              <w:left w:val="single" w:sz="4" w:space="0" w:color="000000"/>
              <w:bottom w:val="single" w:sz="4" w:space="0" w:color="000000"/>
              <w:right w:val="single" w:sz="4" w:space="0" w:color="000000"/>
            </w:tcBorders>
          </w:tcPr>
          <w:p w14:paraId="12837774" w14:textId="77777777" w:rsidR="00726D63" w:rsidRDefault="00726D63" w:rsidP="003D6692">
            <w:pPr>
              <w:widowControl w:val="0"/>
              <w:tabs>
                <w:tab w:val="center" w:pos="3260"/>
                <w:tab w:val="right" w:pos="10205"/>
              </w:tabs>
              <w:autoSpaceDE w:val="0"/>
              <w:snapToGrid w:val="0"/>
              <w:spacing w:after="0" w:line="240" w:lineRule="auto"/>
              <w:jc w:val="both"/>
              <w:rPr>
                <w:rFonts w:ascii="Times New Roman" w:hAnsi="Times New Roman"/>
              </w:rPr>
            </w:pPr>
            <w:r>
              <w:rPr>
                <w:rFonts w:ascii="Times New Roman" w:hAnsi="Times New Roman"/>
                <w:b/>
                <w:bCs/>
                <w:lang w:eastAsia="ar-SA"/>
              </w:rPr>
              <w:t>7.2. Покупатель:</w:t>
            </w:r>
          </w:p>
          <w:p w14:paraId="588A4E98" w14:textId="77777777" w:rsidR="00726D63" w:rsidRDefault="00726D63" w:rsidP="003D6692">
            <w:pPr>
              <w:tabs>
                <w:tab w:val="right" w:pos="10205"/>
              </w:tabs>
              <w:spacing w:after="0" w:line="240" w:lineRule="auto"/>
              <w:rPr>
                <w:rFonts w:ascii="Times New Roman" w:hAnsi="Times New Roman"/>
                <w:b/>
                <w:bCs/>
                <w:lang w:eastAsia="ar-SA"/>
              </w:rPr>
            </w:pPr>
          </w:p>
          <w:p w14:paraId="4CF5F290" w14:textId="77777777" w:rsidR="00726D63" w:rsidRDefault="00726D63" w:rsidP="003D6692">
            <w:pPr>
              <w:tabs>
                <w:tab w:val="right" w:pos="10205"/>
              </w:tabs>
              <w:spacing w:after="0" w:line="240" w:lineRule="auto"/>
              <w:rPr>
                <w:rFonts w:ascii="Times New Roman" w:hAnsi="Times New Roman"/>
                <w:b/>
              </w:rPr>
            </w:pPr>
          </w:p>
          <w:p w14:paraId="126753E2" w14:textId="77777777" w:rsidR="00726D63" w:rsidRDefault="00726D63" w:rsidP="003D6692">
            <w:pPr>
              <w:tabs>
                <w:tab w:val="right" w:pos="10205"/>
              </w:tabs>
              <w:spacing w:after="0" w:line="240" w:lineRule="auto"/>
              <w:rPr>
                <w:rFonts w:ascii="Times New Roman" w:hAnsi="Times New Roman"/>
                <w:b/>
              </w:rPr>
            </w:pPr>
          </w:p>
          <w:p w14:paraId="2109C937" w14:textId="77777777" w:rsidR="00726D63" w:rsidRDefault="00726D63" w:rsidP="003D6692">
            <w:pPr>
              <w:tabs>
                <w:tab w:val="right" w:pos="10205"/>
              </w:tabs>
              <w:spacing w:after="0" w:line="240" w:lineRule="auto"/>
              <w:rPr>
                <w:rFonts w:ascii="Times New Roman" w:hAnsi="Times New Roman"/>
                <w:b/>
              </w:rPr>
            </w:pPr>
          </w:p>
          <w:p w14:paraId="0F78FABB" w14:textId="77777777" w:rsidR="00726D63" w:rsidRDefault="00726D63" w:rsidP="003D6692">
            <w:pPr>
              <w:tabs>
                <w:tab w:val="right" w:pos="10205"/>
              </w:tabs>
              <w:spacing w:after="0" w:line="240" w:lineRule="auto"/>
              <w:rPr>
                <w:rFonts w:ascii="Times New Roman" w:hAnsi="Times New Roman"/>
                <w:b/>
              </w:rPr>
            </w:pPr>
          </w:p>
          <w:p w14:paraId="2F3790CE" w14:textId="77777777" w:rsidR="00726D63" w:rsidRDefault="00726D63" w:rsidP="003D6692">
            <w:pPr>
              <w:tabs>
                <w:tab w:val="right" w:pos="10205"/>
              </w:tabs>
              <w:spacing w:after="0" w:line="240" w:lineRule="auto"/>
              <w:rPr>
                <w:rFonts w:ascii="Times New Roman" w:hAnsi="Times New Roman"/>
                <w:b/>
              </w:rPr>
            </w:pPr>
          </w:p>
          <w:p w14:paraId="01BB0382" w14:textId="77777777" w:rsidR="00726D63" w:rsidRDefault="00726D63" w:rsidP="003D6692">
            <w:pPr>
              <w:tabs>
                <w:tab w:val="right" w:pos="10205"/>
              </w:tabs>
              <w:spacing w:after="0" w:line="240" w:lineRule="auto"/>
              <w:rPr>
                <w:rFonts w:ascii="Times New Roman" w:hAnsi="Times New Roman"/>
                <w:b/>
              </w:rPr>
            </w:pPr>
          </w:p>
          <w:p w14:paraId="7E824F71" w14:textId="77777777" w:rsidR="00726D63" w:rsidRDefault="00726D63" w:rsidP="003D6692">
            <w:pPr>
              <w:tabs>
                <w:tab w:val="right" w:pos="10205"/>
              </w:tabs>
              <w:spacing w:after="0" w:line="240" w:lineRule="auto"/>
              <w:rPr>
                <w:rFonts w:ascii="Times New Roman" w:hAnsi="Times New Roman"/>
                <w:b/>
              </w:rPr>
            </w:pPr>
          </w:p>
          <w:p w14:paraId="682E8B40" w14:textId="77777777" w:rsidR="00726D63" w:rsidRDefault="00726D63" w:rsidP="003D6692">
            <w:pPr>
              <w:tabs>
                <w:tab w:val="right" w:pos="10205"/>
              </w:tabs>
              <w:spacing w:after="0" w:line="240" w:lineRule="auto"/>
              <w:rPr>
                <w:rFonts w:ascii="Times New Roman" w:hAnsi="Times New Roman"/>
                <w:b/>
              </w:rPr>
            </w:pPr>
          </w:p>
          <w:p w14:paraId="5CA10811" w14:textId="77777777" w:rsidR="00726D63" w:rsidRDefault="00726D63" w:rsidP="003D6692">
            <w:pPr>
              <w:tabs>
                <w:tab w:val="right" w:pos="10205"/>
              </w:tabs>
              <w:spacing w:after="0" w:line="240" w:lineRule="auto"/>
              <w:rPr>
                <w:rFonts w:ascii="Times New Roman" w:hAnsi="Times New Roman"/>
                <w:b/>
              </w:rPr>
            </w:pPr>
          </w:p>
          <w:p w14:paraId="28BF4AA5" w14:textId="77777777" w:rsidR="00726D63" w:rsidRDefault="00726D63" w:rsidP="003D6692">
            <w:pPr>
              <w:tabs>
                <w:tab w:val="right" w:pos="10205"/>
              </w:tabs>
              <w:spacing w:after="0" w:line="240" w:lineRule="auto"/>
              <w:rPr>
                <w:rFonts w:ascii="Times New Roman" w:hAnsi="Times New Roman"/>
                <w:b/>
              </w:rPr>
            </w:pPr>
          </w:p>
          <w:p w14:paraId="4D9F66F2" w14:textId="77777777" w:rsidR="00726D63" w:rsidRDefault="00726D63" w:rsidP="003D6692">
            <w:pPr>
              <w:tabs>
                <w:tab w:val="right" w:pos="10205"/>
              </w:tabs>
              <w:spacing w:after="0" w:line="240" w:lineRule="auto"/>
              <w:rPr>
                <w:rFonts w:ascii="Times New Roman" w:hAnsi="Times New Roman"/>
                <w:b/>
              </w:rPr>
            </w:pPr>
          </w:p>
          <w:p w14:paraId="773D24EE" w14:textId="77777777" w:rsidR="00726D63" w:rsidRDefault="00726D63" w:rsidP="003D6692">
            <w:pPr>
              <w:tabs>
                <w:tab w:val="right" w:pos="10205"/>
              </w:tabs>
              <w:spacing w:after="0" w:line="240" w:lineRule="auto"/>
              <w:rPr>
                <w:rFonts w:ascii="Times New Roman" w:hAnsi="Times New Roman"/>
                <w:b/>
              </w:rPr>
            </w:pPr>
          </w:p>
          <w:p w14:paraId="7FBEC88D" w14:textId="77777777" w:rsidR="00726D63" w:rsidRDefault="00726D63" w:rsidP="003D6692">
            <w:pPr>
              <w:tabs>
                <w:tab w:val="right" w:pos="10205"/>
              </w:tabs>
              <w:spacing w:after="0" w:line="240" w:lineRule="auto"/>
              <w:rPr>
                <w:rFonts w:ascii="Times New Roman" w:hAnsi="Times New Roman"/>
                <w:b/>
              </w:rPr>
            </w:pPr>
          </w:p>
          <w:p w14:paraId="5520C06F" w14:textId="77777777" w:rsidR="00726D63" w:rsidRDefault="00726D63" w:rsidP="003D6692">
            <w:pPr>
              <w:tabs>
                <w:tab w:val="right" w:pos="10205"/>
              </w:tabs>
              <w:spacing w:after="0" w:line="240" w:lineRule="auto"/>
              <w:rPr>
                <w:rFonts w:ascii="Times New Roman" w:hAnsi="Times New Roman"/>
                <w:b/>
              </w:rPr>
            </w:pPr>
          </w:p>
          <w:p w14:paraId="64833BDD" w14:textId="77777777" w:rsidR="00726D63" w:rsidRDefault="00726D63" w:rsidP="003D6692">
            <w:pPr>
              <w:tabs>
                <w:tab w:val="right" w:pos="10205"/>
              </w:tabs>
              <w:spacing w:after="0" w:line="240" w:lineRule="auto"/>
              <w:rPr>
                <w:rFonts w:ascii="Times New Roman" w:hAnsi="Times New Roman"/>
                <w:b/>
              </w:rPr>
            </w:pPr>
          </w:p>
          <w:p w14:paraId="199C6973" w14:textId="77777777" w:rsidR="00726D63" w:rsidRDefault="00726D63" w:rsidP="003D6692">
            <w:pPr>
              <w:tabs>
                <w:tab w:val="right" w:pos="10205"/>
              </w:tabs>
              <w:spacing w:after="0" w:line="240" w:lineRule="auto"/>
              <w:rPr>
                <w:rFonts w:ascii="Times New Roman" w:hAnsi="Times New Roman"/>
              </w:rPr>
            </w:pPr>
            <w:r>
              <w:rPr>
                <w:rFonts w:ascii="Times New Roman" w:hAnsi="Times New Roman"/>
                <w:b/>
              </w:rPr>
              <w:t>_______________________ /</w:t>
            </w:r>
            <w:r>
              <w:rPr>
                <w:rFonts w:ascii="Times New Roman" w:hAnsi="Times New Roman"/>
              </w:rPr>
              <w:t>__________________.</w:t>
            </w:r>
            <w:r>
              <w:rPr>
                <w:rFonts w:ascii="Times New Roman" w:hAnsi="Times New Roman"/>
                <w:b/>
              </w:rPr>
              <w:t xml:space="preserve"> /</w:t>
            </w:r>
          </w:p>
          <w:p w14:paraId="2086244A" w14:textId="77777777" w:rsidR="00726D63" w:rsidRDefault="00726D63" w:rsidP="003D6692">
            <w:pPr>
              <w:widowControl w:val="0"/>
              <w:tabs>
                <w:tab w:val="center" w:pos="3260"/>
                <w:tab w:val="right" w:pos="10205"/>
              </w:tabs>
              <w:autoSpaceDE w:val="0"/>
              <w:snapToGrid w:val="0"/>
              <w:spacing w:after="0" w:line="240" w:lineRule="auto"/>
              <w:jc w:val="both"/>
              <w:rPr>
                <w:rFonts w:ascii="Times New Roman" w:hAnsi="Times New Roman"/>
              </w:rPr>
            </w:pPr>
            <w:r>
              <w:rPr>
                <w:rFonts w:ascii="Times New Roman" w:hAnsi="Times New Roman"/>
              </w:rPr>
              <w:t>м.п.</w:t>
            </w:r>
          </w:p>
        </w:tc>
      </w:tr>
    </w:tbl>
    <w:p w14:paraId="6C69F582" w14:textId="77777777" w:rsidR="00726D63" w:rsidRDefault="00726D63">
      <w:pPr>
        <w:spacing w:after="0"/>
        <w:jc w:val="right"/>
        <w:rPr>
          <w:rFonts w:ascii="Times New Roman" w:hAnsi="Times New Roman"/>
          <w:b/>
          <w:sz w:val="24"/>
          <w:szCs w:val="24"/>
        </w:rPr>
      </w:pPr>
    </w:p>
    <w:p w14:paraId="3B0C1EE7" w14:textId="2DF5B8FB" w:rsidR="00726D63" w:rsidRDefault="00726D63">
      <w:pPr>
        <w:spacing w:after="0" w:line="240" w:lineRule="auto"/>
        <w:jc w:val="both"/>
        <w:rPr>
          <w:rFonts w:ascii="Times New Roman" w:hAnsi="Times New Roman"/>
          <w:b/>
          <w:sz w:val="24"/>
          <w:szCs w:val="24"/>
        </w:rPr>
      </w:pPr>
    </w:p>
    <w:sectPr w:rsidR="00726D63" w:rsidSect="00D81A64">
      <w:footerReference w:type="default" r:id="rId7"/>
      <w:pgSz w:w="11906" w:h="16838"/>
      <w:pgMar w:top="568" w:right="567" w:bottom="1276" w:left="1134"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AE2DC" w14:textId="77777777" w:rsidR="00726D63" w:rsidRDefault="00726D63">
      <w:pPr>
        <w:spacing w:after="0" w:line="240" w:lineRule="auto"/>
      </w:pPr>
      <w:r>
        <w:separator/>
      </w:r>
    </w:p>
  </w:endnote>
  <w:endnote w:type="continuationSeparator" w:id="0">
    <w:p w14:paraId="79CFA278" w14:textId="77777777" w:rsidR="00726D63" w:rsidRDefault="00726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altName w:val="Mangal"/>
    <w:panose1 w:val="00000400000000000000"/>
    <w:charset w:val="00"/>
    <w:family w:val="roman"/>
    <w:pitch w:val="variable"/>
    <w:sig w:usb0="00008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charset w:val="00"/>
    <w:family w:val="auto"/>
    <w:pitch w:val="default"/>
    <w:sig w:usb0="00000000" w:usb1="C0007841" w:usb2="00000009" w:usb3="00000000" w:csb0="000001FF" w:csb1="00000000"/>
  </w:font>
  <w:font w:name="Time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onsultant">
    <w:altName w:val="Courier New"/>
    <w:charset w:val="CC"/>
    <w:family w:val="modern"/>
    <w:pitch w:val="default"/>
    <w:sig w:usb0="00000000" w:usb1="00000000" w:usb2="00000000"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3B746" w14:textId="19AC9896" w:rsidR="00726D63" w:rsidRDefault="00136280">
    <w:pPr>
      <w:pStyle w:val="ae"/>
      <w:ind w:right="360"/>
    </w:pPr>
    <w:r>
      <w:rPr>
        <w:noProof/>
      </w:rPr>
      <mc:AlternateContent>
        <mc:Choice Requires="wps">
          <w:drawing>
            <wp:anchor distT="0" distB="0" distL="0" distR="0" simplePos="0" relativeHeight="251657728" behindDoc="0" locked="0" layoutInCell="1" allowOverlap="1" wp14:anchorId="63C7A07A" wp14:editId="52A4DC84">
              <wp:simplePos x="0" y="0"/>
              <wp:positionH relativeFrom="page">
                <wp:posOffset>6109970</wp:posOffset>
              </wp:positionH>
              <wp:positionV relativeFrom="paragraph">
                <wp:posOffset>635</wp:posOffset>
              </wp:positionV>
              <wp:extent cx="1089660" cy="174625"/>
              <wp:effectExtent l="4445" t="635" r="1270" b="5715"/>
              <wp:wrapSquare wrapText="largest"/>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66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64533D" w14:textId="77777777" w:rsidR="00726D63" w:rsidRDefault="00726D63">
                          <w:pPr>
                            <w:pStyle w:val="ae"/>
                          </w:pPr>
                          <w:r>
                            <w:rPr>
                              <w:rStyle w:val="a5"/>
                            </w:rPr>
                            <w:fldChar w:fldCharType="begin"/>
                          </w:r>
                          <w:r>
                            <w:rPr>
                              <w:rStyle w:val="a5"/>
                            </w:rPr>
                            <w:instrText xml:space="preserve"> PAGE </w:instrText>
                          </w:r>
                          <w:r>
                            <w:rPr>
                              <w:rStyle w:val="a5"/>
                            </w:rPr>
                            <w:fldChar w:fldCharType="separate"/>
                          </w:r>
                          <w:r>
                            <w:rPr>
                              <w:rStyle w:val="a5"/>
                              <w:lang w:eastAsia="ru-RU"/>
                            </w:rPr>
                            <w:t>3</w:t>
                          </w:r>
                          <w:r>
                            <w:rPr>
                              <w:rStyle w:val="a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C7A07A" id="_x0000_t202" coordsize="21600,21600" o:spt="202" path="m,l,21600r21600,l21600,xe">
              <v:stroke joinstyle="miter"/>
              <v:path gradientshapeok="t" o:connecttype="rect"/>
            </v:shapetype>
            <v:shape id="Надпись 1" o:spid="_x0000_s1026" type="#_x0000_t202" style="position:absolute;margin-left:481.1pt;margin-top:.05pt;width:85.8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" stroked="f">
              <v:fill opacity="0"/>
              <v:textbox inset="0,0,0,0">
                <w:txbxContent>
                  <w:p w14:paraId="7C64533D" w14:textId="77777777" w:rsidR="00726D63" w:rsidRDefault="00726D63">
                    <w:pPr>
                      <w:pStyle w:val="ae"/>
                    </w:pPr>
                    <w:r>
                      <w:rPr>
                        <w:rStyle w:val="a5"/>
                      </w:rPr>
                      <w:fldChar w:fldCharType="begin"/>
                    </w:r>
                    <w:r>
                      <w:rPr>
                        <w:rStyle w:val="a5"/>
                      </w:rPr>
                      <w:instrText xml:space="preserve"> PAGE </w:instrText>
                    </w:r>
                    <w:r>
                      <w:rPr>
                        <w:rStyle w:val="a5"/>
                      </w:rPr>
                      <w:fldChar w:fldCharType="separate"/>
                    </w:r>
                    <w:r>
                      <w:rPr>
                        <w:rStyle w:val="a5"/>
                        <w:lang w:eastAsia="ru-RU"/>
                      </w:rPr>
                      <w:t>3</w:t>
                    </w:r>
                    <w:r>
                      <w:rPr>
                        <w:rStyle w:val="a5"/>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A4794" w14:textId="77777777" w:rsidR="00726D63" w:rsidRDefault="00726D63">
      <w:pPr>
        <w:spacing w:after="0" w:line="240" w:lineRule="auto"/>
      </w:pPr>
      <w:r>
        <w:separator/>
      </w:r>
    </w:p>
  </w:footnote>
  <w:footnote w:type="continuationSeparator" w:id="0">
    <w:p w14:paraId="3483F48F" w14:textId="77777777" w:rsidR="00726D63" w:rsidRDefault="00726D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C803BCB"/>
    <w:multiLevelType w:val="multilevel"/>
    <w:tmpl w:val="5232E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D9"/>
    <w:rsid w:val="00040823"/>
    <w:rsid w:val="00136280"/>
    <w:rsid w:val="001E369E"/>
    <w:rsid w:val="00286D27"/>
    <w:rsid w:val="00316DA1"/>
    <w:rsid w:val="003C53C9"/>
    <w:rsid w:val="003D6692"/>
    <w:rsid w:val="004153F7"/>
    <w:rsid w:val="00440106"/>
    <w:rsid w:val="00442B2C"/>
    <w:rsid w:val="00570C7D"/>
    <w:rsid w:val="005E12A7"/>
    <w:rsid w:val="006046D9"/>
    <w:rsid w:val="00634EC8"/>
    <w:rsid w:val="006855FC"/>
    <w:rsid w:val="006D6C3B"/>
    <w:rsid w:val="00726D63"/>
    <w:rsid w:val="00774D9C"/>
    <w:rsid w:val="00821266"/>
    <w:rsid w:val="00836662"/>
    <w:rsid w:val="00836C24"/>
    <w:rsid w:val="00880AEF"/>
    <w:rsid w:val="008A3EC6"/>
    <w:rsid w:val="008E1CDE"/>
    <w:rsid w:val="00915469"/>
    <w:rsid w:val="0098257B"/>
    <w:rsid w:val="009977FE"/>
    <w:rsid w:val="009E2EBF"/>
    <w:rsid w:val="00A35E01"/>
    <w:rsid w:val="00AE0052"/>
    <w:rsid w:val="00B26AD9"/>
    <w:rsid w:val="00B6356A"/>
    <w:rsid w:val="00B64925"/>
    <w:rsid w:val="00B9110F"/>
    <w:rsid w:val="00BB391E"/>
    <w:rsid w:val="00C917A8"/>
    <w:rsid w:val="00D25D1B"/>
    <w:rsid w:val="00D34E9D"/>
    <w:rsid w:val="00D76046"/>
    <w:rsid w:val="00D800AA"/>
    <w:rsid w:val="00D81A64"/>
    <w:rsid w:val="00DA2B0D"/>
    <w:rsid w:val="00E77942"/>
    <w:rsid w:val="00EC2082"/>
    <w:rsid w:val="00F5046B"/>
    <w:rsid w:val="00F83B21"/>
    <w:rsid w:val="00FD6ADD"/>
    <w:rsid w:val="13606261"/>
    <w:rsid w:val="7B6403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oNotEmbedSmartTags/>
  <w:decimalSymbol w:val=","/>
  <w:listSeparator w:val=";"/>
  <w14:docId w14:val="7A397514"/>
  <w15:chartTrackingRefBased/>
  <w15:docId w15:val="{7541049F-08E2-49A7-832B-F7F0B394C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0"/>
    <w:lsdException w:name="toc 3" w:uiPriority="0"/>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semiHidden="1" w:unhideWhenUsed="1"/>
    <w:lsdException w:name="header" w:uiPriority="0"/>
    <w:lsdException w:name="foot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uiPriority="0"/>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uiPriority="0"/>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after="200" w:line="276" w:lineRule="auto"/>
    </w:pPr>
    <w:rPr>
      <w:rFonts w:ascii="Calibri" w:hAnsi="Calibri"/>
      <w:sz w:val="22"/>
      <w:szCs w:val="22"/>
      <w:lang w:eastAsia="zh-CN"/>
    </w:rPr>
  </w:style>
  <w:style w:type="paragraph" w:styleId="1">
    <w:name w:val="heading 1"/>
    <w:basedOn w:val="a"/>
    <w:next w:val="a"/>
    <w:qFormat/>
    <w:pPr>
      <w:numPr>
        <w:numId w:val="1"/>
      </w:numPr>
      <w:tabs>
        <w:tab w:val="left" w:pos="0"/>
      </w:tabs>
      <w:autoSpaceDE w:val="0"/>
      <w:spacing w:before="108" w:after="108" w:line="240" w:lineRule="auto"/>
      <w:jc w:val="center"/>
      <w:outlineLvl w:val="0"/>
    </w:pPr>
    <w:rPr>
      <w:rFonts w:ascii="Arial" w:hAnsi="Arial" w:cs="Arial"/>
      <w:b/>
      <w:bCs/>
      <w:color w:val="000080"/>
      <w:sz w:val="20"/>
      <w:szCs w:val="20"/>
    </w:rPr>
  </w:style>
  <w:style w:type="paragraph" w:styleId="2">
    <w:name w:val="heading 2"/>
    <w:basedOn w:val="a"/>
    <w:next w:val="a"/>
    <w:qFormat/>
    <w:pPr>
      <w:keepNext/>
      <w:numPr>
        <w:ilvl w:val="1"/>
        <w:numId w:val="1"/>
      </w:numPr>
      <w:tabs>
        <w:tab w:val="left" w:pos="0"/>
      </w:tabs>
      <w:spacing w:before="240" w:after="60"/>
      <w:outlineLvl w:val="1"/>
    </w:pPr>
    <w:rPr>
      <w:rFonts w:ascii="Arial" w:hAnsi="Arial" w:cs="Arial"/>
      <w:b/>
      <w:bCs/>
      <w:i/>
      <w:iCs/>
      <w:sz w:val="28"/>
      <w:szCs w:val="28"/>
    </w:rPr>
  </w:style>
  <w:style w:type="paragraph" w:styleId="3">
    <w:name w:val="heading 3"/>
    <w:basedOn w:val="a"/>
    <w:next w:val="a"/>
    <w:qFormat/>
    <w:pPr>
      <w:keepNext/>
      <w:numPr>
        <w:ilvl w:val="2"/>
        <w:numId w:val="1"/>
      </w:numPr>
      <w:tabs>
        <w:tab w:val="left" w:pos="0"/>
      </w:tabs>
      <w:spacing w:before="240" w:after="60" w:line="240" w:lineRule="auto"/>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character" w:styleId="a4">
    <w:name w:val="Hyperlink"/>
    <w:rPr>
      <w:rFonts w:cs="Times New Roman"/>
      <w:color w:val="0000FF"/>
      <w:u w:val="single"/>
    </w:rPr>
  </w:style>
  <w:style w:type="character" w:styleId="a5">
    <w:name w:val="page number"/>
    <w:rPr>
      <w:rFonts w:cs="Times New Roman"/>
    </w:rPr>
  </w:style>
  <w:style w:type="character" w:styleId="a6">
    <w:name w:val="Strong"/>
    <w:qFormat/>
    <w:rPr>
      <w:rFonts w:cs="Times New Roman"/>
      <w:b/>
      <w:bCs/>
    </w:rPr>
  </w:style>
  <w:style w:type="paragraph" w:styleId="a7">
    <w:name w:val="Balloon Text"/>
    <w:basedOn w:val="a"/>
    <w:pPr>
      <w:spacing w:after="0" w:line="240" w:lineRule="auto"/>
    </w:pPr>
    <w:rPr>
      <w:rFonts w:ascii="Tahoma" w:hAnsi="Tahoma" w:cs="Tahoma"/>
      <w:sz w:val="16"/>
      <w:szCs w:val="16"/>
    </w:rPr>
  </w:style>
  <w:style w:type="paragraph" w:styleId="a8">
    <w:name w:val="caption"/>
    <w:basedOn w:val="a"/>
    <w:qFormat/>
    <w:pPr>
      <w:suppressLineNumbers/>
      <w:spacing w:before="120" w:after="120"/>
    </w:pPr>
    <w:rPr>
      <w:rFonts w:cs="Mangal"/>
      <w:i/>
      <w:iCs/>
      <w:sz w:val="24"/>
      <w:szCs w:val="24"/>
    </w:rPr>
  </w:style>
  <w:style w:type="paragraph" w:styleId="a9">
    <w:name w:val="annotation subject"/>
    <w:basedOn w:val="10"/>
    <w:next w:val="10"/>
    <w:pPr>
      <w:widowControl w:val="0"/>
    </w:pPr>
    <w:rPr>
      <w:b/>
      <w:bCs/>
    </w:rPr>
  </w:style>
  <w:style w:type="paragraph" w:customStyle="1" w:styleId="10">
    <w:name w:val="Текст примечания1"/>
    <w:basedOn w:val="a"/>
    <w:pPr>
      <w:spacing w:after="0" w:line="240" w:lineRule="auto"/>
    </w:pPr>
    <w:rPr>
      <w:rFonts w:ascii="Times New Roman" w:hAnsi="Times New Roman"/>
      <w:sz w:val="20"/>
      <w:szCs w:val="20"/>
    </w:rPr>
  </w:style>
  <w:style w:type="paragraph" w:styleId="aa">
    <w:name w:val="footnote text"/>
    <w:basedOn w:val="a"/>
    <w:pPr>
      <w:spacing w:after="0" w:line="240" w:lineRule="auto"/>
    </w:pPr>
    <w:rPr>
      <w:rFonts w:ascii="Times New Roman" w:hAnsi="Times New Roman"/>
      <w:sz w:val="20"/>
      <w:szCs w:val="20"/>
    </w:rPr>
  </w:style>
  <w:style w:type="paragraph" w:styleId="ab">
    <w:name w:val="header"/>
    <w:basedOn w:val="a"/>
    <w:pPr>
      <w:tabs>
        <w:tab w:val="center" w:pos="4677"/>
        <w:tab w:val="right" w:pos="9355"/>
      </w:tabs>
      <w:spacing w:after="0" w:line="240" w:lineRule="auto"/>
    </w:pPr>
    <w:rPr>
      <w:rFonts w:ascii="Times New Roman" w:hAnsi="Times New Roman"/>
      <w:sz w:val="20"/>
      <w:szCs w:val="20"/>
    </w:rPr>
  </w:style>
  <w:style w:type="paragraph" w:styleId="ac">
    <w:name w:val="Body Text"/>
    <w:basedOn w:val="a"/>
    <w:pPr>
      <w:autoSpaceDE w:val="0"/>
      <w:spacing w:after="0" w:line="240" w:lineRule="auto"/>
      <w:jc w:val="both"/>
    </w:pPr>
    <w:rPr>
      <w:rFonts w:ascii="Times New Roman" w:hAnsi="Times New Roman"/>
      <w:sz w:val="24"/>
      <w:szCs w:val="24"/>
    </w:rPr>
  </w:style>
  <w:style w:type="paragraph" w:styleId="30">
    <w:name w:val="toc 3"/>
    <w:basedOn w:val="a"/>
    <w:next w:val="a"/>
    <w:pPr>
      <w:tabs>
        <w:tab w:val="left" w:pos="935"/>
        <w:tab w:val="right" w:leader="dot" w:pos="9345"/>
      </w:tabs>
      <w:spacing w:after="0" w:line="240" w:lineRule="auto"/>
      <w:ind w:left="935" w:hanging="935"/>
    </w:pPr>
    <w:rPr>
      <w:rFonts w:ascii="Arial" w:hAnsi="Arial" w:cs="Arial"/>
      <w:sz w:val="24"/>
      <w:szCs w:val="24"/>
      <w:lang w:eastAsia="ru-RU"/>
    </w:rPr>
  </w:style>
  <w:style w:type="paragraph" w:styleId="20">
    <w:name w:val="toc 2"/>
    <w:basedOn w:val="a"/>
    <w:next w:val="a"/>
    <w:pPr>
      <w:widowControl w:val="0"/>
      <w:tabs>
        <w:tab w:val="left" w:pos="540"/>
        <w:tab w:val="right" w:leader="dot" w:pos="9628"/>
      </w:tabs>
      <w:spacing w:after="0" w:line="240" w:lineRule="auto"/>
      <w:ind w:left="200"/>
    </w:pPr>
    <w:rPr>
      <w:rFonts w:ascii="Times New Roman" w:hAnsi="Times New Roman"/>
      <w:sz w:val="20"/>
      <w:szCs w:val="20"/>
    </w:rPr>
  </w:style>
  <w:style w:type="paragraph" w:styleId="ad">
    <w:name w:val="Body Text Indent"/>
    <w:basedOn w:val="a"/>
    <w:pPr>
      <w:spacing w:after="120" w:line="240" w:lineRule="auto"/>
      <w:ind w:left="283"/>
    </w:pPr>
    <w:rPr>
      <w:rFonts w:ascii="Times New Roman" w:hAnsi="Times New Roman"/>
      <w:sz w:val="20"/>
      <w:szCs w:val="20"/>
    </w:rPr>
  </w:style>
  <w:style w:type="paragraph" w:styleId="31">
    <w:name w:val="List Bullet 3"/>
    <w:basedOn w:val="a"/>
    <w:pPr>
      <w:tabs>
        <w:tab w:val="left" w:pos="926"/>
        <w:tab w:val="left" w:pos="1068"/>
        <w:tab w:val="left" w:pos="4637"/>
      </w:tabs>
      <w:spacing w:after="0" w:line="240" w:lineRule="auto"/>
      <w:ind w:left="4637" w:hanging="360"/>
    </w:pPr>
    <w:rPr>
      <w:rFonts w:ascii="Times New Roman" w:hAnsi="Times New Roman"/>
      <w:sz w:val="24"/>
      <w:szCs w:val="24"/>
    </w:rPr>
  </w:style>
  <w:style w:type="paragraph" w:styleId="ae">
    <w:name w:val="footer"/>
    <w:basedOn w:val="a"/>
    <w:pPr>
      <w:tabs>
        <w:tab w:val="center" w:pos="4677"/>
        <w:tab w:val="right" w:pos="9355"/>
      </w:tabs>
      <w:spacing w:after="0" w:line="240" w:lineRule="auto"/>
    </w:pPr>
    <w:rPr>
      <w:rFonts w:ascii="Times New Roman" w:hAnsi="Times New Roman"/>
      <w:sz w:val="24"/>
      <w:szCs w:val="24"/>
    </w:rPr>
  </w:style>
  <w:style w:type="paragraph" w:styleId="af">
    <w:name w:val="List"/>
    <w:basedOn w:val="a"/>
    <w:pPr>
      <w:spacing w:after="0" w:line="240" w:lineRule="auto"/>
      <w:ind w:left="283" w:hanging="283"/>
    </w:pPr>
    <w:rPr>
      <w:rFonts w:ascii="Times New Roman" w:hAnsi="Times New Roman"/>
      <w:sz w:val="24"/>
      <w:szCs w:val="24"/>
    </w:rPr>
  </w:style>
  <w:style w:type="paragraph" w:styleId="af0">
    <w:name w:val="Normal (Web)"/>
    <w:basedOn w:val="a"/>
    <w:pPr>
      <w:spacing w:before="240" w:after="240" w:line="240" w:lineRule="auto"/>
    </w:pPr>
    <w:rPr>
      <w:rFonts w:ascii="Times New Roman" w:hAnsi="Times New Roman"/>
      <w:sz w:val="24"/>
      <w:szCs w:val="24"/>
    </w:rPr>
  </w:style>
  <w:style w:type="character" w:customStyle="1" w:styleId="WW8Num1z0">
    <w:name w:val="WW8Num1z0"/>
    <w:rPr>
      <w:rFonts w:ascii="Symbol" w:hAnsi="Symbol" w:cs="Symbol" w:hint="default"/>
    </w:rPr>
  </w:style>
  <w:style w:type="character" w:customStyle="1" w:styleId="WW8Num2z0">
    <w:name w:val="WW8Num2z0"/>
    <w:rPr>
      <w:rFonts w:cs="Times New Roman" w:hint="default"/>
      <w:i w:val="0"/>
    </w:rPr>
  </w:style>
  <w:style w:type="character" w:customStyle="1" w:styleId="WW8Num2z1">
    <w:name w:val="WW8Num2z1"/>
    <w:rPr>
      <w:rFonts w:cs="Times New Roman"/>
    </w:rPr>
  </w:style>
  <w:style w:type="character" w:customStyle="1" w:styleId="WW8Num3z0">
    <w:name w:val="WW8Num3z0"/>
    <w:rPr>
      <w:rFonts w:cs="Times New Roman" w:hint="default"/>
    </w:rPr>
  </w:style>
  <w:style w:type="character" w:customStyle="1" w:styleId="WW8Num4z0">
    <w:name w:val="WW8Num4z0"/>
    <w:rPr>
      <w:rFonts w:cs="Times New Roman" w:hint="default"/>
      <w:sz w:val="24"/>
      <w:szCs w:val="24"/>
    </w:rPr>
  </w:style>
  <w:style w:type="character" w:customStyle="1" w:styleId="WW8Num4z1">
    <w:name w:val="WW8Num4z1"/>
    <w:rPr>
      <w:rFonts w:cs="Times New Roman" w:hint="default"/>
      <w:color w:val="auto"/>
    </w:rPr>
  </w:style>
  <w:style w:type="character" w:customStyle="1" w:styleId="WW8Num4z2">
    <w:name w:val="WW8Num4z2"/>
    <w:rPr>
      <w:rFonts w:cs="Times New Roman" w:hint="default"/>
    </w:rPr>
  </w:style>
  <w:style w:type="character" w:customStyle="1" w:styleId="WW8Num5z0">
    <w:name w:val="WW8Num5z0"/>
    <w:rPr>
      <w:rFonts w:cs="Times New Roman" w:hint="default"/>
    </w:rPr>
  </w:style>
  <w:style w:type="character" w:customStyle="1" w:styleId="WW8Num5z1">
    <w:name w:val="WW8Num5z1"/>
    <w:rPr>
      <w:rFonts w:cs="Times New Roman"/>
    </w:rPr>
  </w:style>
  <w:style w:type="character" w:customStyle="1" w:styleId="WW8Num6z0">
    <w:name w:val="WW8Num6z0"/>
    <w:rPr>
      <w:rFonts w:ascii="Times New Roman Bold" w:eastAsia="Times New Roman" w:hAnsi="Times New Roman Bold" w:cs="Times New Roman Bold"/>
      <w:position w:val="0"/>
      <w:sz w:val="24"/>
      <w:vertAlign w:val="baseline"/>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St6z0">
    <w:name w:val="WW8NumSt6z0"/>
    <w:rPr>
      <w:rFonts w:ascii="Times New Roman Bold" w:eastAsia="Times New Roman" w:hAnsi="Times New Roman Bold" w:cs="Times New Roman Bold"/>
      <w:position w:val="0"/>
      <w:sz w:val="24"/>
      <w:vertAlign w:val="baseline"/>
    </w:rPr>
  </w:style>
  <w:style w:type="character" w:customStyle="1" w:styleId="WW8NumSt6z1">
    <w:name w:val="WW8NumSt6z1"/>
    <w:rPr>
      <w:rFonts w:ascii="Times" w:eastAsia="Times New Roman" w:hAnsi="Times" w:cs="Times New Roman Bold" w:hint="default"/>
      <w:b w:val="0"/>
      <w:position w:val="0"/>
      <w:sz w:val="24"/>
      <w:vertAlign w:val="baseline"/>
    </w:rPr>
  </w:style>
  <w:style w:type="character" w:customStyle="1" w:styleId="WW8NumSt6z2">
    <w:name w:val="WW8NumSt6z2"/>
    <w:rPr>
      <w:rFonts w:ascii="Times New Roman Bold" w:eastAsia="Times New Roman" w:hAnsi="Times New Roman Bold" w:cs="Times New Roman Bold"/>
      <w:b w:val="0"/>
      <w:i w:val="0"/>
      <w:color w:val="auto"/>
      <w:position w:val="0"/>
      <w:sz w:val="24"/>
      <w:vertAlign w:val="baseline"/>
    </w:rPr>
  </w:style>
  <w:style w:type="character" w:customStyle="1" w:styleId="11">
    <w:name w:val="Основной шрифт абзаца1"/>
  </w:style>
  <w:style w:type="character" w:customStyle="1" w:styleId="12">
    <w:name w:val="Заголовок 1 Знак"/>
    <w:rPr>
      <w:rFonts w:ascii="Arial" w:hAnsi="Arial" w:cs="Arial"/>
      <w:b/>
      <w:bCs/>
      <w:color w:val="000080"/>
      <w:lang w:val="ru-RU" w:bidi="ar-SA"/>
    </w:rPr>
  </w:style>
  <w:style w:type="character" w:customStyle="1" w:styleId="21">
    <w:name w:val="Заголовок 2 Знак"/>
    <w:rPr>
      <w:rFonts w:ascii="Arial" w:hAnsi="Arial" w:cs="Arial"/>
      <w:b/>
      <w:bCs/>
      <w:i/>
      <w:iCs/>
      <w:sz w:val="28"/>
      <w:szCs w:val="28"/>
      <w:lang w:val="ru-RU" w:bidi="ar-SA"/>
    </w:rPr>
  </w:style>
  <w:style w:type="character" w:customStyle="1" w:styleId="32">
    <w:name w:val="Заголовок 3 Знак"/>
    <w:rPr>
      <w:rFonts w:ascii="Arial" w:hAnsi="Arial" w:cs="Arial"/>
      <w:b/>
      <w:bCs/>
      <w:sz w:val="26"/>
      <w:szCs w:val="26"/>
      <w:lang w:val="ru-RU" w:bidi="ar-SA"/>
    </w:rPr>
  </w:style>
  <w:style w:type="character" w:customStyle="1" w:styleId="af1">
    <w:name w:val="Текст выноски Знак"/>
    <w:rPr>
      <w:rFonts w:ascii="Tahoma" w:hAnsi="Tahoma" w:cs="Tahoma"/>
      <w:sz w:val="16"/>
      <w:szCs w:val="16"/>
      <w:lang w:val="ru-RU" w:bidi="ar-SA"/>
    </w:rPr>
  </w:style>
  <w:style w:type="character" w:customStyle="1" w:styleId="af2">
    <w:name w:val="Основной текст Знак"/>
    <w:rPr>
      <w:sz w:val="24"/>
      <w:szCs w:val="24"/>
      <w:lang w:val="ru-RU" w:bidi="ar-SA"/>
    </w:rPr>
  </w:style>
  <w:style w:type="character" w:customStyle="1" w:styleId="af3">
    <w:name w:val="Нижний колонтитул Знак"/>
    <w:rPr>
      <w:sz w:val="24"/>
      <w:szCs w:val="24"/>
      <w:lang w:val="ru-RU" w:bidi="ar-SA"/>
    </w:rPr>
  </w:style>
  <w:style w:type="character" w:customStyle="1" w:styleId="af4">
    <w:name w:val="Текст примечания Знак"/>
    <w:rPr>
      <w:lang w:val="ru-RU" w:bidi="ar-SA"/>
    </w:rPr>
  </w:style>
  <w:style w:type="character" w:customStyle="1" w:styleId="22">
    <w:name w:val="Основной текст с отступом 2 Знак"/>
    <w:rPr>
      <w:sz w:val="24"/>
      <w:szCs w:val="24"/>
      <w:lang w:val="ru-RU" w:bidi="ar-SA"/>
    </w:rPr>
  </w:style>
  <w:style w:type="character" w:customStyle="1" w:styleId="af5">
    <w:name w:val="Текст Знак"/>
    <w:rPr>
      <w:rFonts w:ascii="Courier New" w:hAnsi="Courier New" w:cs="Courier New"/>
      <w:lang w:val="ru-RU" w:bidi="ar-SA"/>
    </w:rPr>
  </w:style>
  <w:style w:type="character" w:customStyle="1" w:styleId="33">
    <w:name w:val="Основной текст с отступом 3 Знак"/>
    <w:rPr>
      <w:sz w:val="24"/>
      <w:szCs w:val="24"/>
      <w:lang w:val="ru-RU" w:bidi="ar-SA"/>
    </w:rPr>
  </w:style>
  <w:style w:type="character" w:customStyle="1" w:styleId="23">
    <w:name w:val="Основной текст 2 Знак"/>
    <w:rPr>
      <w:sz w:val="32"/>
      <w:szCs w:val="32"/>
      <w:lang w:val="ru-RU" w:bidi="ar-SA"/>
    </w:rPr>
  </w:style>
  <w:style w:type="character" w:customStyle="1" w:styleId="af6">
    <w:name w:val="Верхний колонтитул Знак"/>
    <w:rPr>
      <w:lang w:val="ru-RU" w:bidi="ar-SA"/>
    </w:rPr>
  </w:style>
  <w:style w:type="character" w:customStyle="1" w:styleId="af7">
    <w:name w:val="Основной текст с отступом Знак"/>
    <w:rPr>
      <w:lang w:val="ru-RU" w:bidi="ar-SA"/>
    </w:rPr>
  </w:style>
  <w:style w:type="character" w:customStyle="1" w:styleId="34">
    <w:name w:val="Основной текст 3 Знак"/>
    <w:rPr>
      <w:sz w:val="16"/>
      <w:szCs w:val="16"/>
      <w:lang w:val="ru-RU" w:bidi="ar-SA"/>
    </w:rPr>
  </w:style>
  <w:style w:type="character" w:customStyle="1" w:styleId="af8">
    <w:name w:val="Красная строка Знак"/>
    <w:rPr>
      <w:lang w:val="ru-RU" w:bidi="ar-SA"/>
    </w:rPr>
  </w:style>
  <w:style w:type="character" w:customStyle="1" w:styleId="24">
    <w:name w:val="Красная строка 2 Знак"/>
    <w:rPr>
      <w:sz w:val="24"/>
      <w:szCs w:val="24"/>
      <w:lang w:val="ru-RU" w:bidi="ar-SA"/>
    </w:rPr>
  </w:style>
  <w:style w:type="character" w:customStyle="1" w:styleId="af9">
    <w:name w:val="Текст сноски Знак"/>
    <w:rPr>
      <w:lang w:val="ru-RU" w:bidi="ar-SA"/>
    </w:rPr>
  </w:style>
  <w:style w:type="character" w:customStyle="1" w:styleId="afa">
    <w:name w:val="Символ сноски"/>
    <w:rPr>
      <w:rFonts w:cs="Times New Roman"/>
      <w:vertAlign w:val="superscript"/>
    </w:rPr>
  </w:style>
  <w:style w:type="character" w:customStyle="1" w:styleId="13">
    <w:name w:val="Знак примечания1"/>
    <w:rPr>
      <w:rFonts w:cs="Times New Roman"/>
      <w:sz w:val="16"/>
      <w:szCs w:val="16"/>
    </w:rPr>
  </w:style>
  <w:style w:type="character" w:customStyle="1" w:styleId="afb">
    <w:name w:val="Тема примечания Знак"/>
    <w:rPr>
      <w:b/>
      <w:bCs/>
      <w:lang w:val="ru-RU" w:bidi="ar-SA"/>
    </w:rPr>
  </w:style>
  <w:style w:type="character" w:customStyle="1" w:styleId="afc">
    <w:name w:val="Название Знак"/>
    <w:rPr>
      <w:b/>
      <w:bCs/>
      <w:color w:val="0000FF"/>
      <w:sz w:val="24"/>
      <w:szCs w:val="24"/>
      <w:lang w:val="ru-RU" w:bidi="ar-SA"/>
    </w:rPr>
  </w:style>
  <w:style w:type="character" w:customStyle="1" w:styleId="f">
    <w:name w:val="f"/>
    <w:rPr>
      <w:rFonts w:cs="Times New Roman"/>
    </w:rPr>
  </w:style>
  <w:style w:type="character" w:customStyle="1" w:styleId="blk3">
    <w:name w:val="blk3"/>
    <w:rPr>
      <w:rFonts w:cs="Times New Roman"/>
    </w:rPr>
  </w:style>
  <w:style w:type="paragraph" w:customStyle="1" w:styleId="14">
    <w:name w:val="Заголовок1"/>
    <w:basedOn w:val="a"/>
    <w:next w:val="ac"/>
    <w:pPr>
      <w:spacing w:after="0" w:line="240" w:lineRule="auto"/>
      <w:jc w:val="center"/>
    </w:pPr>
    <w:rPr>
      <w:rFonts w:ascii="Times New Roman" w:hAnsi="Times New Roman"/>
      <w:b/>
      <w:bCs/>
      <w:color w:val="0000FF"/>
      <w:sz w:val="24"/>
      <w:szCs w:val="24"/>
    </w:rPr>
  </w:style>
  <w:style w:type="paragraph" w:customStyle="1" w:styleId="15">
    <w:name w:val="Указатель1"/>
    <w:basedOn w:val="a"/>
    <w:pPr>
      <w:suppressLineNumbers/>
    </w:pPr>
    <w:rPr>
      <w:rFonts w:cs="Mangal"/>
    </w:rPr>
  </w:style>
  <w:style w:type="paragraph" w:customStyle="1" w:styleId="210">
    <w:name w:val="Основной текст с отступом 21"/>
    <w:basedOn w:val="a"/>
    <w:pPr>
      <w:spacing w:after="0" w:line="240" w:lineRule="auto"/>
      <w:ind w:firstLine="720"/>
      <w:jc w:val="both"/>
    </w:pPr>
    <w:rPr>
      <w:rFonts w:ascii="Times New Roman" w:hAnsi="Times New Roman"/>
      <w:sz w:val="24"/>
      <w:szCs w:val="24"/>
    </w:rPr>
  </w:style>
  <w:style w:type="paragraph" w:customStyle="1" w:styleId="16">
    <w:name w:val="Текст1"/>
    <w:basedOn w:val="a"/>
    <w:pPr>
      <w:spacing w:after="0" w:line="240" w:lineRule="auto"/>
    </w:pPr>
    <w:rPr>
      <w:rFonts w:ascii="Courier New" w:hAnsi="Courier New" w:cs="Courier New"/>
      <w:sz w:val="20"/>
      <w:szCs w:val="20"/>
    </w:rPr>
  </w:style>
  <w:style w:type="paragraph" w:customStyle="1" w:styleId="310">
    <w:name w:val="Основной текст с отступом 31"/>
    <w:basedOn w:val="a"/>
    <w:pPr>
      <w:spacing w:after="0" w:line="240" w:lineRule="auto"/>
      <w:ind w:firstLine="709"/>
      <w:jc w:val="both"/>
    </w:pPr>
    <w:rPr>
      <w:rFonts w:ascii="Times New Roman" w:hAnsi="Times New Roman"/>
      <w:sz w:val="24"/>
      <w:szCs w:val="24"/>
    </w:rPr>
  </w:style>
  <w:style w:type="paragraph" w:customStyle="1" w:styleId="211">
    <w:name w:val="Основной текст 21"/>
    <w:basedOn w:val="a"/>
    <w:pPr>
      <w:spacing w:after="0" w:line="240" w:lineRule="auto"/>
      <w:ind w:firstLine="851"/>
      <w:jc w:val="both"/>
    </w:pPr>
    <w:rPr>
      <w:rFonts w:ascii="Times New Roman" w:hAnsi="Times New Roman"/>
      <w:sz w:val="32"/>
      <w:szCs w:val="32"/>
    </w:rPr>
  </w:style>
  <w:style w:type="paragraph" w:customStyle="1" w:styleId="afd">
    <w:name w:val="Таблицы (моноширинный)"/>
    <w:basedOn w:val="a"/>
    <w:next w:val="a"/>
    <w:pPr>
      <w:autoSpaceDE w:val="0"/>
      <w:spacing w:after="0" w:line="240" w:lineRule="auto"/>
      <w:jc w:val="both"/>
    </w:pPr>
    <w:rPr>
      <w:rFonts w:ascii="Courier New" w:hAnsi="Courier New" w:cs="Courier New"/>
      <w:sz w:val="20"/>
      <w:szCs w:val="20"/>
    </w:rPr>
  </w:style>
  <w:style w:type="paragraph" w:customStyle="1" w:styleId="afe">
    <w:name w:val="Знак Знак Знак Знак"/>
    <w:basedOn w:val="a"/>
    <w:pPr>
      <w:spacing w:after="160" w:line="240" w:lineRule="exact"/>
    </w:pPr>
    <w:rPr>
      <w:rFonts w:ascii="Tahoma" w:hAnsi="Tahoma" w:cs="Tahoma"/>
      <w:sz w:val="20"/>
      <w:szCs w:val="20"/>
      <w:lang w:val="en-US"/>
    </w:rPr>
  </w:style>
  <w:style w:type="paragraph" w:customStyle="1" w:styleId="CharCharCharChar">
    <w:name w:val="Char Char Знак Знак Char Char Знак Знак Знак Знак Знак Знак Знак Знак Знак"/>
    <w:basedOn w:val="a"/>
    <w:pPr>
      <w:spacing w:after="0" w:line="240" w:lineRule="auto"/>
    </w:pPr>
    <w:rPr>
      <w:rFonts w:ascii="Verdana" w:hAnsi="Verdana" w:cs="Verdana"/>
      <w:sz w:val="20"/>
      <w:szCs w:val="20"/>
      <w:lang w:val="en-US"/>
    </w:rPr>
  </w:style>
  <w:style w:type="paragraph" w:customStyle="1" w:styleId="311">
    <w:name w:val="Основной текст 31"/>
    <w:basedOn w:val="a"/>
    <w:qFormat/>
    <w:pPr>
      <w:spacing w:after="120" w:line="240" w:lineRule="auto"/>
    </w:pPr>
    <w:rPr>
      <w:rFonts w:ascii="Times New Roman" w:hAnsi="Times New Roman"/>
      <w:sz w:val="16"/>
      <w:szCs w:val="16"/>
    </w:rPr>
  </w:style>
  <w:style w:type="paragraph" w:customStyle="1" w:styleId="212">
    <w:name w:val="Список 21"/>
    <w:basedOn w:val="a"/>
    <w:pPr>
      <w:spacing w:after="0" w:line="240" w:lineRule="auto"/>
      <w:ind w:left="566" w:hanging="283"/>
    </w:pPr>
    <w:rPr>
      <w:rFonts w:ascii="Times New Roman" w:hAnsi="Times New Roman"/>
      <w:sz w:val="24"/>
      <w:szCs w:val="24"/>
    </w:rPr>
  </w:style>
  <w:style w:type="paragraph" w:customStyle="1" w:styleId="312">
    <w:name w:val="Список 31"/>
    <w:basedOn w:val="a"/>
    <w:pPr>
      <w:spacing w:after="0" w:line="240" w:lineRule="auto"/>
      <w:ind w:left="849" w:hanging="283"/>
    </w:pPr>
    <w:rPr>
      <w:rFonts w:ascii="Times New Roman" w:hAnsi="Times New Roman"/>
      <w:sz w:val="24"/>
      <w:szCs w:val="24"/>
    </w:rPr>
  </w:style>
  <w:style w:type="paragraph" w:customStyle="1" w:styleId="41">
    <w:name w:val="Список 41"/>
    <w:basedOn w:val="a"/>
    <w:pPr>
      <w:spacing w:after="0" w:line="240" w:lineRule="auto"/>
      <w:ind w:left="1132" w:hanging="283"/>
    </w:pPr>
    <w:rPr>
      <w:rFonts w:ascii="Times New Roman" w:hAnsi="Times New Roman"/>
      <w:sz w:val="24"/>
      <w:szCs w:val="24"/>
    </w:rPr>
  </w:style>
  <w:style w:type="paragraph" w:customStyle="1" w:styleId="213">
    <w:name w:val="Продолжение списка 21"/>
    <w:basedOn w:val="a"/>
    <w:pPr>
      <w:spacing w:after="120" w:line="240" w:lineRule="auto"/>
      <w:ind w:left="566"/>
    </w:pPr>
    <w:rPr>
      <w:rFonts w:ascii="Times New Roman" w:hAnsi="Times New Roman"/>
      <w:sz w:val="24"/>
      <w:szCs w:val="24"/>
    </w:rPr>
  </w:style>
  <w:style w:type="paragraph" w:customStyle="1" w:styleId="17">
    <w:name w:val="Красная строка1"/>
    <w:basedOn w:val="ac"/>
    <w:pPr>
      <w:autoSpaceDE/>
      <w:spacing w:after="120"/>
      <w:ind w:firstLine="210"/>
      <w:jc w:val="left"/>
    </w:pPr>
  </w:style>
  <w:style w:type="paragraph" w:customStyle="1" w:styleId="214">
    <w:name w:val="Красная строка 21"/>
    <w:basedOn w:val="ad"/>
    <w:pPr>
      <w:ind w:firstLine="210"/>
    </w:pPr>
    <w:rPr>
      <w:sz w:val="24"/>
      <w:szCs w:val="24"/>
    </w:rPr>
  </w:style>
  <w:style w:type="paragraph" w:customStyle="1" w:styleId="ConsPlusNonformat">
    <w:name w:val="ConsPlusNonformat"/>
    <w:pPr>
      <w:suppressAutoHyphens/>
      <w:autoSpaceDE w:val="0"/>
    </w:pPr>
    <w:rPr>
      <w:rFonts w:ascii="Courier New" w:hAnsi="Courier New" w:cs="Courier New"/>
      <w:lang w:eastAsia="zh-CN"/>
    </w:rPr>
  </w:style>
  <w:style w:type="paragraph" w:customStyle="1" w:styleId="CharCharCharChar1">
    <w:name w:val="Char Char Знак Знак Char Char Знак Знак Знак Знак Знак Знак Знак Знак Знак1"/>
    <w:basedOn w:val="a"/>
    <w:pPr>
      <w:spacing w:after="0" w:line="240" w:lineRule="auto"/>
    </w:pPr>
    <w:rPr>
      <w:rFonts w:ascii="Verdana" w:hAnsi="Verdana" w:cs="Verdana"/>
      <w:sz w:val="20"/>
      <w:szCs w:val="20"/>
      <w:lang w:val="en-US"/>
    </w:rPr>
  </w:style>
  <w:style w:type="paragraph" w:customStyle="1" w:styleId="CharCharCharChar2">
    <w:name w:val="Char Char Знак Знак Char Char Знак Знак Знак Знак Знак Знак Знак Знак Знак2"/>
    <w:basedOn w:val="a"/>
    <w:pPr>
      <w:spacing w:after="0" w:line="240" w:lineRule="auto"/>
    </w:pPr>
    <w:rPr>
      <w:rFonts w:ascii="Verdana" w:hAnsi="Verdana" w:cs="Verdana"/>
      <w:sz w:val="20"/>
      <w:szCs w:val="20"/>
      <w:lang w:val="en-US"/>
    </w:rPr>
  </w:style>
  <w:style w:type="paragraph" w:customStyle="1" w:styleId="aff">
    <w:name w:val="Знак"/>
    <w:basedOn w:val="a"/>
    <w:pPr>
      <w:spacing w:after="160" w:line="240" w:lineRule="exact"/>
      <w:jc w:val="both"/>
    </w:pPr>
    <w:rPr>
      <w:rFonts w:ascii="Tahoma" w:hAnsi="Tahoma" w:cs="Tahoma"/>
      <w:spacing w:val="-4"/>
      <w:sz w:val="20"/>
      <w:szCs w:val="20"/>
      <w:lang w:val="en-US"/>
    </w:rPr>
  </w:style>
  <w:style w:type="paragraph" w:customStyle="1" w:styleId="CharCharCharChar0">
    <w:name w:val="Char Char Знак Знак Char Char Знак Знак Знак Знак Знак Знак Знак Знак Знак Знак Знак Знак"/>
    <w:basedOn w:val="a"/>
    <w:pPr>
      <w:spacing w:after="0" w:line="240" w:lineRule="auto"/>
    </w:pPr>
    <w:rPr>
      <w:rFonts w:ascii="Verdana" w:hAnsi="Verdana" w:cs="Verdana"/>
      <w:sz w:val="20"/>
      <w:szCs w:val="20"/>
      <w:lang w:val="en-US"/>
    </w:rPr>
  </w:style>
  <w:style w:type="paragraph" w:customStyle="1" w:styleId="CharCharCharChar10">
    <w:name w:val="Char Char Знак Знак Char Char Знак Знак Знак Знак Знак Знак Знак Знак Знак Знак Знак Знак1"/>
    <w:basedOn w:val="a"/>
    <w:pPr>
      <w:spacing w:after="0" w:line="240" w:lineRule="auto"/>
    </w:pPr>
    <w:rPr>
      <w:rFonts w:ascii="Verdana" w:hAnsi="Verdana" w:cs="Verdana"/>
      <w:sz w:val="20"/>
      <w:szCs w:val="20"/>
      <w:lang w:val="en-US"/>
    </w:rPr>
  </w:style>
  <w:style w:type="paragraph" w:customStyle="1" w:styleId="Default">
    <w:name w:val="Default"/>
    <w:pPr>
      <w:suppressAutoHyphens/>
      <w:autoSpaceDE w:val="0"/>
    </w:pPr>
    <w:rPr>
      <w:color w:val="000000"/>
      <w:sz w:val="24"/>
      <w:szCs w:val="24"/>
      <w:lang w:eastAsia="zh-CN"/>
    </w:rPr>
  </w:style>
  <w:style w:type="paragraph" w:customStyle="1" w:styleId="110">
    <w:name w:val="Знак1 Знак Знак Знак1 Знак Знак Знак"/>
    <w:basedOn w:val="a"/>
    <w:pPr>
      <w:spacing w:after="160" w:line="240" w:lineRule="exact"/>
      <w:jc w:val="both"/>
    </w:pPr>
    <w:rPr>
      <w:rFonts w:ascii="Tahoma" w:hAnsi="Tahoma" w:cs="Tahoma"/>
      <w:spacing w:val="-4"/>
      <w:sz w:val="20"/>
      <w:szCs w:val="20"/>
      <w:lang w:val="en-US"/>
    </w:rPr>
  </w:style>
  <w:style w:type="paragraph" w:customStyle="1" w:styleId="DefaultParagraphFontParaCharChar">
    <w:name w:val="Default Paragraph Font Para Char Char Знак"/>
    <w:basedOn w:val="a"/>
    <w:pPr>
      <w:spacing w:after="160" w:line="240" w:lineRule="exact"/>
    </w:pPr>
    <w:rPr>
      <w:rFonts w:ascii="Verdana" w:hAnsi="Verdana" w:cs="Verdana"/>
      <w:sz w:val="20"/>
      <w:szCs w:val="20"/>
      <w:lang w:val="en-US"/>
    </w:rPr>
  </w:style>
  <w:style w:type="paragraph" w:customStyle="1" w:styleId="215">
    <w:name w:val="Знак Знак2 Знак Знак Знак1 Знак"/>
    <w:basedOn w:val="a"/>
    <w:pPr>
      <w:spacing w:after="0" w:line="240" w:lineRule="auto"/>
    </w:pPr>
    <w:rPr>
      <w:rFonts w:ascii="Verdana" w:hAnsi="Verdana" w:cs="Verdana"/>
      <w:sz w:val="20"/>
      <w:szCs w:val="20"/>
      <w:lang w:val="en-US"/>
    </w:rPr>
  </w:style>
  <w:style w:type="paragraph" w:customStyle="1" w:styleId="-11">
    <w:name w:val="Цветной список - Акцент 11"/>
    <w:pPr>
      <w:pBdr>
        <w:top w:val="none" w:sz="0" w:space="0" w:color="000000"/>
        <w:left w:val="none" w:sz="0" w:space="0" w:color="000000"/>
        <w:bottom w:val="none" w:sz="0" w:space="0" w:color="000000"/>
        <w:right w:val="none" w:sz="0" w:space="0" w:color="000000"/>
      </w:pBdr>
      <w:suppressAutoHyphens/>
      <w:ind w:left="720"/>
    </w:pPr>
    <w:rPr>
      <w:rFonts w:ascii="Arial Unicode MS" w:eastAsia="Arial Unicode MS" w:hAnsi="Arial Unicode MS" w:cs="Arial Unicode MS"/>
      <w:color w:val="000000"/>
      <w:sz w:val="24"/>
      <w:szCs w:val="24"/>
      <w:lang w:eastAsia="zh-CN"/>
    </w:rPr>
  </w:style>
  <w:style w:type="paragraph" w:customStyle="1" w:styleId="25">
    <w:name w:val="Абзац списка2"/>
    <w:pPr>
      <w:pBdr>
        <w:top w:val="none" w:sz="0" w:space="0" w:color="000000"/>
        <w:left w:val="none" w:sz="0" w:space="0" w:color="000000"/>
        <w:bottom w:val="none" w:sz="0" w:space="0" w:color="000000"/>
        <w:right w:val="none" w:sz="0" w:space="0" w:color="000000"/>
      </w:pBdr>
      <w:suppressAutoHyphens/>
      <w:ind w:left="720"/>
    </w:pPr>
    <w:rPr>
      <w:rFonts w:ascii="Arial Unicode MS" w:eastAsia="Arial Unicode MS" w:hAnsi="Arial Unicode MS" w:cs="Arial Unicode MS"/>
      <w:color w:val="000000"/>
      <w:sz w:val="24"/>
      <w:szCs w:val="24"/>
      <w:lang w:eastAsia="zh-CN"/>
    </w:rPr>
  </w:style>
  <w:style w:type="paragraph" w:customStyle="1" w:styleId="xl24">
    <w:name w:val="xl24"/>
    <w:basedOn w:val="a"/>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sz w:val="24"/>
      <w:szCs w:val="24"/>
    </w:rPr>
  </w:style>
  <w:style w:type="paragraph" w:customStyle="1" w:styleId="xl25">
    <w:name w:val="xl25"/>
    <w:basedOn w:val="a"/>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color w:val="000000"/>
      <w:sz w:val="24"/>
      <w:szCs w:val="24"/>
    </w:rPr>
  </w:style>
  <w:style w:type="paragraph" w:customStyle="1" w:styleId="xl26">
    <w:name w:val="xl26"/>
    <w:basedOn w:val="a"/>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color w:val="000000"/>
      <w:sz w:val="24"/>
      <w:szCs w:val="24"/>
    </w:rPr>
  </w:style>
  <w:style w:type="paragraph" w:customStyle="1" w:styleId="xl27">
    <w:name w:val="xl27"/>
    <w:basedOn w:val="a"/>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sz w:val="24"/>
      <w:szCs w:val="24"/>
    </w:rPr>
  </w:style>
  <w:style w:type="paragraph" w:customStyle="1" w:styleId="xl28">
    <w:name w:val="xl28"/>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pPr>
    <w:rPr>
      <w:rFonts w:ascii="Times New Roman" w:hAnsi="Times New Roman"/>
      <w:sz w:val="24"/>
      <w:szCs w:val="24"/>
    </w:rPr>
  </w:style>
  <w:style w:type="paragraph" w:customStyle="1" w:styleId="xl29">
    <w:name w:val="xl29"/>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pPr>
    <w:rPr>
      <w:rFonts w:ascii="Times New Roman" w:hAnsi="Times New Roman"/>
      <w:color w:val="000000"/>
      <w:sz w:val="24"/>
      <w:szCs w:val="24"/>
    </w:rPr>
  </w:style>
  <w:style w:type="paragraph" w:customStyle="1" w:styleId="xl30">
    <w:name w:val="xl30"/>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pPr>
    <w:rPr>
      <w:rFonts w:ascii="Times New Roman" w:hAnsi="Times New Roman"/>
      <w:color w:val="000000"/>
      <w:sz w:val="24"/>
      <w:szCs w:val="24"/>
    </w:rPr>
  </w:style>
  <w:style w:type="paragraph" w:customStyle="1" w:styleId="xl31">
    <w:name w:val="xl31"/>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pPr>
    <w:rPr>
      <w:rFonts w:ascii="Times New Roman" w:hAnsi="Times New Roman"/>
      <w:color w:val="000000"/>
      <w:sz w:val="24"/>
      <w:szCs w:val="24"/>
    </w:rPr>
  </w:style>
  <w:style w:type="paragraph" w:customStyle="1" w:styleId="xl32">
    <w:name w:val="xl32"/>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pPr>
    <w:rPr>
      <w:rFonts w:ascii="Times New Roman" w:hAnsi="Times New Roman"/>
      <w:sz w:val="24"/>
      <w:szCs w:val="24"/>
    </w:rPr>
  </w:style>
  <w:style w:type="paragraph" w:customStyle="1" w:styleId="xl33">
    <w:name w:val="xl33"/>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top"/>
    </w:pPr>
    <w:rPr>
      <w:rFonts w:ascii="Times New Roman" w:hAnsi="Times New Roman"/>
      <w:color w:val="000000"/>
      <w:sz w:val="24"/>
      <w:szCs w:val="24"/>
    </w:rPr>
  </w:style>
  <w:style w:type="paragraph" w:customStyle="1" w:styleId="xl34">
    <w:name w:val="xl34"/>
    <w:basedOn w:val="a"/>
    <w:pPr>
      <w:pBdr>
        <w:top w:val="single" w:sz="4" w:space="0" w:color="000000"/>
        <w:left w:val="single" w:sz="4" w:space="0" w:color="000000"/>
        <w:bottom w:val="single" w:sz="4" w:space="0" w:color="000000"/>
        <w:right w:val="single" w:sz="8" w:space="0" w:color="000000"/>
      </w:pBdr>
      <w:spacing w:before="280" w:after="280" w:line="240" w:lineRule="auto"/>
      <w:jc w:val="center"/>
    </w:pPr>
    <w:rPr>
      <w:rFonts w:ascii="Times New Roman" w:hAnsi="Times New Roman"/>
      <w:color w:val="000000"/>
      <w:sz w:val="24"/>
      <w:szCs w:val="24"/>
    </w:rPr>
  </w:style>
  <w:style w:type="paragraph" w:customStyle="1" w:styleId="xl35">
    <w:name w:val="xl35"/>
    <w:basedOn w:val="a"/>
    <w:pPr>
      <w:pBdr>
        <w:top w:val="single" w:sz="4" w:space="0" w:color="000000"/>
        <w:left w:val="single" w:sz="4" w:space="0" w:color="000000"/>
        <w:bottom w:val="single" w:sz="4" w:space="0" w:color="000000"/>
        <w:right w:val="single" w:sz="8" w:space="0" w:color="000000"/>
      </w:pBdr>
      <w:spacing w:before="280" w:after="280" w:line="240" w:lineRule="auto"/>
      <w:jc w:val="center"/>
    </w:pPr>
    <w:rPr>
      <w:rFonts w:ascii="Times New Roman" w:hAnsi="Times New Roman"/>
      <w:color w:val="000000"/>
      <w:sz w:val="24"/>
      <w:szCs w:val="24"/>
    </w:rPr>
  </w:style>
  <w:style w:type="paragraph" w:customStyle="1" w:styleId="xl36">
    <w:name w:val="xl36"/>
    <w:basedOn w:val="a"/>
    <w:pPr>
      <w:pBdr>
        <w:top w:val="single" w:sz="4" w:space="0" w:color="000000"/>
        <w:left w:val="single" w:sz="4" w:space="0" w:color="000000"/>
        <w:bottom w:val="single" w:sz="4" w:space="0" w:color="000000"/>
        <w:right w:val="single" w:sz="8" w:space="0" w:color="000000"/>
      </w:pBdr>
      <w:shd w:val="clear" w:color="auto" w:fill="FFFFFF"/>
      <w:spacing w:before="280" w:after="280" w:line="240" w:lineRule="auto"/>
      <w:jc w:val="center"/>
    </w:pPr>
    <w:rPr>
      <w:rFonts w:ascii="Times New Roman" w:hAnsi="Times New Roman"/>
      <w:color w:val="000000"/>
      <w:sz w:val="24"/>
      <w:szCs w:val="24"/>
    </w:rPr>
  </w:style>
  <w:style w:type="paragraph" w:customStyle="1" w:styleId="xl37">
    <w:name w:val="xl37"/>
    <w:basedOn w:val="a"/>
    <w:pPr>
      <w:pBdr>
        <w:top w:val="single" w:sz="4" w:space="0" w:color="000000"/>
        <w:left w:val="single" w:sz="4" w:space="0" w:color="000000"/>
        <w:bottom w:val="single" w:sz="4" w:space="0" w:color="000000"/>
        <w:right w:val="single" w:sz="8" w:space="0" w:color="000000"/>
      </w:pBdr>
      <w:shd w:val="clear" w:color="auto" w:fill="FFFFFF"/>
      <w:spacing w:before="280" w:after="280" w:line="240" w:lineRule="auto"/>
      <w:jc w:val="center"/>
    </w:pPr>
    <w:rPr>
      <w:rFonts w:ascii="Times New Roman" w:hAnsi="Times New Roman"/>
      <w:sz w:val="24"/>
      <w:szCs w:val="24"/>
    </w:rPr>
  </w:style>
  <w:style w:type="paragraph" w:customStyle="1" w:styleId="xl38">
    <w:name w:val="xl38"/>
    <w:basedOn w:val="a"/>
    <w:pPr>
      <w:pBdr>
        <w:top w:val="single" w:sz="4" w:space="0" w:color="000000"/>
        <w:left w:val="single" w:sz="4" w:space="0" w:color="000000"/>
        <w:bottom w:val="single" w:sz="4" w:space="0" w:color="000000"/>
        <w:right w:val="single" w:sz="8" w:space="0" w:color="000000"/>
      </w:pBdr>
      <w:shd w:val="clear" w:color="auto" w:fill="FFFFFF"/>
      <w:spacing w:before="280" w:after="280" w:line="240" w:lineRule="auto"/>
      <w:jc w:val="center"/>
    </w:pPr>
    <w:rPr>
      <w:rFonts w:ascii="Times New Roman" w:hAnsi="Times New Roman"/>
      <w:sz w:val="24"/>
      <w:szCs w:val="24"/>
    </w:rPr>
  </w:style>
  <w:style w:type="paragraph" w:customStyle="1" w:styleId="xl39">
    <w:name w:val="xl39"/>
    <w:basedOn w:val="a"/>
    <w:pPr>
      <w:pBdr>
        <w:top w:val="single" w:sz="4" w:space="0" w:color="000000"/>
        <w:left w:val="single" w:sz="4" w:space="0" w:color="000000"/>
        <w:bottom w:val="single" w:sz="4" w:space="0" w:color="000000"/>
        <w:right w:val="single" w:sz="8" w:space="0" w:color="000000"/>
      </w:pBdr>
      <w:shd w:val="clear" w:color="auto" w:fill="FFFFFF"/>
      <w:spacing w:before="280" w:after="280" w:line="240" w:lineRule="auto"/>
      <w:jc w:val="center"/>
    </w:pPr>
    <w:rPr>
      <w:rFonts w:ascii="Times New Roman" w:hAnsi="Times New Roman"/>
      <w:color w:val="000000"/>
      <w:sz w:val="24"/>
      <w:szCs w:val="24"/>
    </w:rPr>
  </w:style>
  <w:style w:type="paragraph" w:customStyle="1" w:styleId="xl40">
    <w:name w:val="xl40"/>
    <w:basedOn w:val="a"/>
    <w:pPr>
      <w:pBdr>
        <w:top w:val="single" w:sz="4" w:space="0" w:color="000000"/>
        <w:left w:val="single" w:sz="4" w:space="0" w:color="000000"/>
        <w:bottom w:val="single" w:sz="4" w:space="0" w:color="000000"/>
        <w:right w:val="single" w:sz="8" w:space="0" w:color="000000"/>
      </w:pBdr>
      <w:shd w:val="clear" w:color="auto" w:fill="FFFF00"/>
      <w:spacing w:before="280" w:after="280" w:line="240" w:lineRule="auto"/>
      <w:jc w:val="center"/>
    </w:pPr>
    <w:rPr>
      <w:rFonts w:ascii="Times New Roman" w:hAnsi="Times New Roman"/>
      <w:color w:val="000000"/>
      <w:sz w:val="24"/>
      <w:szCs w:val="24"/>
    </w:rPr>
  </w:style>
  <w:style w:type="paragraph" w:customStyle="1" w:styleId="xl41">
    <w:name w:val="xl41"/>
    <w:basedOn w:val="a"/>
    <w:pPr>
      <w:pBdr>
        <w:top w:val="single" w:sz="4" w:space="0" w:color="000000"/>
        <w:left w:val="single" w:sz="4" w:space="0" w:color="000000"/>
        <w:bottom w:val="single" w:sz="4" w:space="0" w:color="000000"/>
        <w:right w:val="single" w:sz="8" w:space="0" w:color="000000"/>
      </w:pBdr>
      <w:spacing w:before="280" w:after="280" w:line="240" w:lineRule="auto"/>
      <w:jc w:val="center"/>
    </w:pPr>
    <w:rPr>
      <w:rFonts w:ascii="Times New Roman" w:hAnsi="Times New Roman"/>
      <w:sz w:val="24"/>
      <w:szCs w:val="24"/>
    </w:rPr>
  </w:style>
  <w:style w:type="paragraph" w:customStyle="1" w:styleId="xl42">
    <w:name w:val="xl42"/>
    <w:basedOn w:val="a"/>
    <w:pPr>
      <w:pBdr>
        <w:top w:val="single" w:sz="4" w:space="0" w:color="000000"/>
        <w:left w:val="single" w:sz="4" w:space="0" w:color="000000"/>
        <w:bottom w:val="single" w:sz="4" w:space="0" w:color="000000"/>
        <w:right w:val="single" w:sz="8" w:space="0" w:color="000000"/>
      </w:pBdr>
      <w:shd w:val="clear" w:color="auto" w:fill="FFFFFF"/>
      <w:spacing w:before="280" w:after="280" w:line="240" w:lineRule="auto"/>
      <w:jc w:val="center"/>
    </w:pPr>
    <w:rPr>
      <w:rFonts w:ascii="Times New Roman" w:hAnsi="Times New Roman"/>
      <w:color w:val="000000"/>
      <w:sz w:val="24"/>
      <w:szCs w:val="24"/>
    </w:rPr>
  </w:style>
  <w:style w:type="paragraph" w:customStyle="1" w:styleId="xl43">
    <w:name w:val="xl43"/>
    <w:basedOn w:val="a"/>
    <w:pPr>
      <w:pBdr>
        <w:top w:val="single" w:sz="4" w:space="0" w:color="000000"/>
        <w:left w:val="single" w:sz="4" w:space="0" w:color="000000"/>
        <w:bottom w:val="single" w:sz="4" w:space="0" w:color="000000"/>
        <w:right w:val="single" w:sz="8" w:space="0" w:color="000000"/>
      </w:pBdr>
      <w:shd w:val="clear" w:color="auto" w:fill="FFFFFF"/>
      <w:spacing w:before="280" w:after="280" w:line="240" w:lineRule="auto"/>
      <w:jc w:val="center"/>
    </w:pPr>
    <w:rPr>
      <w:rFonts w:ascii="Times New Roman" w:hAnsi="Times New Roman"/>
      <w:color w:val="000000"/>
      <w:sz w:val="24"/>
      <w:szCs w:val="24"/>
    </w:rPr>
  </w:style>
  <w:style w:type="paragraph" w:customStyle="1" w:styleId="xl44">
    <w:name w:val="xl44"/>
    <w:basedOn w:val="a"/>
    <w:pPr>
      <w:pBdr>
        <w:top w:val="single" w:sz="4" w:space="0" w:color="000000"/>
        <w:left w:val="single" w:sz="8" w:space="0" w:color="000000"/>
        <w:bottom w:val="single" w:sz="4" w:space="0" w:color="000000"/>
        <w:right w:val="single" w:sz="4" w:space="0" w:color="000000"/>
      </w:pBdr>
      <w:spacing w:before="280" w:after="280" w:line="240" w:lineRule="auto"/>
      <w:jc w:val="center"/>
    </w:pPr>
    <w:rPr>
      <w:rFonts w:ascii="Times New Roman" w:hAnsi="Times New Roman"/>
      <w:color w:val="000000"/>
      <w:sz w:val="24"/>
      <w:szCs w:val="24"/>
    </w:rPr>
  </w:style>
  <w:style w:type="paragraph" w:customStyle="1" w:styleId="xl45">
    <w:name w:val="xl45"/>
    <w:basedOn w:val="a"/>
    <w:pPr>
      <w:pBdr>
        <w:top w:val="single" w:sz="4" w:space="0" w:color="000000"/>
        <w:left w:val="single" w:sz="4" w:space="0" w:color="000000"/>
        <w:bottom w:val="single" w:sz="4" w:space="0" w:color="000000"/>
        <w:right w:val="single" w:sz="8" w:space="0" w:color="000000"/>
      </w:pBdr>
      <w:spacing w:before="280" w:after="280" w:line="240" w:lineRule="auto"/>
      <w:jc w:val="center"/>
    </w:pPr>
    <w:rPr>
      <w:rFonts w:ascii="Times New Roman" w:hAnsi="Times New Roman"/>
      <w:color w:val="000000"/>
      <w:sz w:val="24"/>
      <w:szCs w:val="24"/>
    </w:rPr>
  </w:style>
  <w:style w:type="paragraph" w:customStyle="1" w:styleId="xl46">
    <w:name w:val="xl46"/>
    <w:basedOn w:val="a"/>
    <w:pPr>
      <w:pBdr>
        <w:top w:val="single" w:sz="4" w:space="0" w:color="000000"/>
        <w:left w:val="single" w:sz="8" w:space="0" w:color="000000"/>
        <w:bottom w:val="single" w:sz="8" w:space="0" w:color="000000"/>
        <w:right w:val="single" w:sz="4" w:space="0" w:color="000000"/>
      </w:pBdr>
      <w:spacing w:before="280" w:after="280" w:line="240" w:lineRule="auto"/>
      <w:jc w:val="center"/>
    </w:pPr>
    <w:rPr>
      <w:rFonts w:ascii="Times New Roman" w:hAnsi="Times New Roman"/>
      <w:color w:val="000000"/>
      <w:sz w:val="24"/>
      <w:szCs w:val="24"/>
    </w:rPr>
  </w:style>
  <w:style w:type="paragraph" w:customStyle="1" w:styleId="xl47">
    <w:name w:val="xl47"/>
    <w:basedOn w:val="a"/>
    <w:pPr>
      <w:pBdr>
        <w:top w:val="single" w:sz="4" w:space="0" w:color="000000"/>
        <w:left w:val="single" w:sz="4" w:space="0" w:color="000000"/>
        <w:bottom w:val="single" w:sz="8" w:space="0" w:color="000000"/>
        <w:right w:val="single" w:sz="4" w:space="0" w:color="000000"/>
      </w:pBdr>
      <w:spacing w:before="280" w:after="280" w:line="240" w:lineRule="auto"/>
      <w:jc w:val="center"/>
    </w:pPr>
    <w:rPr>
      <w:rFonts w:ascii="Times New Roman" w:hAnsi="Times New Roman"/>
      <w:color w:val="000000"/>
      <w:sz w:val="24"/>
      <w:szCs w:val="24"/>
    </w:rPr>
  </w:style>
  <w:style w:type="paragraph" w:customStyle="1" w:styleId="xl48">
    <w:name w:val="xl48"/>
    <w:basedOn w:val="a"/>
    <w:pPr>
      <w:pBdr>
        <w:top w:val="single" w:sz="4" w:space="0" w:color="000000"/>
        <w:left w:val="single" w:sz="4" w:space="0" w:color="000000"/>
        <w:bottom w:val="single" w:sz="8" w:space="0" w:color="000000"/>
        <w:right w:val="single" w:sz="8" w:space="0" w:color="000000"/>
      </w:pBdr>
      <w:spacing w:before="280" w:after="280" w:line="240" w:lineRule="auto"/>
      <w:jc w:val="center"/>
    </w:pPr>
    <w:rPr>
      <w:rFonts w:ascii="Times New Roman" w:hAnsi="Times New Roman"/>
      <w:color w:val="000000"/>
      <w:sz w:val="24"/>
      <w:szCs w:val="24"/>
    </w:rPr>
  </w:style>
  <w:style w:type="paragraph" w:customStyle="1" w:styleId="xl49">
    <w:name w:val="xl49"/>
    <w:basedOn w:val="a"/>
    <w:pPr>
      <w:pBdr>
        <w:top w:val="single" w:sz="4" w:space="0" w:color="000000"/>
        <w:left w:val="single" w:sz="8" w:space="0" w:color="000000"/>
        <w:bottom w:val="single" w:sz="4" w:space="0" w:color="000000"/>
        <w:right w:val="single" w:sz="4" w:space="0" w:color="000000"/>
      </w:pBdr>
      <w:spacing w:before="280" w:after="280" w:line="240" w:lineRule="auto"/>
      <w:jc w:val="center"/>
    </w:pPr>
    <w:rPr>
      <w:rFonts w:ascii="Times New Roman" w:hAnsi="Times New Roman"/>
      <w:color w:val="000000"/>
      <w:sz w:val="24"/>
      <w:szCs w:val="24"/>
    </w:rPr>
  </w:style>
  <w:style w:type="paragraph" w:customStyle="1" w:styleId="xl50">
    <w:name w:val="xl50"/>
    <w:basedOn w:val="a"/>
    <w:pPr>
      <w:pBdr>
        <w:top w:val="single" w:sz="8" w:space="0" w:color="000000"/>
        <w:left w:val="single" w:sz="8" w:space="0" w:color="000000"/>
        <w:bottom w:val="single" w:sz="4" w:space="0" w:color="000000"/>
        <w:right w:val="single" w:sz="4" w:space="0" w:color="000000"/>
      </w:pBdr>
      <w:spacing w:before="280" w:after="280" w:line="240" w:lineRule="auto"/>
      <w:jc w:val="center"/>
    </w:pPr>
    <w:rPr>
      <w:rFonts w:ascii="Times New Roman" w:hAnsi="Times New Roman"/>
      <w:b/>
      <w:bCs/>
      <w:color w:val="000000"/>
      <w:sz w:val="24"/>
      <w:szCs w:val="24"/>
    </w:rPr>
  </w:style>
  <w:style w:type="paragraph" w:customStyle="1" w:styleId="xl51">
    <w:name w:val="xl51"/>
    <w:basedOn w:val="a"/>
    <w:pPr>
      <w:pBdr>
        <w:top w:val="single" w:sz="8"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b/>
      <w:bCs/>
      <w:color w:val="000000"/>
      <w:sz w:val="24"/>
      <w:szCs w:val="24"/>
    </w:rPr>
  </w:style>
  <w:style w:type="paragraph" w:customStyle="1" w:styleId="xl52">
    <w:name w:val="xl52"/>
    <w:basedOn w:val="a"/>
    <w:pPr>
      <w:pBdr>
        <w:top w:val="single" w:sz="8" w:space="0" w:color="000000"/>
        <w:left w:val="single" w:sz="4" w:space="0" w:color="000000"/>
        <w:bottom w:val="single" w:sz="4" w:space="0" w:color="000000"/>
        <w:right w:val="single" w:sz="8" w:space="0" w:color="000000"/>
      </w:pBdr>
      <w:spacing w:before="280" w:after="280" w:line="240" w:lineRule="auto"/>
      <w:jc w:val="center"/>
    </w:pPr>
    <w:rPr>
      <w:rFonts w:ascii="Times New Roman" w:hAnsi="Times New Roman"/>
      <w:b/>
      <w:bCs/>
      <w:color w:val="000000"/>
      <w:sz w:val="24"/>
      <w:szCs w:val="24"/>
    </w:rPr>
  </w:style>
  <w:style w:type="paragraph" w:customStyle="1" w:styleId="ConsNonformat">
    <w:name w:val="ConsNonformat"/>
    <w:pPr>
      <w:widowControl w:val="0"/>
      <w:suppressAutoHyphens/>
    </w:pPr>
    <w:rPr>
      <w:rFonts w:ascii="Consultant" w:hAnsi="Consultant" w:cs="Consultant"/>
      <w:lang w:eastAsia="zh-CN"/>
    </w:rPr>
  </w:style>
  <w:style w:type="paragraph" w:customStyle="1" w:styleId="aff0">
    <w:name w:val="Содержимое таблицы"/>
    <w:basedOn w:val="a"/>
    <w:pPr>
      <w:suppressLineNumbers/>
    </w:pPr>
  </w:style>
  <w:style w:type="paragraph" w:customStyle="1" w:styleId="aff1">
    <w:name w:val="Заголовок таблицы"/>
    <w:basedOn w:val="aff0"/>
    <w:pPr>
      <w:jc w:val="center"/>
    </w:pPr>
    <w:rPr>
      <w:b/>
      <w:bCs/>
    </w:rPr>
  </w:style>
  <w:style w:type="paragraph" w:customStyle="1" w:styleId="aff2">
    <w:name w:val="Содержимое врезки"/>
    <w:basedOn w:val="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413859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9</Pages>
  <Words>3174</Words>
  <Characters>18097</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Hewlett-Packard Company</Company>
  <LinksUpToDate>false</LinksUpToDate>
  <CharactersWithSpaces>21229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subject/>
  <dc:creator>1</dc:creator>
  <cp:keywords/>
  <dc:description/>
  <cp:lastModifiedBy>PC-2</cp:lastModifiedBy>
  <cp:revision>3</cp:revision>
  <cp:lastPrinted>2017-06-19T06:01:00Z</cp:lastPrinted>
  <dcterms:created xsi:type="dcterms:W3CDTF">2025-09-25T05:34:00Z</dcterms:created>
  <dcterms:modified xsi:type="dcterms:W3CDTF">2026-03-31T06:15:00Z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1049-12.2.0.19307</vt:lpwstr>
  </property>
  <property fmtid="{D5CDD505-2E9C-101B-9397-08002B2CF9AE}" pid="3" name="ICV">
    <vt:lpwstr>FFD66BF552444783A9F052F4A3F3EEE8_13</vt:lpwstr>
  </property>
</Properties>
</file>