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4780" w:rsidRPr="00CA3159" w:rsidRDefault="00110EEF" w:rsidP="00110EEF">
      <w:pPr>
        <w:pStyle w:val="ab"/>
        <w:spacing w:after="0"/>
        <w:ind w:left="-284"/>
        <w:jc w:val="both"/>
        <w:rPr>
          <w:rFonts w:asciiTheme="minorHAnsi" w:eastAsia="Calibri" w:hAnsiTheme="minorHAnsi" w:cs="Times New Roman"/>
        </w:rPr>
      </w:pPr>
      <w:r>
        <w:rPr>
          <w:rFonts w:asciiTheme="minorHAnsi" w:eastAsia="Calibri" w:hAnsiTheme="minorHAnsi" w:cs="Times New Roman"/>
          <w:sz w:val="22"/>
          <w:szCs w:val="22"/>
        </w:rPr>
        <w:t>Проект д</w:t>
      </w:r>
      <w:r w:rsidR="00BD2D0F" w:rsidRPr="00CA3159">
        <w:rPr>
          <w:rFonts w:asciiTheme="minorHAnsi" w:eastAsia="Calibri" w:hAnsiTheme="minorHAnsi" w:cs="Times New Roman"/>
          <w:sz w:val="22"/>
          <w:szCs w:val="22"/>
        </w:rPr>
        <w:t>оговор</w:t>
      </w:r>
      <w:r w:rsidR="00EA239C">
        <w:rPr>
          <w:rFonts w:asciiTheme="minorHAnsi" w:eastAsia="Calibri" w:hAnsiTheme="minorHAnsi" w:cs="Times New Roman"/>
          <w:sz w:val="22"/>
          <w:szCs w:val="22"/>
        </w:rPr>
        <w:t>а купли-продажи, лот 1</w:t>
      </w:r>
      <w:bookmarkStart w:id="0" w:name="_GoBack"/>
      <w:bookmarkEnd w:id="0"/>
    </w:p>
    <w:p w:rsidR="00F32100" w:rsidRDefault="00F32100" w:rsidP="00365BDC">
      <w:pPr>
        <w:pStyle w:val="15"/>
        <w:tabs>
          <w:tab w:val="right" w:pos="9355"/>
        </w:tabs>
        <w:spacing w:line="240" w:lineRule="auto"/>
        <w:ind w:left="-284"/>
        <w:jc w:val="both"/>
        <w:rPr>
          <w:rFonts w:asciiTheme="minorHAnsi" w:eastAsia="Calibri" w:hAnsiTheme="minorHAnsi" w:cs="Times New Roman"/>
          <w:color w:val="auto"/>
        </w:rPr>
      </w:pPr>
    </w:p>
    <w:p w:rsidR="00BE03C2" w:rsidRPr="00CA3159" w:rsidRDefault="00BD2D0F" w:rsidP="00365BDC">
      <w:pPr>
        <w:pStyle w:val="15"/>
        <w:tabs>
          <w:tab w:val="right" w:pos="9355"/>
        </w:tabs>
        <w:spacing w:line="240" w:lineRule="auto"/>
        <w:ind w:left="-284"/>
        <w:jc w:val="both"/>
        <w:rPr>
          <w:rFonts w:asciiTheme="minorHAnsi" w:eastAsia="Calibri" w:hAnsiTheme="minorHAnsi" w:cs="Times New Roman"/>
          <w:color w:val="auto"/>
        </w:rPr>
      </w:pPr>
      <w:r w:rsidRPr="00CA3159">
        <w:rPr>
          <w:rFonts w:asciiTheme="minorHAnsi" w:eastAsia="Calibri" w:hAnsiTheme="minorHAnsi" w:cs="Times New Roman"/>
          <w:color w:val="auto"/>
        </w:rPr>
        <w:t>г.</w:t>
      </w:r>
      <w:r w:rsidR="00110EEF">
        <w:rPr>
          <w:rFonts w:asciiTheme="minorHAnsi" w:eastAsia="Calibri" w:hAnsiTheme="minorHAnsi" w:cs="Times New Roman"/>
          <w:color w:val="auto"/>
        </w:rPr>
        <w:t xml:space="preserve"> </w:t>
      </w:r>
      <w:r w:rsidR="001620A5">
        <w:rPr>
          <w:rFonts w:asciiTheme="minorHAnsi" w:eastAsia="Calibri" w:hAnsiTheme="minorHAnsi" w:cs="Times New Roman"/>
          <w:color w:val="auto"/>
        </w:rPr>
        <w:t>Владимир</w:t>
      </w:r>
      <w:r w:rsidRPr="00CA3159">
        <w:rPr>
          <w:rFonts w:asciiTheme="minorHAnsi" w:eastAsia="Calibri" w:hAnsiTheme="minorHAnsi" w:cs="Times New Roman"/>
          <w:color w:val="auto"/>
        </w:rPr>
        <w:tab/>
      </w:r>
      <w:r w:rsidR="00CA076E" w:rsidRPr="00CA3159">
        <w:rPr>
          <w:rFonts w:asciiTheme="minorHAnsi" w:eastAsia="Calibri" w:hAnsiTheme="minorHAnsi" w:cs="Times New Roman"/>
          <w:color w:val="auto"/>
        </w:rPr>
        <w:t>«</w:t>
      </w:r>
      <w:r w:rsidR="00BC4A2C" w:rsidRPr="00CA3159">
        <w:rPr>
          <w:rFonts w:asciiTheme="minorHAnsi" w:eastAsia="Calibri" w:hAnsiTheme="minorHAnsi" w:cs="Times New Roman"/>
          <w:color w:val="auto"/>
        </w:rPr>
        <w:t>______»  __________</w:t>
      </w:r>
      <w:r w:rsidR="00CA076E" w:rsidRPr="00CA3159">
        <w:rPr>
          <w:rFonts w:asciiTheme="minorHAnsi" w:eastAsia="Calibri" w:hAnsiTheme="minorHAnsi" w:cs="Times New Roman"/>
          <w:color w:val="auto"/>
        </w:rPr>
        <w:t xml:space="preserve"> </w:t>
      </w:r>
      <w:r w:rsidR="00110EEF">
        <w:rPr>
          <w:rFonts w:asciiTheme="minorHAnsi" w:eastAsia="Calibri" w:hAnsiTheme="minorHAnsi" w:cs="Times New Roman"/>
          <w:color w:val="auto"/>
        </w:rPr>
        <w:t>202</w:t>
      </w:r>
      <w:r w:rsidR="00790A5B">
        <w:rPr>
          <w:rFonts w:asciiTheme="minorHAnsi" w:eastAsia="Calibri" w:hAnsiTheme="minorHAnsi" w:cs="Times New Roman"/>
          <w:color w:val="auto"/>
        </w:rPr>
        <w:t>4</w:t>
      </w:r>
      <w:r w:rsidRPr="00CA3159">
        <w:rPr>
          <w:rFonts w:asciiTheme="minorHAnsi" w:eastAsia="Calibri" w:hAnsiTheme="minorHAnsi" w:cs="Times New Roman"/>
          <w:color w:val="auto"/>
        </w:rPr>
        <w:t xml:space="preserve"> г.</w:t>
      </w:r>
    </w:p>
    <w:p w:rsidR="00BE03C2" w:rsidRPr="00CA3159" w:rsidRDefault="00BE03C2" w:rsidP="004E7307">
      <w:pPr>
        <w:spacing w:after="0"/>
        <w:jc w:val="both"/>
        <w:rPr>
          <w:rFonts w:eastAsia="Calibri" w:cs="Times New Roman"/>
          <w:sz w:val="22"/>
        </w:rPr>
      </w:pPr>
    </w:p>
    <w:p w:rsidR="008F769D" w:rsidRDefault="000E32D1" w:rsidP="00365BDC">
      <w:pPr>
        <w:ind w:left="-284"/>
        <w:jc w:val="both"/>
        <w:rPr>
          <w:rFonts w:eastAsia="PT Serif" w:cs="PT Serif"/>
          <w:sz w:val="22"/>
        </w:rPr>
      </w:pPr>
      <w:bookmarkStart w:id="1" w:name="_Hlk503794736"/>
      <w:bookmarkStart w:id="2" w:name="_Hlk503787704"/>
      <w:r w:rsidRPr="000E32D1">
        <w:rPr>
          <w:rFonts w:eastAsia="PT Serif" w:cs="PT Serif"/>
          <w:sz w:val="22"/>
        </w:rPr>
        <w:t xml:space="preserve">Общество с ограниченной ответственностью ООО «НПП «СТРОИТЕЛЬНЫЕ ТЕХНОЛОГИИ» </w:t>
      </w:r>
      <w:r>
        <w:rPr>
          <w:rFonts w:eastAsia="PT Serif" w:cs="PT Serif"/>
          <w:sz w:val="22"/>
        </w:rPr>
        <w:t xml:space="preserve"> </w:t>
      </w:r>
      <w:r w:rsidRPr="000E32D1">
        <w:rPr>
          <w:rFonts w:eastAsia="PT Serif" w:cs="PT Serif"/>
          <w:sz w:val="22"/>
        </w:rPr>
        <w:t xml:space="preserve">в лице конкурсного управляющего Суворова Алексея Владимировича, действующего на основании решения Арбитражного суда Московской области от 27.04.2023 года по делу № А41-18032/23, именуемое в дальнейшем Продавец, с одной стороны, и </w:t>
      </w:r>
      <w:r w:rsidR="00110EEF">
        <w:rPr>
          <w:rFonts w:eastAsia="PT Serif" w:cs="PT Serif"/>
          <w:sz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8F769D" w:rsidRPr="00CA3159">
        <w:rPr>
          <w:rFonts w:eastAsia="PT Serif" w:cs="PT Serif"/>
          <w:sz w:val="22"/>
        </w:rPr>
        <w:t>именуем</w:t>
      </w:r>
      <w:r w:rsidR="00C7760E" w:rsidRPr="00CA3159">
        <w:rPr>
          <w:rFonts w:eastAsia="PT Serif" w:cs="PT Serif"/>
          <w:sz w:val="22"/>
        </w:rPr>
        <w:t>ое</w:t>
      </w:r>
      <w:r w:rsidR="008F769D" w:rsidRPr="00CA3159">
        <w:rPr>
          <w:rFonts w:eastAsia="PT Serif" w:cs="PT Serif"/>
          <w:sz w:val="22"/>
        </w:rPr>
        <w:t xml:space="preserve"> в дальнейшем </w:t>
      </w:r>
      <w:r>
        <w:rPr>
          <w:rFonts w:eastAsia="PT Serif" w:cs="PT Serif"/>
          <w:sz w:val="22"/>
        </w:rPr>
        <w:t xml:space="preserve">Покупатель </w:t>
      </w:r>
      <w:r w:rsidR="008F769D" w:rsidRPr="00CA3159">
        <w:rPr>
          <w:rFonts w:eastAsia="PT Serif" w:cs="PT Serif"/>
          <w:sz w:val="22"/>
        </w:rPr>
        <w:t xml:space="preserve"> с другой стороны, вместе именуемые Стороны, заключили настоящий договор о нижеследующем:</w:t>
      </w:r>
    </w:p>
    <w:bookmarkEnd w:id="2"/>
    <w:p w:rsidR="00BE03C2" w:rsidRPr="00CA3159" w:rsidRDefault="006226D3" w:rsidP="004E7307">
      <w:pPr>
        <w:pStyle w:val="10"/>
        <w:jc w:val="center"/>
        <w:rPr>
          <w:rFonts w:eastAsia="Calibri" w:cs="Times New Roman"/>
          <w:color w:val="auto"/>
          <w:sz w:val="22"/>
        </w:rPr>
      </w:pPr>
      <w:r w:rsidRPr="00CA3159">
        <w:rPr>
          <w:rFonts w:eastAsia="Calibri" w:cs="Times New Roman"/>
          <w:color w:val="auto"/>
          <w:sz w:val="22"/>
        </w:rPr>
        <w:t>Предмет договора</w:t>
      </w:r>
    </w:p>
    <w:bookmarkEnd w:id="1"/>
    <w:p w:rsidR="00154221" w:rsidRPr="00154221" w:rsidRDefault="00BC4A2C" w:rsidP="000E32D1">
      <w:pPr>
        <w:pStyle w:val="11"/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CA3159">
        <w:rPr>
          <w:rFonts w:eastAsia="Calibri"/>
          <w:sz w:val="22"/>
          <w:lang w:val="ru-RU"/>
        </w:rPr>
        <w:t>В соответствии с условиями настоящего договора и на основании Прото</w:t>
      </w:r>
      <w:r w:rsidR="00110EEF">
        <w:rPr>
          <w:rFonts w:eastAsia="Calibri"/>
          <w:sz w:val="22"/>
          <w:lang w:val="ru-RU"/>
        </w:rPr>
        <w:t xml:space="preserve">кола подведения итогов </w:t>
      </w:r>
      <w:r w:rsidR="000E32D1" w:rsidRPr="000E32D1">
        <w:rPr>
          <w:rFonts w:eastAsia="Calibri"/>
          <w:sz w:val="22"/>
          <w:lang w:val="ru-RU"/>
        </w:rPr>
        <w:t xml:space="preserve">открытых торгов в форме аукциона на повышение стоимости с закрытой формой представления предложений </w:t>
      </w:r>
      <w:r w:rsidRPr="00CA3159">
        <w:rPr>
          <w:rFonts w:eastAsia="Calibri"/>
          <w:sz w:val="22"/>
          <w:lang w:val="ru-RU"/>
        </w:rPr>
        <w:t xml:space="preserve">Продавец обязуется передать в собственность Покупателя, а Покупатель обязуется на условиях, определенных настоящим договором, принять и оплатить </w:t>
      </w:r>
      <w:r w:rsidR="00154221">
        <w:rPr>
          <w:rFonts w:eastAsia="Calibri"/>
          <w:sz w:val="22"/>
          <w:lang w:val="ru-RU"/>
        </w:rPr>
        <w:t>следующее имущество:</w:t>
      </w:r>
    </w:p>
    <w:p w:rsidR="000E32D1" w:rsidRPr="000E32D1" w:rsidRDefault="000E32D1" w:rsidP="000E32D1">
      <w:pPr>
        <w:pStyle w:val="11"/>
        <w:numPr>
          <w:ilvl w:val="0"/>
          <w:numId w:val="0"/>
        </w:numPr>
        <w:spacing w:line="240" w:lineRule="auto"/>
        <w:ind w:left="-284"/>
        <w:jc w:val="both"/>
        <w:rPr>
          <w:rFonts w:eastAsia="Calibri"/>
          <w:sz w:val="22"/>
          <w:lang w:val="ru-RU"/>
        </w:rPr>
      </w:pPr>
      <w:r>
        <w:rPr>
          <w:rFonts w:eastAsia="Calibri"/>
          <w:sz w:val="22"/>
          <w:lang w:val="ru-RU"/>
        </w:rPr>
        <w:t xml:space="preserve">- </w:t>
      </w:r>
      <w:r w:rsidRPr="000E32D1">
        <w:rPr>
          <w:rFonts w:eastAsia="Calibri"/>
          <w:sz w:val="22"/>
          <w:lang w:val="ru-RU"/>
        </w:rPr>
        <w:t xml:space="preserve">Сооружение, кадастровый номер 50:23:0040560:357, расположенное по адресу: Московская область, Раменский р-н, </w:t>
      </w:r>
      <w:proofErr w:type="spellStart"/>
      <w:r w:rsidRPr="000E32D1">
        <w:rPr>
          <w:rFonts w:eastAsia="Calibri"/>
          <w:sz w:val="22"/>
          <w:lang w:val="ru-RU"/>
        </w:rPr>
        <w:t>с.п</w:t>
      </w:r>
      <w:proofErr w:type="spellEnd"/>
      <w:r w:rsidRPr="000E32D1">
        <w:rPr>
          <w:rFonts w:eastAsia="Calibri"/>
          <w:sz w:val="22"/>
          <w:lang w:val="ru-RU"/>
        </w:rPr>
        <w:t xml:space="preserve">. </w:t>
      </w:r>
      <w:proofErr w:type="spellStart"/>
      <w:r w:rsidRPr="000E32D1">
        <w:rPr>
          <w:rFonts w:eastAsia="Calibri"/>
          <w:sz w:val="22"/>
          <w:lang w:val="ru-RU"/>
        </w:rPr>
        <w:t>Константиновское</w:t>
      </w:r>
      <w:proofErr w:type="spellEnd"/>
      <w:r w:rsidRPr="000E32D1">
        <w:rPr>
          <w:rFonts w:eastAsia="Calibri"/>
          <w:sz w:val="22"/>
          <w:lang w:val="ru-RU"/>
        </w:rPr>
        <w:t xml:space="preserve">, с. </w:t>
      </w:r>
      <w:proofErr w:type="spellStart"/>
      <w:r w:rsidRPr="000E32D1">
        <w:rPr>
          <w:rFonts w:eastAsia="Calibri"/>
          <w:sz w:val="22"/>
          <w:lang w:val="ru-RU"/>
        </w:rPr>
        <w:t>Вишняково</w:t>
      </w:r>
      <w:proofErr w:type="spellEnd"/>
      <w:r w:rsidRPr="000E32D1">
        <w:rPr>
          <w:rFonts w:eastAsia="Calibri"/>
          <w:sz w:val="22"/>
          <w:lang w:val="ru-RU"/>
        </w:rPr>
        <w:t xml:space="preserve">; </w:t>
      </w:r>
    </w:p>
    <w:p w:rsidR="000E32D1" w:rsidRPr="000E32D1" w:rsidRDefault="000E32D1" w:rsidP="000E32D1">
      <w:pPr>
        <w:pStyle w:val="11"/>
        <w:numPr>
          <w:ilvl w:val="0"/>
          <w:numId w:val="0"/>
        </w:numPr>
        <w:spacing w:line="240" w:lineRule="auto"/>
        <w:ind w:left="-284"/>
        <w:jc w:val="both"/>
        <w:rPr>
          <w:rFonts w:eastAsia="Calibri"/>
          <w:sz w:val="22"/>
          <w:lang w:val="ru-RU"/>
        </w:rPr>
      </w:pPr>
      <w:r>
        <w:rPr>
          <w:rFonts w:eastAsia="Calibri"/>
          <w:sz w:val="22"/>
          <w:lang w:val="ru-RU"/>
        </w:rPr>
        <w:t xml:space="preserve">- </w:t>
      </w:r>
      <w:r w:rsidRPr="000E32D1">
        <w:rPr>
          <w:rFonts w:eastAsia="Calibri"/>
          <w:sz w:val="22"/>
          <w:lang w:val="ru-RU"/>
        </w:rPr>
        <w:t xml:space="preserve">Сооружение, кадастровый номер 50:58:0080201:4380, расположенное по адресу: Московская область, г. Серпухов, ул. Бригадная; </w:t>
      </w:r>
    </w:p>
    <w:p w:rsidR="000E32D1" w:rsidRPr="000E32D1" w:rsidRDefault="000E32D1" w:rsidP="000E32D1">
      <w:pPr>
        <w:pStyle w:val="11"/>
        <w:numPr>
          <w:ilvl w:val="0"/>
          <w:numId w:val="0"/>
        </w:numPr>
        <w:spacing w:line="240" w:lineRule="auto"/>
        <w:ind w:left="-284"/>
        <w:jc w:val="both"/>
        <w:rPr>
          <w:rFonts w:eastAsia="Calibri"/>
          <w:sz w:val="22"/>
          <w:lang w:val="ru-RU"/>
        </w:rPr>
      </w:pPr>
      <w:r>
        <w:rPr>
          <w:rFonts w:eastAsia="Calibri"/>
          <w:sz w:val="22"/>
          <w:lang w:val="ru-RU"/>
        </w:rPr>
        <w:t xml:space="preserve">- </w:t>
      </w:r>
      <w:r w:rsidRPr="000E32D1">
        <w:rPr>
          <w:rFonts w:eastAsia="Calibri"/>
          <w:sz w:val="22"/>
          <w:lang w:val="ru-RU"/>
        </w:rPr>
        <w:t xml:space="preserve">Сооружение, кадастровый номер 50:28:0050203:1764 расположенное по адресу: Московская область, г/о Домодедово, д. </w:t>
      </w:r>
      <w:proofErr w:type="spellStart"/>
      <w:r w:rsidRPr="000E32D1">
        <w:rPr>
          <w:rFonts w:eastAsia="Calibri"/>
          <w:sz w:val="22"/>
          <w:lang w:val="ru-RU"/>
        </w:rPr>
        <w:t>Авдотьино,ул</w:t>
      </w:r>
      <w:proofErr w:type="spellEnd"/>
      <w:r w:rsidRPr="000E32D1">
        <w:rPr>
          <w:rFonts w:eastAsia="Calibri"/>
          <w:sz w:val="22"/>
          <w:lang w:val="ru-RU"/>
        </w:rPr>
        <w:t xml:space="preserve">. Огородная, 3-я; </w:t>
      </w:r>
    </w:p>
    <w:p w:rsidR="000E32D1" w:rsidRPr="000E32D1" w:rsidRDefault="000E32D1" w:rsidP="000E32D1">
      <w:pPr>
        <w:pStyle w:val="11"/>
        <w:numPr>
          <w:ilvl w:val="0"/>
          <w:numId w:val="0"/>
        </w:numPr>
        <w:spacing w:line="240" w:lineRule="auto"/>
        <w:ind w:left="-284"/>
        <w:jc w:val="both"/>
        <w:rPr>
          <w:rFonts w:eastAsia="Calibri"/>
          <w:sz w:val="22"/>
          <w:lang w:val="ru-RU"/>
        </w:rPr>
      </w:pPr>
      <w:r>
        <w:rPr>
          <w:rFonts w:eastAsia="Calibri"/>
          <w:sz w:val="22"/>
          <w:lang w:val="ru-RU"/>
        </w:rPr>
        <w:t xml:space="preserve">- </w:t>
      </w:r>
      <w:r w:rsidRPr="000E32D1">
        <w:rPr>
          <w:rFonts w:eastAsia="Calibri"/>
          <w:sz w:val="22"/>
          <w:lang w:val="ru-RU"/>
        </w:rPr>
        <w:t xml:space="preserve">Сооружение, кадастровый номер 50:57:0060201:451, расположенное по адресу: Московская область, г. Коломна, ул. Гагарина, 70; </w:t>
      </w:r>
    </w:p>
    <w:p w:rsidR="000E32D1" w:rsidRPr="000E32D1" w:rsidRDefault="000E32D1" w:rsidP="000E32D1">
      <w:pPr>
        <w:pStyle w:val="11"/>
        <w:numPr>
          <w:ilvl w:val="0"/>
          <w:numId w:val="0"/>
        </w:numPr>
        <w:spacing w:line="240" w:lineRule="auto"/>
        <w:ind w:left="-284"/>
        <w:jc w:val="both"/>
        <w:rPr>
          <w:rFonts w:eastAsia="Calibri"/>
          <w:sz w:val="22"/>
          <w:lang w:val="ru-RU"/>
        </w:rPr>
      </w:pPr>
      <w:r>
        <w:rPr>
          <w:rFonts w:eastAsia="Calibri"/>
          <w:sz w:val="22"/>
          <w:lang w:val="ru-RU"/>
        </w:rPr>
        <w:t xml:space="preserve">- </w:t>
      </w:r>
      <w:r w:rsidRPr="000E32D1">
        <w:rPr>
          <w:rFonts w:eastAsia="Calibri"/>
          <w:sz w:val="22"/>
          <w:lang w:val="ru-RU"/>
        </w:rPr>
        <w:t xml:space="preserve">Сооружение, кадастровый номер 50:14:0050403:440, расположенное по адресу: Московская область, г. Щелково, ул. </w:t>
      </w:r>
      <w:proofErr w:type="spellStart"/>
      <w:r w:rsidRPr="000E32D1">
        <w:rPr>
          <w:rFonts w:eastAsia="Calibri"/>
          <w:sz w:val="22"/>
          <w:lang w:val="ru-RU"/>
        </w:rPr>
        <w:t>Зубеева</w:t>
      </w:r>
      <w:proofErr w:type="spellEnd"/>
      <w:r w:rsidRPr="000E32D1">
        <w:rPr>
          <w:rFonts w:eastAsia="Calibri"/>
          <w:sz w:val="22"/>
          <w:lang w:val="ru-RU"/>
        </w:rPr>
        <w:t xml:space="preserve">; </w:t>
      </w:r>
    </w:p>
    <w:p w:rsidR="000E32D1" w:rsidRPr="000E32D1" w:rsidRDefault="000E32D1" w:rsidP="000E32D1">
      <w:pPr>
        <w:pStyle w:val="11"/>
        <w:numPr>
          <w:ilvl w:val="0"/>
          <w:numId w:val="0"/>
        </w:numPr>
        <w:spacing w:line="240" w:lineRule="auto"/>
        <w:ind w:left="-284"/>
        <w:jc w:val="both"/>
        <w:rPr>
          <w:rFonts w:eastAsia="Calibri"/>
          <w:sz w:val="22"/>
          <w:lang w:val="ru-RU"/>
        </w:rPr>
      </w:pPr>
      <w:r>
        <w:rPr>
          <w:rFonts w:eastAsia="Calibri"/>
          <w:sz w:val="22"/>
          <w:lang w:val="ru-RU"/>
        </w:rPr>
        <w:t>-</w:t>
      </w:r>
      <w:r w:rsidRPr="000E32D1">
        <w:rPr>
          <w:rFonts w:eastAsia="Calibri"/>
          <w:sz w:val="22"/>
          <w:lang w:val="ru-RU"/>
        </w:rPr>
        <w:t xml:space="preserve">Сооружение, кадастровый номер 50:11:0010104:17727, расположенное по адресу: Московская область, г. Красногорск, Оптический пр-д, 7А; </w:t>
      </w:r>
    </w:p>
    <w:p w:rsidR="00110EEF" w:rsidRDefault="000E32D1" w:rsidP="000E32D1">
      <w:pPr>
        <w:pStyle w:val="11"/>
        <w:numPr>
          <w:ilvl w:val="0"/>
          <w:numId w:val="0"/>
        </w:numPr>
        <w:spacing w:line="240" w:lineRule="auto"/>
        <w:ind w:left="-284"/>
        <w:jc w:val="both"/>
        <w:rPr>
          <w:rFonts w:eastAsia="Calibri"/>
          <w:sz w:val="22"/>
          <w:lang w:val="ru-RU"/>
        </w:rPr>
      </w:pPr>
      <w:r>
        <w:rPr>
          <w:rFonts w:eastAsia="Calibri"/>
          <w:sz w:val="22"/>
          <w:lang w:val="ru-RU"/>
        </w:rPr>
        <w:t>-</w:t>
      </w:r>
      <w:r w:rsidRPr="000E32D1">
        <w:rPr>
          <w:rFonts w:eastAsia="Calibri"/>
          <w:sz w:val="22"/>
          <w:lang w:val="ru-RU"/>
        </w:rPr>
        <w:t>Сооружение, кадастровый номер 50:14:0050911:846, расположенное по адресу: Московская область, г. Щелково, ул. Железнодорожная.</w:t>
      </w:r>
    </w:p>
    <w:p w:rsidR="00EA239C" w:rsidRPr="00CA3159" w:rsidRDefault="00EA239C" w:rsidP="000E32D1">
      <w:pPr>
        <w:pStyle w:val="11"/>
        <w:numPr>
          <w:ilvl w:val="0"/>
          <w:numId w:val="0"/>
        </w:numPr>
        <w:spacing w:line="240" w:lineRule="auto"/>
        <w:ind w:left="-284"/>
        <w:jc w:val="both"/>
        <w:rPr>
          <w:rFonts w:eastAsia="Calibri" w:cs="Times New Roman"/>
          <w:sz w:val="22"/>
          <w:lang w:val="ru-RU"/>
        </w:rPr>
      </w:pPr>
    </w:p>
    <w:p w:rsidR="00BE03C2" w:rsidRPr="00CA3159" w:rsidRDefault="006226D3" w:rsidP="00330676">
      <w:pPr>
        <w:pStyle w:val="11"/>
        <w:numPr>
          <w:ilvl w:val="0"/>
          <w:numId w:val="6"/>
        </w:numPr>
        <w:spacing w:after="0" w:line="240" w:lineRule="auto"/>
        <w:jc w:val="center"/>
        <w:rPr>
          <w:rFonts w:cs="Times New Roman"/>
          <w:b/>
          <w:sz w:val="22"/>
          <w:lang w:val="ru-RU"/>
        </w:rPr>
      </w:pPr>
      <w:r w:rsidRPr="00CA3159">
        <w:rPr>
          <w:rFonts w:cs="Times New Roman"/>
          <w:b/>
          <w:sz w:val="22"/>
          <w:lang w:val="ru-RU"/>
        </w:rPr>
        <w:t>Цена договора и порядок расчетов</w:t>
      </w:r>
    </w:p>
    <w:p w:rsidR="002261E2" w:rsidRPr="00EA239C" w:rsidRDefault="006226D3" w:rsidP="00EA239C">
      <w:pPr>
        <w:pStyle w:val="11"/>
        <w:spacing w:line="240" w:lineRule="auto"/>
        <w:ind w:left="-284" w:firstLine="0"/>
        <w:jc w:val="both"/>
        <w:rPr>
          <w:rFonts w:cs="Times New Roman"/>
          <w:sz w:val="22"/>
          <w:lang w:val="ru-RU"/>
        </w:rPr>
      </w:pPr>
      <w:r w:rsidRPr="00EA239C">
        <w:rPr>
          <w:rFonts w:cs="Times New Roman"/>
          <w:sz w:val="22"/>
          <w:lang w:val="ru-RU"/>
        </w:rPr>
        <w:t xml:space="preserve">Общая стоимость имущества, указанного в пункте 1.1. настоящего договора, составляет </w:t>
      </w:r>
      <w:r w:rsidR="00110EEF" w:rsidRPr="00EA239C">
        <w:rPr>
          <w:rFonts w:eastAsia="Times New Roman" w:cs="Times New Roman"/>
          <w:sz w:val="22"/>
          <w:shd w:val="clear" w:color="auto" w:fill="FFFFFF"/>
          <w:lang w:val="ru-RU"/>
        </w:rPr>
        <w:t>__________</w:t>
      </w:r>
      <w:r w:rsidR="001E36D7" w:rsidRPr="00EA239C">
        <w:rPr>
          <w:rFonts w:eastAsia="Times New Roman" w:cs="Times New Roman"/>
          <w:sz w:val="22"/>
          <w:shd w:val="clear" w:color="auto" w:fill="FFFFFF"/>
          <w:lang w:val="ru-RU"/>
        </w:rPr>
        <w:t xml:space="preserve"> </w:t>
      </w:r>
      <w:r w:rsidR="009D39B1" w:rsidRPr="00EA239C">
        <w:rPr>
          <w:rFonts w:eastAsia="Times New Roman" w:cs="Times New Roman"/>
          <w:sz w:val="22"/>
          <w:shd w:val="clear" w:color="auto" w:fill="FFFFFF"/>
          <w:lang w:val="ru-RU"/>
        </w:rPr>
        <w:t>(</w:t>
      </w:r>
      <w:r w:rsidR="00110EEF" w:rsidRPr="00EA239C">
        <w:rPr>
          <w:rFonts w:eastAsia="Times New Roman" w:cs="Times New Roman"/>
          <w:sz w:val="22"/>
          <w:shd w:val="clear" w:color="auto" w:fill="FFFFFF"/>
          <w:lang w:val="ru-RU"/>
        </w:rPr>
        <w:t>__</w:t>
      </w:r>
      <w:r w:rsidR="00536A86" w:rsidRPr="00EA239C">
        <w:rPr>
          <w:rFonts w:eastAsia="Times New Roman" w:cs="Times New Roman"/>
          <w:sz w:val="22"/>
          <w:shd w:val="clear" w:color="auto" w:fill="FFFFFF"/>
          <w:lang w:val="ru-RU"/>
        </w:rPr>
        <w:t>)</w:t>
      </w:r>
      <w:r w:rsidR="009D39B1" w:rsidRPr="00EA239C">
        <w:rPr>
          <w:rFonts w:eastAsia="Times New Roman" w:cs="Times New Roman"/>
          <w:sz w:val="22"/>
          <w:shd w:val="clear" w:color="auto" w:fill="FFFFFF"/>
          <w:lang w:val="ru-RU"/>
        </w:rPr>
        <w:t xml:space="preserve"> </w:t>
      </w:r>
      <w:r w:rsidR="00705565" w:rsidRPr="00EA239C">
        <w:rPr>
          <w:rFonts w:eastAsia="Times New Roman" w:cs="Times New Roman"/>
          <w:sz w:val="22"/>
          <w:shd w:val="clear" w:color="auto" w:fill="FFFFFF"/>
          <w:lang w:val="ru-RU"/>
        </w:rPr>
        <w:t xml:space="preserve">рублей </w:t>
      </w:r>
      <w:r w:rsidR="00110EEF" w:rsidRPr="00EA239C">
        <w:rPr>
          <w:rFonts w:eastAsia="Times New Roman" w:cs="Times New Roman"/>
          <w:sz w:val="22"/>
          <w:shd w:val="clear" w:color="auto" w:fill="FFFFFF"/>
          <w:lang w:val="ru-RU"/>
        </w:rPr>
        <w:t>__</w:t>
      </w:r>
      <w:r w:rsidR="009D39B1" w:rsidRPr="00EA239C">
        <w:rPr>
          <w:rFonts w:eastAsia="Times New Roman" w:cs="Times New Roman"/>
          <w:sz w:val="22"/>
          <w:shd w:val="clear" w:color="auto" w:fill="FFFFFF"/>
          <w:lang w:val="ru-RU"/>
        </w:rPr>
        <w:t xml:space="preserve"> копеек.</w:t>
      </w:r>
    </w:p>
    <w:p w:rsidR="002261E2" w:rsidRPr="00EA239C" w:rsidRDefault="006226D3" w:rsidP="00EA239C">
      <w:pPr>
        <w:pStyle w:val="11"/>
        <w:spacing w:line="240" w:lineRule="auto"/>
        <w:ind w:left="-284" w:firstLine="0"/>
        <w:jc w:val="both"/>
        <w:rPr>
          <w:rFonts w:cs="Times New Roman"/>
          <w:sz w:val="22"/>
          <w:lang w:val="ru-RU"/>
        </w:rPr>
      </w:pPr>
      <w:r w:rsidRPr="00EA239C">
        <w:rPr>
          <w:rFonts w:cs="Times New Roman"/>
          <w:sz w:val="22"/>
          <w:lang w:val="ru-RU"/>
        </w:rPr>
        <w:t xml:space="preserve">Указанная цена установлена путем проведения </w:t>
      </w:r>
      <w:r w:rsidR="00EA239C" w:rsidRPr="00EA239C">
        <w:rPr>
          <w:rFonts w:cs="Times New Roman"/>
          <w:sz w:val="22"/>
          <w:lang w:val="ru-RU"/>
        </w:rPr>
        <w:t>открытых торгов в форме аукциона на повышение стоимости с закрытой формой представления предложений</w:t>
      </w:r>
      <w:r w:rsidRPr="00EA239C">
        <w:rPr>
          <w:rFonts w:cs="Times New Roman"/>
          <w:sz w:val="22"/>
          <w:lang w:val="ru-RU"/>
        </w:rPr>
        <w:t>, является окончательной и изменению не подлежит.</w:t>
      </w:r>
    </w:p>
    <w:p w:rsidR="002261E2" w:rsidRPr="00EA239C" w:rsidRDefault="006226D3" w:rsidP="00EA239C">
      <w:pPr>
        <w:pStyle w:val="11"/>
        <w:spacing w:line="240" w:lineRule="auto"/>
        <w:ind w:left="-284" w:firstLine="0"/>
        <w:jc w:val="both"/>
        <w:rPr>
          <w:sz w:val="22"/>
          <w:lang w:val="ru-RU"/>
        </w:rPr>
      </w:pPr>
      <w:r w:rsidRPr="00EA239C">
        <w:rPr>
          <w:sz w:val="22"/>
          <w:lang w:val="ru-RU"/>
        </w:rPr>
        <w:t xml:space="preserve">Стороны определили, что задаток, ранее уплаченный </w:t>
      </w:r>
      <w:r w:rsidRPr="00EA239C">
        <w:rPr>
          <w:rFonts w:eastAsia="Calibri"/>
          <w:sz w:val="22"/>
          <w:lang w:val="ru-RU"/>
        </w:rPr>
        <w:t>Покупател</w:t>
      </w:r>
      <w:r w:rsidR="002E2DA4" w:rsidRPr="00EA239C">
        <w:rPr>
          <w:rFonts w:eastAsia="Calibri"/>
          <w:sz w:val="22"/>
          <w:lang w:val="ru-RU"/>
        </w:rPr>
        <w:t>ем</w:t>
      </w:r>
      <w:r w:rsidR="008F769D" w:rsidRPr="00EA239C">
        <w:rPr>
          <w:rFonts w:eastAsia="Calibri"/>
          <w:sz w:val="22"/>
          <w:lang w:val="ru-RU"/>
        </w:rPr>
        <w:t xml:space="preserve"> </w:t>
      </w:r>
      <w:r w:rsidR="00705565" w:rsidRPr="00EA239C">
        <w:rPr>
          <w:sz w:val="22"/>
          <w:lang w:val="ru-RU"/>
        </w:rPr>
        <w:t>для участия</w:t>
      </w:r>
      <w:r w:rsidRPr="00EA239C">
        <w:rPr>
          <w:sz w:val="22"/>
          <w:lang w:val="ru-RU"/>
        </w:rPr>
        <w:t xml:space="preserve"> в</w:t>
      </w:r>
      <w:r w:rsidR="00E14B77" w:rsidRPr="00EA239C">
        <w:rPr>
          <w:sz w:val="22"/>
          <w:lang w:val="ru-RU"/>
        </w:rPr>
        <w:t xml:space="preserve"> </w:t>
      </w:r>
      <w:r w:rsidR="00EA239C" w:rsidRPr="00EA239C">
        <w:rPr>
          <w:rFonts w:cs="Times New Roman"/>
          <w:sz w:val="22"/>
          <w:lang w:val="ru-RU"/>
        </w:rPr>
        <w:t>открытых торг</w:t>
      </w:r>
      <w:r w:rsidR="00EA239C">
        <w:rPr>
          <w:rFonts w:cs="Times New Roman"/>
          <w:sz w:val="22"/>
          <w:lang w:val="ru-RU"/>
        </w:rPr>
        <w:t>ах</w:t>
      </w:r>
      <w:r w:rsidR="00EA239C" w:rsidRPr="00EA239C">
        <w:rPr>
          <w:rFonts w:cs="Times New Roman"/>
          <w:sz w:val="22"/>
          <w:lang w:val="ru-RU"/>
        </w:rPr>
        <w:t xml:space="preserve"> в форме аукциона на повышение стоимости с закрытой формой представления предложений </w:t>
      </w:r>
      <w:r w:rsidR="009D39B1" w:rsidRPr="00EA239C">
        <w:rPr>
          <w:sz w:val="22"/>
          <w:lang w:val="ru-RU"/>
        </w:rPr>
        <w:t xml:space="preserve">в сумме </w:t>
      </w:r>
      <w:r w:rsidR="00110EEF" w:rsidRPr="00EA239C">
        <w:rPr>
          <w:sz w:val="22"/>
          <w:lang w:val="ru-RU"/>
        </w:rPr>
        <w:t>__</w:t>
      </w:r>
      <w:r w:rsidRPr="00EA239C">
        <w:rPr>
          <w:sz w:val="22"/>
          <w:lang w:val="ru-RU"/>
        </w:rPr>
        <w:t xml:space="preserve"> (</w:t>
      </w:r>
      <w:r w:rsidR="00110EEF" w:rsidRPr="00EA239C">
        <w:rPr>
          <w:sz w:val="22"/>
          <w:lang w:val="ru-RU"/>
        </w:rPr>
        <w:t>__</w:t>
      </w:r>
      <w:r w:rsidR="00DE6C9F" w:rsidRPr="00EA239C">
        <w:rPr>
          <w:sz w:val="22"/>
          <w:lang w:val="ru-RU"/>
        </w:rPr>
        <w:t>)</w:t>
      </w:r>
      <w:r w:rsidR="009D39B1" w:rsidRPr="00EA239C">
        <w:rPr>
          <w:sz w:val="22"/>
          <w:lang w:val="ru-RU"/>
        </w:rPr>
        <w:t xml:space="preserve"> рубл</w:t>
      </w:r>
      <w:r w:rsidR="00110EEF" w:rsidRPr="00EA239C">
        <w:rPr>
          <w:sz w:val="22"/>
          <w:lang w:val="ru-RU"/>
        </w:rPr>
        <w:t>ей</w:t>
      </w:r>
      <w:r w:rsidRPr="00EA239C">
        <w:rPr>
          <w:sz w:val="22"/>
          <w:lang w:val="ru-RU"/>
        </w:rPr>
        <w:t xml:space="preserve"> </w:t>
      </w:r>
      <w:r w:rsidR="000A69DF" w:rsidRPr="00EA239C">
        <w:rPr>
          <w:sz w:val="22"/>
          <w:lang w:val="ru-RU"/>
        </w:rPr>
        <w:t>0</w:t>
      </w:r>
      <w:r w:rsidR="00365BDC" w:rsidRPr="00EA239C">
        <w:rPr>
          <w:sz w:val="22"/>
          <w:lang w:val="ru-RU"/>
        </w:rPr>
        <w:t>0</w:t>
      </w:r>
      <w:r w:rsidRPr="00EA239C">
        <w:rPr>
          <w:sz w:val="22"/>
          <w:lang w:val="ru-RU"/>
        </w:rPr>
        <w:t xml:space="preserve"> копеек, включается в общую стоимость имущества, указанную в пункте </w:t>
      </w:r>
      <w:r w:rsidR="00F647E9" w:rsidRPr="00EA239C">
        <w:rPr>
          <w:sz w:val="22"/>
          <w:lang w:val="ru-RU"/>
        </w:rPr>
        <w:t>2</w:t>
      </w:r>
      <w:r w:rsidRPr="00EA239C">
        <w:rPr>
          <w:sz w:val="22"/>
          <w:lang w:val="ru-RU"/>
        </w:rPr>
        <w:t>.</w:t>
      </w:r>
      <w:r w:rsidR="00F647E9" w:rsidRPr="00EA239C">
        <w:rPr>
          <w:sz w:val="22"/>
          <w:lang w:val="ru-RU"/>
        </w:rPr>
        <w:t>1</w:t>
      </w:r>
      <w:r w:rsidRPr="00EA239C">
        <w:rPr>
          <w:sz w:val="22"/>
          <w:lang w:val="ru-RU"/>
        </w:rPr>
        <w:t>. настоящего договора.</w:t>
      </w:r>
    </w:p>
    <w:p w:rsidR="00C91E60" w:rsidRPr="00EA239C" w:rsidRDefault="00F32100" w:rsidP="00EA239C">
      <w:pPr>
        <w:pStyle w:val="11"/>
        <w:spacing w:line="240" w:lineRule="auto"/>
        <w:ind w:left="-284" w:firstLine="0"/>
        <w:jc w:val="both"/>
        <w:rPr>
          <w:rFonts w:cs="Times New Roman"/>
          <w:sz w:val="22"/>
          <w:lang w:val="ru-RU"/>
        </w:rPr>
      </w:pPr>
      <w:r w:rsidRPr="00EA239C">
        <w:rPr>
          <w:rFonts w:cs="Times New Roman"/>
          <w:sz w:val="22"/>
          <w:lang w:val="ru-RU"/>
        </w:rPr>
        <w:t>Покупатель обязуется перечислить стоимость имущества на расчетный счет Продавца в течение 30 (тридцати) дней с даты подписания настоящего договора.</w:t>
      </w:r>
    </w:p>
    <w:p w:rsidR="00277D0E" w:rsidRPr="00CA3159" w:rsidRDefault="006226D3" w:rsidP="003835EE">
      <w:pPr>
        <w:pStyle w:val="10"/>
        <w:numPr>
          <w:ilvl w:val="0"/>
          <w:numId w:val="6"/>
        </w:numPr>
        <w:jc w:val="center"/>
        <w:rPr>
          <w:rFonts w:eastAsia="Calibri" w:cs="Times New Roman"/>
          <w:color w:val="auto"/>
          <w:sz w:val="22"/>
        </w:rPr>
      </w:pPr>
      <w:r w:rsidRPr="00CA3159">
        <w:rPr>
          <w:rFonts w:eastAsia="Calibri" w:cs="Times New Roman"/>
          <w:color w:val="auto"/>
          <w:sz w:val="22"/>
        </w:rPr>
        <w:t>Передача имущества и переход права собственности</w:t>
      </w:r>
    </w:p>
    <w:p w:rsidR="008F769D" w:rsidRPr="00EA239C" w:rsidRDefault="006226D3" w:rsidP="00365BDC">
      <w:pPr>
        <w:pStyle w:val="11"/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C91E60">
        <w:rPr>
          <w:rFonts w:cs="Times New Roman"/>
          <w:sz w:val="22"/>
          <w:lang w:val="ru-RU"/>
        </w:rPr>
        <w:t>В течение 5 (пяти) рабочих дней с момента перечисления денежных средств Покупателем в полном объёме, Продавец обязан передать Покупателю имущество путем составления передаточного акта и передачи имущества.</w:t>
      </w:r>
      <w:r w:rsidR="00330676" w:rsidRPr="00C91E60">
        <w:rPr>
          <w:rFonts w:cs="Times New Roman"/>
          <w:sz w:val="22"/>
          <w:shd w:val="clear" w:color="auto" w:fill="FFFFFF"/>
          <w:lang w:val="ru-RU"/>
        </w:rPr>
        <w:t xml:space="preserve"> </w:t>
      </w:r>
    </w:p>
    <w:p w:rsidR="00EA239C" w:rsidRDefault="00EA239C" w:rsidP="00EA239C">
      <w:pPr>
        <w:pStyle w:val="11"/>
        <w:numPr>
          <w:ilvl w:val="0"/>
          <w:numId w:val="0"/>
        </w:numPr>
        <w:spacing w:line="240" w:lineRule="auto"/>
        <w:ind w:left="-284"/>
        <w:jc w:val="both"/>
        <w:rPr>
          <w:rFonts w:cs="Times New Roman"/>
          <w:sz w:val="22"/>
          <w:shd w:val="clear" w:color="auto" w:fill="FFFFFF"/>
          <w:lang w:val="ru-RU"/>
        </w:rPr>
      </w:pPr>
    </w:p>
    <w:p w:rsidR="00EA239C" w:rsidRPr="00C91E60" w:rsidRDefault="00EA239C" w:rsidP="00EA239C">
      <w:pPr>
        <w:pStyle w:val="11"/>
        <w:numPr>
          <w:ilvl w:val="0"/>
          <w:numId w:val="0"/>
        </w:numPr>
        <w:spacing w:line="240" w:lineRule="auto"/>
        <w:ind w:left="-284"/>
        <w:jc w:val="both"/>
        <w:rPr>
          <w:rFonts w:eastAsia="Calibri" w:cs="Times New Roman"/>
          <w:sz w:val="22"/>
          <w:lang w:val="ru-RU"/>
        </w:rPr>
      </w:pPr>
    </w:p>
    <w:p w:rsidR="00231C51" w:rsidRPr="00EA239C" w:rsidRDefault="006226D3" w:rsidP="00EA239C">
      <w:pPr>
        <w:pStyle w:val="11"/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EA239C">
        <w:rPr>
          <w:rFonts w:cs="Times New Roman"/>
          <w:sz w:val="22"/>
          <w:shd w:val="clear" w:color="auto" w:fill="FFFFFF"/>
          <w:lang w:val="ru-RU"/>
        </w:rPr>
        <w:lastRenderedPageBreak/>
        <w:t>Продавец гарантирует, что он является единственным собственником отчуждаемого недвижимого Имущества, что передаваемое по настоящему договору Имущество никому другому не продано, не является предметом спора</w:t>
      </w:r>
      <w:bookmarkStart w:id="3" w:name="_Hlk503790985"/>
      <w:r w:rsidR="00231C51" w:rsidRPr="00EA239C">
        <w:rPr>
          <w:rFonts w:cs="Times New Roman"/>
          <w:sz w:val="22"/>
          <w:shd w:val="clear" w:color="auto" w:fill="FFFFFF"/>
          <w:lang w:val="ru-RU"/>
        </w:rPr>
        <w:t>.</w:t>
      </w:r>
    </w:p>
    <w:p w:rsidR="00277D0E" w:rsidRPr="00EA239C" w:rsidRDefault="006226D3" w:rsidP="00EA239C">
      <w:pPr>
        <w:pStyle w:val="11"/>
        <w:ind w:left="-284" w:firstLine="0"/>
        <w:rPr>
          <w:rFonts w:eastAsia="Calibri"/>
          <w:sz w:val="22"/>
          <w:lang w:val="ru-RU"/>
        </w:rPr>
      </w:pPr>
      <w:r w:rsidRPr="00EA239C">
        <w:rPr>
          <w:rFonts w:eastAsia="Calibri"/>
          <w:sz w:val="22"/>
          <w:lang w:val="ru-RU"/>
        </w:rPr>
        <w:t>Настоящим Покупатель подтверждает, что ознакомлен с Положением о порядке, сроках и условиях продажи имущества</w:t>
      </w:r>
      <w:r w:rsidR="009D39B1" w:rsidRPr="00EA239C">
        <w:rPr>
          <w:rFonts w:eastAsia="Calibri"/>
          <w:sz w:val="22"/>
          <w:lang w:val="ru-RU"/>
        </w:rPr>
        <w:t xml:space="preserve"> </w:t>
      </w:r>
      <w:r w:rsidR="00110EEF" w:rsidRPr="00EA239C">
        <w:rPr>
          <w:rFonts w:eastAsia="Calibri"/>
          <w:sz w:val="22"/>
          <w:lang w:val="ru-RU"/>
        </w:rPr>
        <w:t>ООО «</w:t>
      </w:r>
      <w:r w:rsidR="00EA239C" w:rsidRPr="00EA239C">
        <w:rPr>
          <w:rFonts w:eastAsia="Calibri" w:cs="Times New Roman"/>
          <w:sz w:val="22"/>
          <w:lang w:val="ru-RU"/>
        </w:rPr>
        <w:t>НПП «СТРОИТЕЛЬНЫЕ ТЕХНОЛОГИИ</w:t>
      </w:r>
      <w:r w:rsidR="007C4D41" w:rsidRPr="00EA239C">
        <w:rPr>
          <w:rFonts w:eastAsia="Calibri"/>
          <w:sz w:val="22"/>
          <w:lang w:val="ru-RU"/>
        </w:rPr>
        <w:t>»</w:t>
      </w:r>
      <w:r w:rsidRPr="00EA239C">
        <w:rPr>
          <w:rFonts w:eastAsia="Calibri"/>
          <w:sz w:val="22"/>
          <w:lang w:val="ru-RU"/>
        </w:rPr>
        <w:t>.</w:t>
      </w:r>
    </w:p>
    <w:p w:rsidR="003C3827" w:rsidRPr="00EA239C" w:rsidRDefault="003C3827" w:rsidP="00EA239C">
      <w:pPr>
        <w:pStyle w:val="11"/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EA239C">
        <w:rPr>
          <w:rFonts w:eastAsia="Calibri" w:cs="Times New Roman"/>
          <w:sz w:val="22"/>
          <w:lang w:val="ru-RU"/>
        </w:rPr>
        <w:t xml:space="preserve">Покупатель приобретает право собственности на имущество, указанное в </w:t>
      </w:r>
      <w:r w:rsidR="00365BDC" w:rsidRPr="00EA239C">
        <w:rPr>
          <w:rFonts w:eastAsia="Calibri" w:cs="Times New Roman"/>
          <w:sz w:val="22"/>
          <w:lang w:val="ru-RU"/>
        </w:rPr>
        <w:t>п. 1.</w:t>
      </w:r>
      <w:r w:rsidR="00C91E60" w:rsidRPr="00EA239C">
        <w:rPr>
          <w:rFonts w:eastAsia="Calibri" w:cs="Times New Roman"/>
          <w:sz w:val="22"/>
          <w:lang w:val="ru-RU"/>
        </w:rPr>
        <w:t>1</w:t>
      </w:r>
      <w:r w:rsidR="00365BDC" w:rsidRPr="00EA239C">
        <w:rPr>
          <w:rFonts w:eastAsia="Calibri" w:cs="Times New Roman"/>
          <w:sz w:val="22"/>
          <w:lang w:val="ru-RU"/>
        </w:rPr>
        <w:t xml:space="preserve"> договора</w:t>
      </w:r>
      <w:r w:rsidRPr="00EA239C">
        <w:rPr>
          <w:rFonts w:eastAsia="Calibri" w:cs="Times New Roman"/>
          <w:sz w:val="22"/>
          <w:lang w:val="ru-RU"/>
        </w:rPr>
        <w:t xml:space="preserve"> с момента государственной регистрации перехода права собственности в Едином государственном реестре недвижимо</w:t>
      </w:r>
      <w:r w:rsidR="0005013F" w:rsidRPr="00EA239C">
        <w:rPr>
          <w:rFonts w:eastAsia="Calibri" w:cs="Times New Roman"/>
          <w:sz w:val="22"/>
          <w:lang w:val="ru-RU"/>
        </w:rPr>
        <w:t>сти.</w:t>
      </w:r>
    </w:p>
    <w:p w:rsidR="00277D0E" w:rsidRPr="00EA239C" w:rsidRDefault="006226D3" w:rsidP="00EA239C">
      <w:pPr>
        <w:pStyle w:val="11"/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EA239C">
        <w:rPr>
          <w:rFonts w:eastAsia="Calibri" w:cs="Times New Roman"/>
          <w:sz w:val="22"/>
          <w:lang w:val="ru-RU"/>
        </w:rPr>
        <w:t xml:space="preserve">Риск случайной гибели или случайного повреждения имущества переходит на Покупателя с момента передачи имущества </w:t>
      </w:r>
      <w:r w:rsidR="00EA239C">
        <w:rPr>
          <w:rFonts w:eastAsia="Calibri" w:cs="Times New Roman"/>
          <w:sz w:val="22"/>
          <w:lang w:val="ru-RU"/>
        </w:rPr>
        <w:t>Покупателю.</w:t>
      </w:r>
    </w:p>
    <w:p w:rsidR="009D39B1" w:rsidRPr="00EA239C" w:rsidRDefault="006226D3" w:rsidP="00EA239C">
      <w:pPr>
        <w:pStyle w:val="11"/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EA239C">
        <w:rPr>
          <w:rFonts w:eastAsia="Calibri" w:cs="Times New Roman"/>
          <w:sz w:val="22"/>
          <w:lang w:val="ru-RU"/>
        </w:rPr>
        <w:t xml:space="preserve">Расходы, связанные с государственной регистрацией настоящего договора и переходом права собственности </w:t>
      </w:r>
      <w:r w:rsidR="00EA239C">
        <w:rPr>
          <w:rFonts w:eastAsia="Calibri" w:cs="Times New Roman"/>
          <w:sz w:val="22"/>
          <w:lang w:val="ru-RU"/>
        </w:rPr>
        <w:t>на недвижимое имущество, несет Покупатель</w:t>
      </w:r>
      <w:r w:rsidRPr="00EA239C">
        <w:rPr>
          <w:rFonts w:eastAsia="Calibri" w:cs="Times New Roman"/>
          <w:sz w:val="22"/>
          <w:lang w:val="ru-RU"/>
        </w:rPr>
        <w:t>.</w:t>
      </w:r>
    </w:p>
    <w:bookmarkEnd w:id="3"/>
    <w:p w:rsidR="00277D0E" w:rsidRDefault="00C751C8" w:rsidP="003835EE">
      <w:pPr>
        <w:pStyle w:val="10"/>
        <w:numPr>
          <w:ilvl w:val="0"/>
          <w:numId w:val="6"/>
        </w:numPr>
        <w:jc w:val="center"/>
        <w:rPr>
          <w:rFonts w:eastAsia="Calibri" w:cs="Times New Roman"/>
          <w:color w:val="auto"/>
          <w:sz w:val="22"/>
        </w:rPr>
      </w:pPr>
      <w:r w:rsidRPr="00CA3159">
        <w:rPr>
          <w:rFonts w:eastAsia="Calibri" w:cs="Times New Roman"/>
          <w:color w:val="auto"/>
          <w:sz w:val="22"/>
        </w:rPr>
        <w:t>П</w:t>
      </w:r>
      <w:r w:rsidR="006226D3" w:rsidRPr="00CA3159">
        <w:rPr>
          <w:rFonts w:eastAsia="Calibri" w:cs="Times New Roman"/>
          <w:color w:val="auto"/>
          <w:sz w:val="22"/>
        </w:rPr>
        <w:t>рава и обязанности сторон</w:t>
      </w:r>
    </w:p>
    <w:p w:rsidR="00277D0E" w:rsidRPr="00CA3159" w:rsidRDefault="006226D3" w:rsidP="00365BDC">
      <w:pPr>
        <w:pStyle w:val="11"/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CA3159">
        <w:rPr>
          <w:rFonts w:eastAsia="Calibri" w:cs="Times New Roman"/>
          <w:sz w:val="22"/>
          <w:lang w:val="ru-RU"/>
        </w:rPr>
        <w:t>Каждая из сторон обязуется добросовестно исполнять обязанности, возложенные на нее настоящим договором.</w:t>
      </w:r>
    </w:p>
    <w:p w:rsidR="005768DA" w:rsidRPr="00F32100" w:rsidRDefault="006226D3" w:rsidP="00365BDC">
      <w:pPr>
        <w:pStyle w:val="11"/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CA3159">
        <w:rPr>
          <w:rFonts w:cs="Times New Roman"/>
          <w:sz w:val="22"/>
          <w:shd w:val="clear" w:color="auto" w:fill="FFFFFF"/>
          <w:lang w:val="ru-RU"/>
        </w:rPr>
        <w:t>Продавец обязан предоставить все необходимые документы для оформления прав</w:t>
      </w:r>
      <w:r w:rsidR="004E7307" w:rsidRPr="00CA3159">
        <w:rPr>
          <w:rFonts w:cs="Times New Roman"/>
          <w:sz w:val="22"/>
          <w:shd w:val="clear" w:color="auto" w:fill="FFFFFF"/>
          <w:lang w:val="ru-RU"/>
        </w:rPr>
        <w:t xml:space="preserve"> собственности</w:t>
      </w:r>
      <w:r w:rsidRPr="00CA3159">
        <w:rPr>
          <w:rFonts w:cs="Times New Roman"/>
          <w:sz w:val="22"/>
          <w:shd w:val="clear" w:color="auto" w:fill="FFFFFF"/>
          <w:lang w:val="ru-RU"/>
        </w:rPr>
        <w:t xml:space="preserve"> Покупателя на имущество, а также совершить иные действия, необходимые с его стороны, для оформления прав </w:t>
      </w:r>
      <w:r w:rsidR="00705565" w:rsidRPr="00CA3159">
        <w:rPr>
          <w:rFonts w:cs="Times New Roman"/>
          <w:sz w:val="22"/>
          <w:shd w:val="clear" w:color="auto" w:fill="FFFFFF"/>
          <w:lang w:val="ru-RU"/>
        </w:rPr>
        <w:t>собственности Покупателя</w:t>
      </w:r>
      <w:r w:rsidRPr="00CA3159">
        <w:rPr>
          <w:rFonts w:cs="Times New Roman"/>
          <w:sz w:val="22"/>
          <w:shd w:val="clear" w:color="auto" w:fill="FFFFFF"/>
          <w:lang w:val="ru-RU"/>
        </w:rPr>
        <w:t>.</w:t>
      </w:r>
    </w:p>
    <w:p w:rsidR="00277D0E" w:rsidRDefault="006226D3" w:rsidP="003835EE">
      <w:pPr>
        <w:pStyle w:val="10"/>
        <w:numPr>
          <w:ilvl w:val="0"/>
          <w:numId w:val="6"/>
        </w:numPr>
        <w:jc w:val="center"/>
        <w:rPr>
          <w:rFonts w:eastAsia="Calibri" w:cs="Times New Roman"/>
          <w:color w:val="auto"/>
          <w:sz w:val="22"/>
        </w:rPr>
      </w:pPr>
      <w:r w:rsidRPr="00CA3159">
        <w:rPr>
          <w:rFonts w:cs="Times New Roman"/>
          <w:color w:val="auto"/>
          <w:sz w:val="22"/>
        </w:rPr>
        <w:t>Ответственность</w:t>
      </w:r>
      <w:r w:rsidRPr="00CA3159">
        <w:rPr>
          <w:rFonts w:eastAsia="Calibri" w:cs="Times New Roman"/>
          <w:color w:val="auto"/>
          <w:sz w:val="22"/>
        </w:rPr>
        <w:t xml:space="preserve"> сторон</w:t>
      </w:r>
    </w:p>
    <w:p w:rsidR="00277D0E" w:rsidRPr="00CA3159" w:rsidRDefault="006226D3" w:rsidP="00365BDC">
      <w:pPr>
        <w:pStyle w:val="11"/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CA3159">
        <w:rPr>
          <w:rFonts w:eastAsia="Calibri" w:cs="Times New Roman"/>
          <w:sz w:val="22"/>
          <w:lang w:val="ru-RU"/>
        </w:rPr>
        <w:t>За неисполнение либо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Федерации.</w:t>
      </w:r>
    </w:p>
    <w:p w:rsidR="00CA3159" w:rsidRDefault="006226D3" w:rsidP="00E818A6">
      <w:pPr>
        <w:pStyle w:val="11"/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CA3159">
        <w:rPr>
          <w:rFonts w:eastAsia="Calibri" w:cs="Times New Roman"/>
          <w:sz w:val="22"/>
          <w:lang w:val="ru-RU"/>
        </w:rPr>
        <w:t xml:space="preserve">Споры, возникающие при исполнении настоящего договора, разрешаются сторонами путем переговоров между собой, а в случае не достижения согласия рассматриваются в </w:t>
      </w:r>
      <w:r w:rsidR="007C4D41" w:rsidRPr="00CA3159">
        <w:rPr>
          <w:rFonts w:eastAsia="Calibri" w:cs="Times New Roman"/>
          <w:sz w:val="22"/>
          <w:lang w:val="ru-RU"/>
        </w:rPr>
        <w:t>Арбитражном суде Владимирской области</w:t>
      </w:r>
      <w:r w:rsidR="001620A5">
        <w:rPr>
          <w:rFonts w:eastAsia="Calibri" w:cs="Times New Roman"/>
          <w:sz w:val="22"/>
          <w:lang w:val="ru-RU"/>
        </w:rPr>
        <w:t xml:space="preserve"> (в случае, если покупатель-юридическое лицо) или в Октябрьском районном суде г. Владимира (в случае, если покупатель-физическое лицо)</w:t>
      </w:r>
      <w:r w:rsidRPr="00CA3159">
        <w:rPr>
          <w:rFonts w:eastAsia="Calibri" w:cs="Times New Roman"/>
          <w:sz w:val="22"/>
          <w:lang w:val="ru-RU"/>
        </w:rPr>
        <w:t>.</w:t>
      </w:r>
    </w:p>
    <w:p w:rsidR="00277D0E" w:rsidRDefault="006226D3" w:rsidP="003835EE">
      <w:pPr>
        <w:pStyle w:val="10"/>
        <w:numPr>
          <w:ilvl w:val="0"/>
          <w:numId w:val="6"/>
        </w:numPr>
        <w:jc w:val="center"/>
        <w:rPr>
          <w:rFonts w:eastAsia="Calibri" w:cs="Times New Roman"/>
          <w:color w:val="auto"/>
          <w:sz w:val="22"/>
        </w:rPr>
      </w:pPr>
      <w:r w:rsidRPr="00CA3159">
        <w:rPr>
          <w:rFonts w:eastAsia="Calibri" w:cs="Times New Roman"/>
          <w:color w:val="auto"/>
          <w:sz w:val="22"/>
        </w:rPr>
        <w:t>Заключительные положения</w:t>
      </w:r>
    </w:p>
    <w:p w:rsidR="00EA239C" w:rsidRDefault="006226D3" w:rsidP="00365BDC">
      <w:pPr>
        <w:pStyle w:val="11"/>
        <w:spacing w:line="240" w:lineRule="auto"/>
        <w:ind w:left="-284" w:firstLine="0"/>
        <w:jc w:val="both"/>
        <w:rPr>
          <w:rFonts w:eastAsia="Calibri" w:cs="Times New Roman"/>
          <w:sz w:val="22"/>
          <w:lang w:val="ru-RU"/>
        </w:rPr>
      </w:pPr>
      <w:r w:rsidRPr="00CA3159">
        <w:rPr>
          <w:rFonts w:eastAsia="Calibri" w:cs="Times New Roman"/>
          <w:sz w:val="22"/>
          <w:lang w:val="ru-RU"/>
        </w:rPr>
        <w:t xml:space="preserve">Настоящий договор составлен в </w:t>
      </w:r>
      <w:r w:rsidR="00EA239C">
        <w:rPr>
          <w:rFonts w:eastAsia="Calibri" w:cs="Times New Roman"/>
          <w:sz w:val="22"/>
          <w:lang w:val="ru-RU"/>
        </w:rPr>
        <w:t>двух</w:t>
      </w:r>
      <w:r w:rsidRPr="00CA3159">
        <w:rPr>
          <w:rFonts w:eastAsia="Calibri" w:cs="Times New Roman"/>
          <w:sz w:val="22"/>
          <w:lang w:val="ru-RU"/>
        </w:rPr>
        <w:t xml:space="preserve"> экземплярах, имеющих одинаковую </w:t>
      </w:r>
      <w:r w:rsidR="00EA239C">
        <w:rPr>
          <w:rFonts w:eastAsia="Calibri" w:cs="Times New Roman"/>
          <w:sz w:val="22"/>
          <w:lang w:val="ru-RU"/>
        </w:rPr>
        <w:t>юридическую силу для каждой из сторон.</w:t>
      </w:r>
    </w:p>
    <w:p w:rsidR="00277D0E" w:rsidRDefault="006226D3" w:rsidP="00F647E9">
      <w:pPr>
        <w:pStyle w:val="10"/>
        <w:numPr>
          <w:ilvl w:val="0"/>
          <w:numId w:val="0"/>
        </w:numPr>
        <w:ind w:left="360" w:hanging="360"/>
        <w:jc w:val="center"/>
        <w:rPr>
          <w:rFonts w:eastAsia="Calibri" w:cs="Times New Roman"/>
          <w:color w:val="auto"/>
          <w:sz w:val="22"/>
        </w:rPr>
      </w:pPr>
      <w:r w:rsidRPr="00CA3159">
        <w:rPr>
          <w:rFonts w:eastAsia="Calibri" w:cs="Times New Roman"/>
          <w:color w:val="auto"/>
          <w:sz w:val="22"/>
        </w:rPr>
        <w:t>Реквизиты и подписи сторон:</w:t>
      </w:r>
    </w:p>
    <w:tbl>
      <w:tblPr>
        <w:tblStyle w:val="14"/>
        <w:tblW w:w="9782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8"/>
        <w:gridCol w:w="4394"/>
      </w:tblGrid>
      <w:tr w:rsidR="00EA239C" w:rsidRPr="003464B8" w:rsidTr="00EA239C">
        <w:tc>
          <w:tcPr>
            <w:tcW w:w="5388" w:type="dxa"/>
          </w:tcPr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eastAsia="Calibri" w:hAnsi="PT Serif" w:cstheme="minorHAnsi"/>
                <w:b/>
                <w:sz w:val="22"/>
                <w:szCs w:val="22"/>
              </w:rPr>
            </w:pPr>
            <w:r w:rsidRPr="003464B8">
              <w:rPr>
                <w:rFonts w:ascii="PT Serif" w:eastAsia="Calibri" w:hAnsi="PT Serif" w:cstheme="minorHAnsi"/>
                <w:b/>
                <w:sz w:val="22"/>
                <w:szCs w:val="22"/>
              </w:rPr>
              <w:t xml:space="preserve">«Продавец»: </w:t>
            </w:r>
          </w:p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eastAsia="Calibri" w:hAnsi="PT Serif" w:cstheme="minorHAnsi"/>
                <w:sz w:val="22"/>
                <w:szCs w:val="22"/>
              </w:rPr>
            </w:pPr>
            <w:r w:rsidRPr="003464B8">
              <w:rPr>
                <w:rFonts w:ascii="PT Serif" w:eastAsia="Calibri" w:hAnsi="PT Serif" w:cstheme="minorHAnsi"/>
                <w:sz w:val="22"/>
                <w:szCs w:val="22"/>
              </w:rPr>
              <w:t>ООО «НПП «СТРОИТЕЛЬНЫЕ ТЕХНОЛОГИИ»</w:t>
            </w:r>
          </w:p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hAnsi="PT Serif" w:cs="Calibri"/>
                <w:bCs/>
                <w:sz w:val="22"/>
                <w:szCs w:val="22"/>
              </w:rPr>
            </w:pPr>
            <w:r w:rsidRPr="003464B8">
              <w:rPr>
                <w:rFonts w:ascii="PT Serif" w:hAnsi="PT Serif" w:cs="Calibri"/>
                <w:bCs/>
                <w:sz w:val="22"/>
                <w:szCs w:val="22"/>
              </w:rPr>
              <w:t>Московская обл., г Химки, ул. Лавочкина, д.25, пом. 001 оф.4</w:t>
            </w:r>
          </w:p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hAnsi="PT Serif" w:cs="Calibri"/>
                <w:bCs/>
                <w:sz w:val="22"/>
                <w:szCs w:val="22"/>
              </w:rPr>
            </w:pPr>
            <w:r w:rsidRPr="003464B8">
              <w:rPr>
                <w:rFonts w:ascii="PT Serif" w:hAnsi="PT Serif" w:cs="Calibri"/>
                <w:bCs/>
                <w:sz w:val="22"/>
                <w:szCs w:val="22"/>
              </w:rPr>
              <w:t>Почтовый адрес: 600000, г. Владимир, а/я 144</w:t>
            </w:r>
          </w:p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hAnsi="PT Serif" w:cs="Calibri"/>
                <w:bCs/>
                <w:sz w:val="22"/>
                <w:szCs w:val="22"/>
              </w:rPr>
            </w:pPr>
            <w:r w:rsidRPr="003464B8">
              <w:rPr>
                <w:rFonts w:ascii="PT Serif" w:hAnsi="PT Serif" w:cs="Calibri"/>
                <w:bCs/>
                <w:sz w:val="22"/>
                <w:szCs w:val="22"/>
              </w:rPr>
              <w:t>ИНН 7716664911</w:t>
            </w:r>
          </w:p>
          <w:p w:rsidR="00EA239C" w:rsidRPr="003464B8" w:rsidRDefault="00EA239C" w:rsidP="00E407DA">
            <w:pPr>
              <w:rPr>
                <w:rFonts w:ascii="PT Serif" w:hAnsi="PT Serif" w:cs="Calibri"/>
                <w:bCs/>
                <w:sz w:val="22"/>
                <w:szCs w:val="22"/>
              </w:rPr>
            </w:pPr>
            <w:r w:rsidRPr="003464B8">
              <w:rPr>
                <w:rFonts w:ascii="PT Serif" w:hAnsi="PT Serif" w:cs="Calibri"/>
                <w:bCs/>
                <w:sz w:val="22"/>
                <w:szCs w:val="22"/>
              </w:rPr>
              <w:t>ОГРН 1107746423597</w:t>
            </w:r>
          </w:p>
          <w:p w:rsidR="00EA239C" w:rsidRPr="003464B8" w:rsidRDefault="00EA239C" w:rsidP="00E407DA">
            <w:pPr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Р/счет 40702810912010595186</w:t>
            </w:r>
          </w:p>
          <w:p w:rsidR="00EA239C" w:rsidRPr="003464B8" w:rsidRDefault="00EA239C" w:rsidP="00E407DA">
            <w:pPr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БИК 044525360</w:t>
            </w:r>
          </w:p>
          <w:p w:rsidR="00EA239C" w:rsidRPr="003464B8" w:rsidRDefault="00EA239C" w:rsidP="00E407DA">
            <w:pPr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К/ счет № 30101810445250000360</w:t>
            </w:r>
          </w:p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Филиал "Корпоративный" ПАО "</w:t>
            </w:r>
            <w:proofErr w:type="spellStart"/>
            <w:r w:rsidRPr="003464B8">
              <w:rPr>
                <w:rFonts w:ascii="PT Serif" w:hAnsi="PT Serif" w:cstheme="minorHAnsi"/>
                <w:sz w:val="22"/>
                <w:szCs w:val="22"/>
              </w:rPr>
              <w:t>Совкомбанк</w:t>
            </w:r>
            <w:proofErr w:type="spellEnd"/>
            <w:r w:rsidRPr="003464B8">
              <w:rPr>
                <w:rFonts w:ascii="PT Serif" w:hAnsi="PT Serif" w:cstheme="minorHAnsi"/>
                <w:sz w:val="22"/>
                <w:szCs w:val="22"/>
              </w:rPr>
              <w:t>"</w:t>
            </w:r>
          </w:p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 (г. Москва) </w:t>
            </w:r>
          </w:p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eastAsia="Calibri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 </w:t>
            </w:r>
          </w:p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eastAsia="Calibri" w:hAnsi="PT Serif" w:cstheme="minorHAnsi"/>
                <w:sz w:val="22"/>
                <w:szCs w:val="22"/>
              </w:rPr>
            </w:pPr>
            <w:r w:rsidRPr="003464B8">
              <w:rPr>
                <w:rFonts w:ascii="PT Serif" w:eastAsia="Calibri" w:hAnsi="PT Serif" w:cstheme="minorHAnsi"/>
                <w:sz w:val="22"/>
                <w:szCs w:val="22"/>
              </w:rPr>
              <w:t xml:space="preserve">Конкурсный управляющий </w:t>
            </w:r>
          </w:p>
          <w:p w:rsidR="00EA239C" w:rsidRPr="003464B8" w:rsidRDefault="00EA239C" w:rsidP="00E407DA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ascii="PT Serif" w:eastAsia="Calibri" w:hAnsi="PT Serif" w:cstheme="minorHAnsi"/>
                <w:sz w:val="22"/>
                <w:szCs w:val="22"/>
              </w:rPr>
            </w:pPr>
            <w:r w:rsidRPr="003464B8">
              <w:rPr>
                <w:rFonts w:ascii="PT Serif" w:eastAsia="Calibri" w:hAnsi="PT Serif" w:cstheme="minorHAnsi"/>
                <w:sz w:val="22"/>
                <w:szCs w:val="22"/>
              </w:rPr>
              <w:t>ООО «НПП «СТРОИТЕЛЬНЫЕ ТЕХНОЛОГИИ»</w:t>
            </w:r>
          </w:p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__________________________ Суворов А.В.</w:t>
            </w:r>
          </w:p>
        </w:tc>
        <w:tc>
          <w:tcPr>
            <w:tcW w:w="4394" w:type="dxa"/>
          </w:tcPr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b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b/>
                <w:sz w:val="22"/>
                <w:szCs w:val="22"/>
              </w:rPr>
              <w:t>«Покупатель»:</w:t>
            </w:r>
          </w:p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_______________________________</w:t>
            </w:r>
          </w:p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_______________________________ </w:t>
            </w:r>
          </w:p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_______________________________</w:t>
            </w:r>
          </w:p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_______________________________ </w:t>
            </w:r>
          </w:p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_______________________________ </w:t>
            </w:r>
          </w:p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_______________________________ _______________________________ </w:t>
            </w:r>
          </w:p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>_______________________________</w:t>
            </w:r>
          </w:p>
          <w:p w:rsidR="00EA239C" w:rsidRPr="003464B8" w:rsidRDefault="00EA239C" w:rsidP="00E407D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tLeast"/>
              <w:jc w:val="both"/>
              <w:rPr>
                <w:rFonts w:ascii="PT Serif" w:hAnsi="PT Serif" w:cstheme="minorHAnsi"/>
                <w:sz w:val="22"/>
                <w:szCs w:val="22"/>
              </w:rPr>
            </w:pPr>
          </w:p>
          <w:p w:rsidR="00EA239C" w:rsidRPr="003464B8" w:rsidRDefault="00EA239C" w:rsidP="00E407DA">
            <w:pPr>
              <w:widowControl w:val="0"/>
              <w:tabs>
                <w:tab w:val="left" w:pos="252"/>
              </w:tabs>
              <w:suppressAutoHyphens/>
              <w:rPr>
                <w:rFonts w:ascii="PT Serif" w:hAnsi="PT Serif" w:cstheme="minorHAnsi"/>
                <w:sz w:val="22"/>
                <w:szCs w:val="22"/>
              </w:rPr>
            </w:pPr>
          </w:p>
          <w:p w:rsidR="00EA239C" w:rsidRPr="003464B8" w:rsidRDefault="00EA239C" w:rsidP="00E407DA">
            <w:pPr>
              <w:widowControl w:val="0"/>
              <w:tabs>
                <w:tab w:val="left" w:pos="252"/>
              </w:tabs>
              <w:suppressAutoHyphens/>
              <w:rPr>
                <w:rFonts w:ascii="PT Serif" w:hAnsi="PT Serif" w:cstheme="minorHAnsi"/>
                <w:sz w:val="22"/>
                <w:szCs w:val="22"/>
              </w:rPr>
            </w:pPr>
          </w:p>
          <w:p w:rsidR="00EA239C" w:rsidRPr="003464B8" w:rsidRDefault="00EA239C" w:rsidP="00E407DA">
            <w:pPr>
              <w:widowControl w:val="0"/>
              <w:tabs>
                <w:tab w:val="left" w:pos="252"/>
              </w:tabs>
              <w:suppressAutoHyphens/>
              <w:rPr>
                <w:rFonts w:ascii="PT Serif" w:hAnsi="PT Serif" w:cstheme="minorHAnsi"/>
                <w:sz w:val="22"/>
                <w:szCs w:val="22"/>
              </w:rPr>
            </w:pPr>
          </w:p>
          <w:p w:rsidR="00EA239C" w:rsidRPr="003464B8" w:rsidRDefault="00EA239C" w:rsidP="00E407DA">
            <w:pPr>
              <w:widowControl w:val="0"/>
              <w:tabs>
                <w:tab w:val="left" w:pos="252"/>
              </w:tabs>
              <w:suppressAutoHyphens/>
              <w:ind w:right="882"/>
              <w:rPr>
                <w:rFonts w:ascii="PT Serif" w:hAnsi="PT Serif" w:cstheme="minorHAnsi"/>
                <w:sz w:val="22"/>
                <w:szCs w:val="22"/>
              </w:rPr>
            </w:pPr>
          </w:p>
          <w:p w:rsidR="00EA239C" w:rsidRPr="003464B8" w:rsidRDefault="00EA239C" w:rsidP="00E407DA">
            <w:pPr>
              <w:widowControl w:val="0"/>
              <w:tabs>
                <w:tab w:val="left" w:pos="252"/>
              </w:tabs>
              <w:suppressAutoHyphens/>
              <w:rPr>
                <w:rFonts w:ascii="PT Serif" w:hAnsi="PT Serif" w:cstheme="minorHAnsi"/>
                <w:sz w:val="22"/>
                <w:szCs w:val="22"/>
              </w:rPr>
            </w:pPr>
            <w:r w:rsidRPr="003464B8">
              <w:rPr>
                <w:rFonts w:ascii="PT Serif" w:hAnsi="PT Serif" w:cstheme="minorHAnsi"/>
                <w:sz w:val="22"/>
                <w:szCs w:val="22"/>
              </w:rPr>
              <w:t xml:space="preserve">     ______________________      __________</w:t>
            </w:r>
          </w:p>
          <w:p w:rsidR="00EA239C" w:rsidRPr="003464B8" w:rsidRDefault="00EA239C" w:rsidP="00E407DA">
            <w:pPr>
              <w:rPr>
                <w:rFonts w:ascii="PT Serif" w:hAnsi="PT Serif" w:cstheme="minorHAnsi"/>
                <w:sz w:val="22"/>
                <w:szCs w:val="22"/>
              </w:rPr>
            </w:pPr>
          </w:p>
        </w:tc>
      </w:tr>
    </w:tbl>
    <w:p w:rsidR="008216C8" w:rsidRDefault="008216C8" w:rsidP="0005013F">
      <w:pPr>
        <w:spacing w:after="0"/>
        <w:jc w:val="right"/>
        <w:rPr>
          <w:rFonts w:ascii="PT Serif" w:eastAsia="Arial" w:hAnsi="PT Serif" w:cs="Calibri"/>
          <w:b/>
          <w:color w:val="000000"/>
          <w:sz w:val="22"/>
          <w:lang w:eastAsia="ru-RU"/>
        </w:rPr>
      </w:pPr>
    </w:p>
    <w:sectPr w:rsidR="008216C8" w:rsidSect="00365BDC">
      <w:headerReference w:type="even" r:id="rId8"/>
      <w:footerReference w:type="default" r:id="rId9"/>
      <w:type w:val="continuous"/>
      <w:pgSz w:w="11906" w:h="16838"/>
      <w:pgMar w:top="426" w:right="850" w:bottom="0" w:left="1701" w:header="708" w:footer="35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03E" w:rsidRDefault="009F503E" w:rsidP="002B4687">
      <w:r>
        <w:separator/>
      </w:r>
    </w:p>
  </w:endnote>
  <w:endnote w:type="continuationSeparator" w:id="0">
    <w:p w:rsidR="009F503E" w:rsidRDefault="009F503E" w:rsidP="002B46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8408727"/>
      <w:docPartObj>
        <w:docPartGallery w:val="Page Numbers (Bottom of Page)"/>
        <w:docPartUnique/>
      </w:docPartObj>
    </w:sdtPr>
    <w:sdtEndPr>
      <w:rPr>
        <w:rFonts w:ascii="PT Serif" w:hAnsi="PT Serif"/>
        <w:sz w:val="18"/>
        <w:szCs w:val="18"/>
      </w:rPr>
    </w:sdtEndPr>
    <w:sdtContent>
      <w:p w:rsidR="001620A5" w:rsidRPr="00A20F3F" w:rsidRDefault="001620A5">
        <w:pPr>
          <w:pStyle w:val="a9"/>
          <w:jc w:val="right"/>
          <w:rPr>
            <w:rFonts w:ascii="PT Serif" w:hAnsi="PT Serif"/>
            <w:sz w:val="18"/>
            <w:szCs w:val="18"/>
          </w:rPr>
        </w:pPr>
        <w:r w:rsidRPr="00A20F3F">
          <w:rPr>
            <w:rFonts w:ascii="PT Serif" w:hAnsi="PT Serif"/>
            <w:sz w:val="18"/>
            <w:szCs w:val="18"/>
          </w:rPr>
          <w:fldChar w:fldCharType="begin"/>
        </w:r>
        <w:r w:rsidRPr="00A20F3F">
          <w:rPr>
            <w:rFonts w:ascii="PT Serif" w:hAnsi="PT Serif"/>
            <w:sz w:val="18"/>
            <w:szCs w:val="18"/>
          </w:rPr>
          <w:instrText>PAGE   \* MERGEFORMAT</w:instrText>
        </w:r>
        <w:r w:rsidRPr="00A20F3F">
          <w:rPr>
            <w:rFonts w:ascii="PT Serif" w:hAnsi="PT Serif"/>
            <w:sz w:val="18"/>
            <w:szCs w:val="18"/>
          </w:rPr>
          <w:fldChar w:fldCharType="separate"/>
        </w:r>
        <w:r w:rsidR="00EA239C">
          <w:rPr>
            <w:rFonts w:ascii="PT Serif" w:hAnsi="PT Serif"/>
            <w:noProof/>
            <w:sz w:val="18"/>
            <w:szCs w:val="18"/>
          </w:rPr>
          <w:t>2</w:t>
        </w:r>
        <w:r w:rsidRPr="00A20F3F">
          <w:rPr>
            <w:rFonts w:ascii="PT Serif" w:hAnsi="PT Serif"/>
            <w:sz w:val="18"/>
            <w:szCs w:val="18"/>
          </w:rPr>
          <w:fldChar w:fldCharType="end"/>
        </w:r>
      </w:p>
    </w:sdtContent>
  </w:sdt>
  <w:p w:rsidR="001620A5" w:rsidRDefault="001620A5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03E" w:rsidRDefault="009F503E" w:rsidP="002B4687">
      <w:r>
        <w:separator/>
      </w:r>
    </w:p>
  </w:footnote>
  <w:footnote w:type="continuationSeparator" w:id="0">
    <w:p w:rsidR="009F503E" w:rsidRDefault="009F503E" w:rsidP="002B46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620A5" w:rsidRDefault="001620A5">
    <w:pPr>
      <w:pStyle w:val="a7"/>
    </w:pPr>
    <w:r>
      <w:rPr>
        <w:noProof/>
        <w:lang w:eastAsia="ru-RU"/>
      </w:rPr>
      <w:drawing>
        <wp:inline distT="0" distB="0" distL="0" distR="0">
          <wp:extent cx="5934075" cy="8401050"/>
          <wp:effectExtent l="0" t="0" r="9525" b="0"/>
          <wp:docPr id="6" name="Рисунок 6" descr="D:\sol\клиенты\Д\Деловое решение\стиль\отчет\отчет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D:\sol\клиенты\Д\Деловое решение\стиль\отчет\отчет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840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0" type="#_x0000_t75" style="width:3in;height:3in" o:bullet="t">
        <v:imagedata r:id="rId1" o:title="маркер1"/>
      </v:shape>
    </w:pict>
  </w:numPicBullet>
  <w:abstractNum w:abstractNumId="0" w15:restartNumberingAfterBreak="0">
    <w:nsid w:val="FFFFFF88"/>
    <w:multiLevelType w:val="singleLevel"/>
    <w:tmpl w:val="F7E0CD2C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3045784"/>
    <w:multiLevelType w:val="hybridMultilevel"/>
    <w:tmpl w:val="40208FF6"/>
    <w:lvl w:ilvl="0" w:tplc="BA4221BA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49150B"/>
    <w:multiLevelType w:val="multilevel"/>
    <w:tmpl w:val="C696FC4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0F684055"/>
    <w:multiLevelType w:val="hybridMultilevel"/>
    <w:tmpl w:val="CD48000A"/>
    <w:lvl w:ilvl="0" w:tplc="67EE80AA">
      <w:start w:val="1"/>
      <w:numFmt w:val="bullet"/>
      <w:pStyle w:val="a0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6B374DE"/>
    <w:multiLevelType w:val="multilevel"/>
    <w:tmpl w:val="F850A528"/>
    <w:lvl w:ilvl="0">
      <w:start w:val="1"/>
      <w:numFmt w:val="decimal"/>
      <w:lvlText w:val="%1."/>
      <w:lvlJc w:val="left"/>
      <w:pPr>
        <w:ind w:left="1418" w:firstLine="0"/>
      </w:pPr>
      <w:rPr>
        <w:b/>
        <w:vertAlign w:val="baseline"/>
      </w:rPr>
    </w:lvl>
    <w:lvl w:ilvl="1">
      <w:start w:val="1"/>
      <w:numFmt w:val="decimal"/>
      <w:lvlText w:val="%1.%2."/>
      <w:lvlJc w:val="left"/>
      <w:pPr>
        <w:ind w:left="360" w:firstLine="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firstLine="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firstLine="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firstLine="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firstLine="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firstLine="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firstLine="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firstLine="0"/>
      </w:pPr>
      <w:rPr>
        <w:vertAlign w:val="baseline"/>
      </w:rPr>
    </w:lvl>
  </w:abstractNum>
  <w:abstractNum w:abstractNumId="5" w15:restartNumberingAfterBreak="0">
    <w:nsid w:val="1B6B022B"/>
    <w:multiLevelType w:val="multilevel"/>
    <w:tmpl w:val="138884A2"/>
    <w:lvl w:ilvl="0">
      <w:start w:val="4"/>
      <w:numFmt w:val="decimal"/>
      <w:lvlText w:val="%1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1800" w:hanging="1440"/>
      </w:pPr>
    </w:lvl>
  </w:abstractNum>
  <w:abstractNum w:abstractNumId="6" w15:restartNumberingAfterBreak="0">
    <w:nsid w:val="2DAC4916"/>
    <w:multiLevelType w:val="multilevel"/>
    <w:tmpl w:val="C5A0034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pStyle w:val="2TimesNewRoman12pt-"/>
      <w:isLgl/>
      <w:lvlText w:val="%1.%2."/>
      <w:lvlJc w:val="left"/>
      <w:pPr>
        <w:ind w:left="87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37056827"/>
    <w:multiLevelType w:val="multilevel"/>
    <w:tmpl w:val="76FC0BD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11"/>
      <w:lvlText w:val="%1.%2.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87564EF"/>
    <w:multiLevelType w:val="multilevel"/>
    <w:tmpl w:val="40DA42FC"/>
    <w:lvl w:ilvl="0">
      <w:start w:val="1"/>
      <w:numFmt w:val="decimal"/>
      <w:pStyle w:val="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4B623143"/>
    <w:multiLevelType w:val="multilevel"/>
    <w:tmpl w:val="2C7CF992"/>
    <w:lvl w:ilvl="0">
      <w:start w:val="1"/>
      <w:numFmt w:val="decimal"/>
      <w:lvlText w:val="%1."/>
      <w:lvlJc w:val="left"/>
      <w:pPr>
        <w:ind w:left="405" w:firstLine="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405" w:firstLine="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720" w:firstLine="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720" w:firstLine="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080" w:firstLine="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080" w:firstLine="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440" w:firstLine="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440" w:firstLine="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1800" w:firstLine="0"/>
      </w:pPr>
      <w:rPr>
        <w:vertAlign w:val="baseline"/>
      </w:rPr>
    </w:lvl>
  </w:abstractNum>
  <w:abstractNum w:abstractNumId="10" w15:restartNumberingAfterBreak="0">
    <w:nsid w:val="67742B85"/>
    <w:multiLevelType w:val="multilevel"/>
    <w:tmpl w:val="6E0E6A9E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833495D"/>
    <w:multiLevelType w:val="hybridMultilevel"/>
    <w:tmpl w:val="89AC2A2A"/>
    <w:lvl w:ilvl="0" w:tplc="FBBA9E8A">
      <w:start w:val="1"/>
      <w:numFmt w:val="bullet"/>
      <w:pStyle w:val="20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C047586"/>
    <w:multiLevelType w:val="multilevel"/>
    <w:tmpl w:val="843A3DE6"/>
    <w:lvl w:ilvl="0">
      <w:start w:val="1"/>
      <w:numFmt w:val="decimal"/>
      <w:pStyle w:val="10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/>
        <w:sz w:val="20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 w:val="0"/>
        <w:sz w:val="20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  <w:b w:val="0"/>
        <w:sz w:val="20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 w:val="0"/>
        <w:sz w:val="20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  <w:b w:val="0"/>
        <w:sz w:val="20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 w:val="0"/>
        <w:sz w:val="20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  <w:b w:val="0"/>
        <w:sz w:val="20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 w:val="0"/>
        <w:sz w:val="20"/>
      </w:rPr>
    </w:lvl>
  </w:abstractNum>
  <w:num w:numId="1">
    <w:abstractNumId w:val="2"/>
  </w:num>
  <w:num w:numId="2">
    <w:abstractNumId w:val="8"/>
  </w:num>
  <w:num w:numId="3">
    <w:abstractNumId w:val="0"/>
  </w:num>
  <w:num w:numId="4">
    <w:abstractNumId w:val="3"/>
  </w:num>
  <w:num w:numId="5">
    <w:abstractNumId w:val="11"/>
  </w:num>
  <w:num w:numId="6">
    <w:abstractNumId w:val="7"/>
  </w:num>
  <w:num w:numId="7">
    <w:abstractNumId w:val="12"/>
  </w:num>
  <w:num w:numId="8">
    <w:abstractNumId w:val="10"/>
  </w:num>
  <w:num w:numId="9">
    <w:abstractNumId w:val="5"/>
  </w:num>
  <w:num w:numId="10">
    <w:abstractNumId w:val="4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</w:num>
  <w:num w:numId="13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</w:num>
  <w:num w:numId="14">
    <w:abstractNumId w:val="12"/>
    <w:lvlOverride w:ilvl="0">
      <w:startOverride w:val="1"/>
    </w:lvlOverride>
    <w:lvlOverride w:ilvl="1">
      <w:startOverride w:val="2"/>
    </w:lvlOverride>
    <w:lvlOverride w:ilvl="2">
      <w:startOverride w:val="1"/>
    </w:lvlOverride>
  </w:num>
  <w:num w:numId="15">
    <w:abstractNumId w:val="7"/>
    <w:lvlOverride w:ilvl="0">
      <w:startOverride w:val="4"/>
    </w:lvlOverride>
    <w:lvlOverride w:ilvl="1">
      <w:startOverride w:val="5"/>
    </w:lvlOverride>
    <w:lvlOverride w:ilvl="2">
      <w:startOverride w:val="1"/>
    </w:lvlOverride>
  </w:num>
  <w:num w:numId="16">
    <w:abstractNumId w:val="9"/>
  </w:num>
  <w:num w:numId="17">
    <w:abstractNumId w:val="6"/>
  </w:num>
  <w:num w:numId="18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documentProtection w:formatting="1" w:enforcement="0"/>
  <w:styleLockTheme/>
  <w:styleLockQFSet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B19"/>
    <w:rsid w:val="00007091"/>
    <w:rsid w:val="000166B5"/>
    <w:rsid w:val="00030EC0"/>
    <w:rsid w:val="000329EE"/>
    <w:rsid w:val="00046756"/>
    <w:rsid w:val="0005013F"/>
    <w:rsid w:val="00072117"/>
    <w:rsid w:val="000A69DF"/>
    <w:rsid w:val="000B2676"/>
    <w:rsid w:val="000C17B3"/>
    <w:rsid w:val="000C7150"/>
    <w:rsid w:val="000C7AEE"/>
    <w:rsid w:val="000D0B38"/>
    <w:rsid w:val="000E316A"/>
    <w:rsid w:val="000E32D1"/>
    <w:rsid w:val="000E5020"/>
    <w:rsid w:val="000F24F4"/>
    <w:rsid w:val="00110EEF"/>
    <w:rsid w:val="0012790A"/>
    <w:rsid w:val="00142BC1"/>
    <w:rsid w:val="00154221"/>
    <w:rsid w:val="001620A5"/>
    <w:rsid w:val="0018074D"/>
    <w:rsid w:val="001840F6"/>
    <w:rsid w:val="00187A5B"/>
    <w:rsid w:val="001910FF"/>
    <w:rsid w:val="00197CCE"/>
    <w:rsid w:val="001C03AA"/>
    <w:rsid w:val="001C727B"/>
    <w:rsid w:val="001E0C99"/>
    <w:rsid w:val="001E36D7"/>
    <w:rsid w:val="001F4609"/>
    <w:rsid w:val="001F60B8"/>
    <w:rsid w:val="00201DFC"/>
    <w:rsid w:val="0021252A"/>
    <w:rsid w:val="00225E68"/>
    <w:rsid w:val="002261E2"/>
    <w:rsid w:val="00231C51"/>
    <w:rsid w:val="002349FC"/>
    <w:rsid w:val="00244B7F"/>
    <w:rsid w:val="00272DD7"/>
    <w:rsid w:val="00277D0E"/>
    <w:rsid w:val="002867D7"/>
    <w:rsid w:val="00296335"/>
    <w:rsid w:val="002B4687"/>
    <w:rsid w:val="002C33AD"/>
    <w:rsid w:val="002C3894"/>
    <w:rsid w:val="002C4DBF"/>
    <w:rsid w:val="002E2DA4"/>
    <w:rsid w:val="00326869"/>
    <w:rsid w:val="00330676"/>
    <w:rsid w:val="0033337D"/>
    <w:rsid w:val="0034405D"/>
    <w:rsid w:val="00355B8A"/>
    <w:rsid w:val="003659FD"/>
    <w:rsid w:val="00365B27"/>
    <w:rsid w:val="00365BDC"/>
    <w:rsid w:val="003835EE"/>
    <w:rsid w:val="003916E7"/>
    <w:rsid w:val="00396FC5"/>
    <w:rsid w:val="003A7E3C"/>
    <w:rsid w:val="003B3C1F"/>
    <w:rsid w:val="003B6734"/>
    <w:rsid w:val="003C3827"/>
    <w:rsid w:val="003C3B3F"/>
    <w:rsid w:val="003D7585"/>
    <w:rsid w:val="003D7F8D"/>
    <w:rsid w:val="003E0BB3"/>
    <w:rsid w:val="0040452B"/>
    <w:rsid w:val="00412838"/>
    <w:rsid w:val="00412ECF"/>
    <w:rsid w:val="00416DEA"/>
    <w:rsid w:val="00425E18"/>
    <w:rsid w:val="0043552F"/>
    <w:rsid w:val="00443291"/>
    <w:rsid w:val="0045642B"/>
    <w:rsid w:val="00463734"/>
    <w:rsid w:val="00465563"/>
    <w:rsid w:val="0049184E"/>
    <w:rsid w:val="004A1AD2"/>
    <w:rsid w:val="004B1287"/>
    <w:rsid w:val="004E7307"/>
    <w:rsid w:val="004F2535"/>
    <w:rsid w:val="00517FCE"/>
    <w:rsid w:val="00524E7A"/>
    <w:rsid w:val="00525109"/>
    <w:rsid w:val="00534AF1"/>
    <w:rsid w:val="00536A86"/>
    <w:rsid w:val="005768DA"/>
    <w:rsid w:val="00585F7A"/>
    <w:rsid w:val="00592154"/>
    <w:rsid w:val="005973EA"/>
    <w:rsid w:val="005B24CB"/>
    <w:rsid w:val="005B6336"/>
    <w:rsid w:val="005C23C0"/>
    <w:rsid w:val="005C3D71"/>
    <w:rsid w:val="005C629C"/>
    <w:rsid w:val="005C6600"/>
    <w:rsid w:val="005D1903"/>
    <w:rsid w:val="005D2EED"/>
    <w:rsid w:val="005D4B2A"/>
    <w:rsid w:val="005E6979"/>
    <w:rsid w:val="005F03EE"/>
    <w:rsid w:val="005F2ABC"/>
    <w:rsid w:val="006024A7"/>
    <w:rsid w:val="00613D4C"/>
    <w:rsid w:val="00616E71"/>
    <w:rsid w:val="006226D3"/>
    <w:rsid w:val="00633036"/>
    <w:rsid w:val="00647BF5"/>
    <w:rsid w:val="00647F88"/>
    <w:rsid w:val="006744CF"/>
    <w:rsid w:val="006A2C7B"/>
    <w:rsid w:val="006B383D"/>
    <w:rsid w:val="006C1663"/>
    <w:rsid w:val="006D1550"/>
    <w:rsid w:val="006F4FF8"/>
    <w:rsid w:val="00705565"/>
    <w:rsid w:val="00721038"/>
    <w:rsid w:val="007408D1"/>
    <w:rsid w:val="00745233"/>
    <w:rsid w:val="00763386"/>
    <w:rsid w:val="007652FF"/>
    <w:rsid w:val="007657EF"/>
    <w:rsid w:val="00772FDF"/>
    <w:rsid w:val="00776BF5"/>
    <w:rsid w:val="00777AA5"/>
    <w:rsid w:val="00782CCE"/>
    <w:rsid w:val="00790A5B"/>
    <w:rsid w:val="007C4D41"/>
    <w:rsid w:val="007F0271"/>
    <w:rsid w:val="007F0A12"/>
    <w:rsid w:val="008016F7"/>
    <w:rsid w:val="00820D42"/>
    <w:rsid w:val="008216C8"/>
    <w:rsid w:val="00822B13"/>
    <w:rsid w:val="00836190"/>
    <w:rsid w:val="008634AC"/>
    <w:rsid w:val="00866CA9"/>
    <w:rsid w:val="008805E8"/>
    <w:rsid w:val="00893525"/>
    <w:rsid w:val="008A6AF8"/>
    <w:rsid w:val="008B77A2"/>
    <w:rsid w:val="008C6A23"/>
    <w:rsid w:val="008D45D8"/>
    <w:rsid w:val="008D523F"/>
    <w:rsid w:val="008D5501"/>
    <w:rsid w:val="008F4647"/>
    <w:rsid w:val="008F769D"/>
    <w:rsid w:val="00907667"/>
    <w:rsid w:val="00942B70"/>
    <w:rsid w:val="0094532F"/>
    <w:rsid w:val="00985C4D"/>
    <w:rsid w:val="009A1470"/>
    <w:rsid w:val="009B41B3"/>
    <w:rsid w:val="009B5351"/>
    <w:rsid w:val="009C034F"/>
    <w:rsid w:val="009C5EA0"/>
    <w:rsid w:val="009D0522"/>
    <w:rsid w:val="009D150F"/>
    <w:rsid w:val="009D39B1"/>
    <w:rsid w:val="009F43B9"/>
    <w:rsid w:val="009F503E"/>
    <w:rsid w:val="00A20F3F"/>
    <w:rsid w:val="00A67782"/>
    <w:rsid w:val="00A7007D"/>
    <w:rsid w:val="00A83AC8"/>
    <w:rsid w:val="00A9619A"/>
    <w:rsid w:val="00A96C3A"/>
    <w:rsid w:val="00AA164A"/>
    <w:rsid w:val="00AB0FC7"/>
    <w:rsid w:val="00AE7478"/>
    <w:rsid w:val="00AF7AD2"/>
    <w:rsid w:val="00B005E6"/>
    <w:rsid w:val="00B05476"/>
    <w:rsid w:val="00B13A81"/>
    <w:rsid w:val="00B25267"/>
    <w:rsid w:val="00B35C0A"/>
    <w:rsid w:val="00B42DBB"/>
    <w:rsid w:val="00B65C54"/>
    <w:rsid w:val="00B67AED"/>
    <w:rsid w:val="00B74A75"/>
    <w:rsid w:val="00B82642"/>
    <w:rsid w:val="00BB2CEC"/>
    <w:rsid w:val="00BC4A2C"/>
    <w:rsid w:val="00BC69C4"/>
    <w:rsid w:val="00BD2922"/>
    <w:rsid w:val="00BD2D0F"/>
    <w:rsid w:val="00BE03C2"/>
    <w:rsid w:val="00C048D8"/>
    <w:rsid w:val="00C050F1"/>
    <w:rsid w:val="00C07A44"/>
    <w:rsid w:val="00C149E1"/>
    <w:rsid w:val="00C205CE"/>
    <w:rsid w:val="00C21A95"/>
    <w:rsid w:val="00C52E54"/>
    <w:rsid w:val="00C60DE8"/>
    <w:rsid w:val="00C61CD8"/>
    <w:rsid w:val="00C75018"/>
    <w:rsid w:val="00C751C8"/>
    <w:rsid w:val="00C75680"/>
    <w:rsid w:val="00C7760E"/>
    <w:rsid w:val="00C91E60"/>
    <w:rsid w:val="00C95A35"/>
    <w:rsid w:val="00CA076E"/>
    <w:rsid w:val="00CA3159"/>
    <w:rsid w:val="00CB537C"/>
    <w:rsid w:val="00CB654B"/>
    <w:rsid w:val="00CB6F40"/>
    <w:rsid w:val="00CC0D78"/>
    <w:rsid w:val="00CC303C"/>
    <w:rsid w:val="00CC4C95"/>
    <w:rsid w:val="00CC5CC9"/>
    <w:rsid w:val="00CC68F8"/>
    <w:rsid w:val="00CD0BFF"/>
    <w:rsid w:val="00CD33DC"/>
    <w:rsid w:val="00CD4780"/>
    <w:rsid w:val="00CE4F20"/>
    <w:rsid w:val="00CF18D2"/>
    <w:rsid w:val="00D02B37"/>
    <w:rsid w:val="00D047C5"/>
    <w:rsid w:val="00D3417F"/>
    <w:rsid w:val="00D36FCC"/>
    <w:rsid w:val="00D46AC5"/>
    <w:rsid w:val="00D62660"/>
    <w:rsid w:val="00D74467"/>
    <w:rsid w:val="00D84011"/>
    <w:rsid w:val="00D96E71"/>
    <w:rsid w:val="00DA453C"/>
    <w:rsid w:val="00DA47B0"/>
    <w:rsid w:val="00DC59FA"/>
    <w:rsid w:val="00DC6AD8"/>
    <w:rsid w:val="00DD0786"/>
    <w:rsid w:val="00DD2A55"/>
    <w:rsid w:val="00DE0788"/>
    <w:rsid w:val="00DE6C9F"/>
    <w:rsid w:val="00DF1DB4"/>
    <w:rsid w:val="00DF5D04"/>
    <w:rsid w:val="00E12155"/>
    <w:rsid w:val="00E13793"/>
    <w:rsid w:val="00E14B77"/>
    <w:rsid w:val="00E471B3"/>
    <w:rsid w:val="00E532A6"/>
    <w:rsid w:val="00E62495"/>
    <w:rsid w:val="00E64076"/>
    <w:rsid w:val="00E75E5C"/>
    <w:rsid w:val="00E75EBF"/>
    <w:rsid w:val="00E80C04"/>
    <w:rsid w:val="00E818A6"/>
    <w:rsid w:val="00E85153"/>
    <w:rsid w:val="00E85906"/>
    <w:rsid w:val="00E85C24"/>
    <w:rsid w:val="00E9014D"/>
    <w:rsid w:val="00E96535"/>
    <w:rsid w:val="00E97D43"/>
    <w:rsid w:val="00EA20B8"/>
    <w:rsid w:val="00EA239C"/>
    <w:rsid w:val="00EB4218"/>
    <w:rsid w:val="00EB72E6"/>
    <w:rsid w:val="00EB7F13"/>
    <w:rsid w:val="00EC36DD"/>
    <w:rsid w:val="00ED4B19"/>
    <w:rsid w:val="00ED7953"/>
    <w:rsid w:val="00EE021E"/>
    <w:rsid w:val="00EE5163"/>
    <w:rsid w:val="00EE68E3"/>
    <w:rsid w:val="00EF19CB"/>
    <w:rsid w:val="00EF4A78"/>
    <w:rsid w:val="00F036B6"/>
    <w:rsid w:val="00F043C8"/>
    <w:rsid w:val="00F110DF"/>
    <w:rsid w:val="00F17AA3"/>
    <w:rsid w:val="00F32100"/>
    <w:rsid w:val="00F362FB"/>
    <w:rsid w:val="00F514A4"/>
    <w:rsid w:val="00F6173A"/>
    <w:rsid w:val="00F629AD"/>
    <w:rsid w:val="00F63293"/>
    <w:rsid w:val="00F6348E"/>
    <w:rsid w:val="00F647E9"/>
    <w:rsid w:val="00F668D2"/>
    <w:rsid w:val="00F816AC"/>
    <w:rsid w:val="00F82877"/>
    <w:rsid w:val="00FA4C22"/>
    <w:rsid w:val="00FB306F"/>
    <w:rsid w:val="00FC57B5"/>
    <w:rsid w:val="00FD7C74"/>
    <w:rsid w:val="00FE25E0"/>
    <w:rsid w:val="00FF169A"/>
    <w:rsid w:val="00FF31D0"/>
    <w:rsid w:val="00FF76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9614D"/>
  <w15:docId w15:val="{8921CB4A-FDC0-4D8F-AA29-4B0FC3035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3" w:qFormat="1"/>
    <w:lsdException w:name="List Number" w:uiPriority="3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3" w:qFormat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8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E25E0"/>
    <w:pPr>
      <w:spacing w:line="240" w:lineRule="auto"/>
    </w:pPr>
    <w:rPr>
      <w:sz w:val="20"/>
    </w:rPr>
  </w:style>
  <w:style w:type="paragraph" w:styleId="1">
    <w:name w:val="heading 1"/>
    <w:basedOn w:val="a1"/>
    <w:next w:val="a1"/>
    <w:link w:val="12"/>
    <w:uiPriority w:val="1"/>
    <w:rsid w:val="00355B8A"/>
    <w:pPr>
      <w:keepNext/>
      <w:keepLines/>
      <w:numPr>
        <w:numId w:val="2"/>
      </w:numPr>
      <w:spacing w:before="960"/>
      <w:outlineLvl w:val="0"/>
    </w:pPr>
    <w:rPr>
      <w:rFonts w:asciiTheme="majorHAnsi" w:eastAsiaTheme="majorEastAsia" w:hAnsiTheme="majorHAnsi" w:cstheme="majorBidi"/>
      <w:b/>
      <w:bCs/>
      <w:caps/>
      <w:color w:val="485CC7" w:themeColor="accent2"/>
      <w:sz w:val="48"/>
      <w:szCs w:val="48"/>
    </w:rPr>
  </w:style>
  <w:style w:type="paragraph" w:styleId="2">
    <w:name w:val="heading 2"/>
    <w:basedOn w:val="a1"/>
    <w:next w:val="a1"/>
    <w:link w:val="21"/>
    <w:uiPriority w:val="1"/>
    <w:rsid w:val="009B5351"/>
    <w:pPr>
      <w:keepNext/>
      <w:keepLines/>
      <w:pageBreakBefore/>
      <w:numPr>
        <w:ilvl w:val="1"/>
        <w:numId w:val="1"/>
      </w:numPr>
      <w:spacing w:after="1160"/>
      <w:outlineLvl w:val="1"/>
    </w:pPr>
    <w:rPr>
      <w:rFonts w:asciiTheme="majorHAnsi" w:eastAsiaTheme="majorEastAsia" w:hAnsiTheme="majorHAnsi" w:cstheme="majorBidi"/>
      <w:b/>
      <w:bCs/>
      <w:sz w:val="32"/>
      <w:szCs w:val="26"/>
    </w:rPr>
  </w:style>
  <w:style w:type="paragraph" w:styleId="3">
    <w:name w:val="heading 3"/>
    <w:basedOn w:val="a1"/>
    <w:next w:val="a1"/>
    <w:link w:val="30"/>
    <w:uiPriority w:val="1"/>
    <w:rsid w:val="00585F7A"/>
    <w:pPr>
      <w:keepNext/>
      <w:keepLines/>
      <w:numPr>
        <w:ilvl w:val="2"/>
        <w:numId w:val="1"/>
      </w:numPr>
      <w:outlineLvl w:val="2"/>
    </w:pPr>
    <w:rPr>
      <w:rFonts w:asciiTheme="majorHAnsi" w:eastAsiaTheme="majorEastAsia" w:hAnsiTheme="majorHAnsi" w:cstheme="majorBidi"/>
      <w:b/>
      <w:bCs/>
      <w:sz w:val="24"/>
    </w:rPr>
  </w:style>
  <w:style w:type="paragraph" w:styleId="4">
    <w:name w:val="heading 4"/>
    <w:basedOn w:val="a1"/>
    <w:next w:val="a1"/>
    <w:link w:val="40"/>
    <w:uiPriority w:val="1"/>
    <w:rsid w:val="00647F88"/>
    <w:pPr>
      <w:keepNext/>
      <w:keepLines/>
      <w:numPr>
        <w:ilvl w:val="3"/>
        <w:numId w:val="1"/>
      </w:numPr>
      <w:ind w:left="0" w:firstLine="0"/>
      <w:outlineLvl w:val="3"/>
    </w:pPr>
    <w:rPr>
      <w:rFonts w:asciiTheme="majorHAnsi" w:eastAsiaTheme="majorEastAsia" w:hAnsiTheme="majorHAnsi" w:cstheme="majorBidi"/>
      <w:b/>
      <w:bCs/>
      <w:iCs/>
    </w:rPr>
  </w:style>
  <w:style w:type="paragraph" w:styleId="5">
    <w:name w:val="heading 5"/>
    <w:basedOn w:val="a1"/>
    <w:next w:val="a1"/>
    <w:link w:val="50"/>
    <w:uiPriority w:val="1"/>
    <w:semiHidden/>
    <w:unhideWhenUsed/>
    <w:rsid w:val="00F036B6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color w:val="26347E" w:themeColor="accent1" w:themeShade="7F"/>
    </w:rPr>
  </w:style>
  <w:style w:type="paragraph" w:styleId="6">
    <w:name w:val="heading 6"/>
    <w:basedOn w:val="a1"/>
    <w:next w:val="a1"/>
    <w:link w:val="60"/>
    <w:uiPriority w:val="1"/>
    <w:semiHidden/>
    <w:unhideWhenUsed/>
    <w:qFormat/>
    <w:rsid w:val="00F036B6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6347E" w:themeColor="accent1" w:themeShade="7F"/>
    </w:rPr>
  </w:style>
  <w:style w:type="paragraph" w:styleId="7">
    <w:name w:val="heading 7"/>
    <w:basedOn w:val="a1"/>
    <w:next w:val="a1"/>
    <w:link w:val="70"/>
    <w:uiPriority w:val="1"/>
    <w:semiHidden/>
    <w:unhideWhenUsed/>
    <w:qFormat/>
    <w:rsid w:val="00F036B6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1"/>
    <w:semiHidden/>
    <w:unhideWhenUsed/>
    <w:qFormat/>
    <w:rsid w:val="00F036B6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7685D5" w:themeColor="accent1"/>
      <w:szCs w:val="20"/>
    </w:rPr>
  </w:style>
  <w:style w:type="paragraph" w:styleId="9">
    <w:name w:val="heading 9"/>
    <w:basedOn w:val="a1"/>
    <w:next w:val="a1"/>
    <w:link w:val="90"/>
    <w:uiPriority w:val="1"/>
    <w:semiHidden/>
    <w:unhideWhenUsed/>
    <w:qFormat/>
    <w:rsid w:val="00F036B6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Balloon Text"/>
    <w:basedOn w:val="a1"/>
    <w:link w:val="a6"/>
    <w:uiPriority w:val="99"/>
    <w:semiHidden/>
    <w:unhideWhenUsed/>
    <w:rsid w:val="001840F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2"/>
    <w:link w:val="a5"/>
    <w:uiPriority w:val="99"/>
    <w:semiHidden/>
    <w:rsid w:val="001840F6"/>
    <w:rPr>
      <w:rFonts w:ascii="Tahoma" w:hAnsi="Tahoma" w:cs="Tahoma"/>
      <w:sz w:val="16"/>
      <w:szCs w:val="16"/>
    </w:rPr>
  </w:style>
  <w:style w:type="paragraph" w:styleId="a7">
    <w:name w:val="header"/>
    <w:basedOn w:val="a1"/>
    <w:link w:val="a8"/>
    <w:uiPriority w:val="99"/>
    <w:unhideWhenUsed/>
    <w:rsid w:val="00142BC1"/>
    <w:pPr>
      <w:tabs>
        <w:tab w:val="center" w:pos="4677"/>
        <w:tab w:val="right" w:pos="9355"/>
      </w:tabs>
      <w:spacing w:after="0"/>
    </w:pPr>
    <w:rPr>
      <w:rFonts w:ascii="Segoe UI" w:hAnsi="Segoe UI"/>
      <w:sz w:val="18"/>
    </w:rPr>
  </w:style>
  <w:style w:type="character" w:customStyle="1" w:styleId="a8">
    <w:name w:val="Верхний колонтитул Знак"/>
    <w:basedOn w:val="a2"/>
    <w:link w:val="a7"/>
    <w:uiPriority w:val="99"/>
    <w:rsid w:val="00142BC1"/>
    <w:rPr>
      <w:rFonts w:ascii="Segoe UI" w:hAnsi="Segoe UI"/>
      <w:sz w:val="18"/>
    </w:rPr>
  </w:style>
  <w:style w:type="paragraph" w:styleId="a9">
    <w:name w:val="footer"/>
    <w:basedOn w:val="a1"/>
    <w:link w:val="aa"/>
    <w:uiPriority w:val="99"/>
    <w:unhideWhenUsed/>
    <w:rsid w:val="00197CCE"/>
    <w:pPr>
      <w:tabs>
        <w:tab w:val="center" w:pos="4677"/>
        <w:tab w:val="right" w:pos="9355"/>
      </w:tabs>
      <w:spacing w:after="0"/>
      <w:jc w:val="center"/>
    </w:pPr>
    <w:rPr>
      <w:rFonts w:ascii="Segoe UI" w:hAnsi="Segoe UI"/>
    </w:rPr>
  </w:style>
  <w:style w:type="character" w:customStyle="1" w:styleId="aa">
    <w:name w:val="Нижний колонтитул Знак"/>
    <w:basedOn w:val="a2"/>
    <w:link w:val="a9"/>
    <w:uiPriority w:val="99"/>
    <w:rsid w:val="00197CCE"/>
    <w:rPr>
      <w:rFonts w:ascii="Segoe UI" w:hAnsi="Segoe UI"/>
      <w:sz w:val="20"/>
    </w:rPr>
  </w:style>
  <w:style w:type="character" w:customStyle="1" w:styleId="12">
    <w:name w:val="Заголовок 1 Знак"/>
    <w:basedOn w:val="a2"/>
    <w:link w:val="1"/>
    <w:uiPriority w:val="1"/>
    <w:rsid w:val="00355B8A"/>
    <w:rPr>
      <w:rFonts w:asciiTheme="majorHAnsi" w:eastAsiaTheme="majorEastAsia" w:hAnsiTheme="majorHAnsi" w:cstheme="majorBidi"/>
      <w:b/>
      <w:bCs/>
      <w:caps/>
      <w:color w:val="485CC7" w:themeColor="accent2"/>
      <w:sz w:val="48"/>
      <w:szCs w:val="48"/>
    </w:rPr>
  </w:style>
  <w:style w:type="paragraph" w:styleId="ab">
    <w:name w:val="Title"/>
    <w:basedOn w:val="a1"/>
    <w:next w:val="ac"/>
    <w:link w:val="ad"/>
    <w:uiPriority w:val="8"/>
    <w:qFormat/>
    <w:rsid w:val="00EE68E3"/>
    <w:pPr>
      <w:pBdr>
        <w:bottom w:val="single" w:sz="8" w:space="4" w:color="7685D5" w:themeColor="accent1"/>
      </w:pBdr>
      <w:spacing w:after="300"/>
      <w:contextualSpacing/>
    </w:pPr>
    <w:rPr>
      <w:rFonts w:ascii="Segoe UI" w:eastAsiaTheme="majorEastAsia" w:hAnsi="Segoe UI" w:cstheme="majorBidi"/>
      <w:b/>
      <w:spacing w:val="5"/>
      <w:kern w:val="28"/>
      <w:sz w:val="52"/>
      <w:szCs w:val="52"/>
    </w:rPr>
  </w:style>
  <w:style w:type="character" w:customStyle="1" w:styleId="ad">
    <w:name w:val="Заголовок Знак"/>
    <w:basedOn w:val="a2"/>
    <w:link w:val="ab"/>
    <w:uiPriority w:val="8"/>
    <w:rsid w:val="00EA20B8"/>
    <w:rPr>
      <w:rFonts w:ascii="Segoe UI" w:eastAsiaTheme="majorEastAsia" w:hAnsi="Segoe UI" w:cstheme="majorBidi"/>
      <w:b/>
      <w:spacing w:val="5"/>
      <w:kern w:val="28"/>
      <w:sz w:val="52"/>
      <w:szCs w:val="52"/>
    </w:rPr>
  </w:style>
  <w:style w:type="paragraph" w:styleId="ae">
    <w:name w:val="Subtitle"/>
    <w:basedOn w:val="a1"/>
    <w:next w:val="a1"/>
    <w:link w:val="af"/>
    <w:uiPriority w:val="1"/>
    <w:qFormat/>
    <w:rsid w:val="00F036B6"/>
    <w:pPr>
      <w:numPr>
        <w:ilvl w:val="1"/>
      </w:numPr>
    </w:pPr>
    <w:rPr>
      <w:rFonts w:asciiTheme="majorHAnsi" w:eastAsiaTheme="majorEastAsia" w:hAnsiTheme="majorHAnsi" w:cstheme="majorBidi"/>
      <w:b/>
      <w:iCs/>
      <w:spacing w:val="15"/>
      <w:szCs w:val="24"/>
    </w:rPr>
  </w:style>
  <w:style w:type="character" w:customStyle="1" w:styleId="af">
    <w:name w:val="Подзаголовок Знак"/>
    <w:basedOn w:val="a2"/>
    <w:link w:val="ae"/>
    <w:uiPriority w:val="1"/>
    <w:rsid w:val="00355B8A"/>
    <w:rPr>
      <w:rFonts w:asciiTheme="majorHAnsi" w:eastAsiaTheme="majorEastAsia" w:hAnsiTheme="majorHAnsi" w:cstheme="majorBidi"/>
      <w:b/>
      <w:iCs/>
      <w:spacing w:val="15"/>
      <w:sz w:val="20"/>
      <w:szCs w:val="24"/>
    </w:rPr>
  </w:style>
  <w:style w:type="character" w:customStyle="1" w:styleId="21">
    <w:name w:val="Заголовок 2 Знак"/>
    <w:basedOn w:val="a2"/>
    <w:link w:val="2"/>
    <w:uiPriority w:val="1"/>
    <w:rsid w:val="00C205CE"/>
    <w:rPr>
      <w:rFonts w:asciiTheme="majorHAnsi" w:eastAsiaTheme="majorEastAsia" w:hAnsiTheme="majorHAnsi" w:cstheme="majorBidi"/>
      <w:b/>
      <w:bCs/>
      <w:sz w:val="32"/>
      <w:szCs w:val="26"/>
    </w:rPr>
  </w:style>
  <w:style w:type="character" w:customStyle="1" w:styleId="30">
    <w:name w:val="Заголовок 3 Знак"/>
    <w:basedOn w:val="a2"/>
    <w:link w:val="3"/>
    <w:uiPriority w:val="1"/>
    <w:rsid w:val="00C205CE"/>
    <w:rPr>
      <w:rFonts w:asciiTheme="majorHAnsi" w:eastAsiaTheme="majorEastAsia" w:hAnsiTheme="majorHAnsi" w:cstheme="majorBidi"/>
      <w:b/>
      <w:bCs/>
      <w:sz w:val="24"/>
    </w:rPr>
  </w:style>
  <w:style w:type="character" w:customStyle="1" w:styleId="40">
    <w:name w:val="Заголовок 4 Знак"/>
    <w:basedOn w:val="a2"/>
    <w:link w:val="4"/>
    <w:uiPriority w:val="1"/>
    <w:rsid w:val="00C205CE"/>
    <w:rPr>
      <w:rFonts w:asciiTheme="majorHAnsi" w:eastAsiaTheme="majorEastAsia" w:hAnsiTheme="majorHAnsi" w:cstheme="majorBidi"/>
      <w:b/>
      <w:bCs/>
      <w:iCs/>
      <w:sz w:val="20"/>
    </w:rPr>
  </w:style>
  <w:style w:type="character" w:customStyle="1" w:styleId="50">
    <w:name w:val="Заголовок 5 Знак"/>
    <w:basedOn w:val="a2"/>
    <w:link w:val="5"/>
    <w:uiPriority w:val="1"/>
    <w:semiHidden/>
    <w:rsid w:val="00DD0786"/>
    <w:rPr>
      <w:rFonts w:asciiTheme="majorHAnsi" w:eastAsiaTheme="majorEastAsia" w:hAnsiTheme="majorHAnsi" w:cstheme="majorBidi"/>
      <w:color w:val="26347E" w:themeColor="accent1" w:themeShade="7F"/>
      <w:sz w:val="20"/>
    </w:rPr>
  </w:style>
  <w:style w:type="character" w:customStyle="1" w:styleId="60">
    <w:name w:val="Заголовок 6 Знак"/>
    <w:basedOn w:val="a2"/>
    <w:link w:val="6"/>
    <w:uiPriority w:val="1"/>
    <w:semiHidden/>
    <w:rsid w:val="00DD0786"/>
    <w:rPr>
      <w:rFonts w:asciiTheme="majorHAnsi" w:eastAsiaTheme="majorEastAsia" w:hAnsiTheme="majorHAnsi" w:cstheme="majorBidi"/>
      <w:i/>
      <w:iCs/>
      <w:color w:val="26347E" w:themeColor="accent1" w:themeShade="7F"/>
      <w:sz w:val="20"/>
    </w:rPr>
  </w:style>
  <w:style w:type="character" w:customStyle="1" w:styleId="70">
    <w:name w:val="Заголовок 7 Знак"/>
    <w:basedOn w:val="a2"/>
    <w:link w:val="7"/>
    <w:uiPriority w:val="1"/>
    <w:semiHidden/>
    <w:rsid w:val="00DD0786"/>
    <w:rPr>
      <w:rFonts w:asciiTheme="majorHAnsi" w:eastAsiaTheme="majorEastAsia" w:hAnsiTheme="majorHAnsi" w:cstheme="majorBidi"/>
      <w:i/>
      <w:iCs/>
      <w:color w:val="404040" w:themeColor="text1" w:themeTint="BF"/>
      <w:sz w:val="20"/>
    </w:rPr>
  </w:style>
  <w:style w:type="character" w:customStyle="1" w:styleId="80">
    <w:name w:val="Заголовок 8 Знак"/>
    <w:basedOn w:val="a2"/>
    <w:link w:val="8"/>
    <w:uiPriority w:val="1"/>
    <w:semiHidden/>
    <w:rsid w:val="00DD0786"/>
    <w:rPr>
      <w:rFonts w:asciiTheme="majorHAnsi" w:eastAsiaTheme="majorEastAsia" w:hAnsiTheme="majorHAnsi" w:cstheme="majorBidi"/>
      <w:color w:val="7685D5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1"/>
    <w:semiHidden/>
    <w:rsid w:val="00DD0786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0">
    <w:name w:val="caption"/>
    <w:basedOn w:val="a1"/>
    <w:next w:val="a1"/>
    <w:uiPriority w:val="35"/>
    <w:semiHidden/>
    <w:unhideWhenUsed/>
    <w:qFormat/>
    <w:rsid w:val="00F036B6"/>
    <w:rPr>
      <w:b/>
      <w:bCs/>
      <w:color w:val="7685D5" w:themeColor="accent1"/>
      <w:sz w:val="18"/>
      <w:szCs w:val="18"/>
    </w:rPr>
  </w:style>
  <w:style w:type="character" w:styleId="af1">
    <w:name w:val="Strong"/>
    <w:basedOn w:val="a2"/>
    <w:uiPriority w:val="2"/>
    <w:qFormat/>
    <w:rsid w:val="00DD0786"/>
    <w:rPr>
      <w:rFonts w:asciiTheme="majorHAnsi" w:hAnsiTheme="majorHAnsi"/>
      <w:b/>
      <w:bCs/>
      <w:sz w:val="20"/>
    </w:rPr>
  </w:style>
  <w:style w:type="character" w:styleId="af2">
    <w:name w:val="Emphasis"/>
    <w:basedOn w:val="a2"/>
    <w:uiPriority w:val="20"/>
    <w:qFormat/>
    <w:rsid w:val="00907667"/>
    <w:rPr>
      <w:rFonts w:asciiTheme="minorHAnsi" w:hAnsiTheme="minorHAnsi"/>
      <w:b w:val="0"/>
      <w:i w:val="0"/>
      <w:iCs/>
      <w:sz w:val="20"/>
    </w:rPr>
  </w:style>
  <w:style w:type="paragraph" w:styleId="af3">
    <w:name w:val="No Spacing"/>
    <w:uiPriority w:val="1"/>
    <w:qFormat/>
    <w:rsid w:val="00F036B6"/>
    <w:pPr>
      <w:spacing w:after="0" w:line="240" w:lineRule="auto"/>
    </w:pPr>
    <w:rPr>
      <w:sz w:val="20"/>
    </w:rPr>
  </w:style>
  <w:style w:type="paragraph" w:styleId="af4">
    <w:name w:val="List Paragraph"/>
    <w:basedOn w:val="a1"/>
    <w:link w:val="af5"/>
    <w:uiPriority w:val="34"/>
    <w:qFormat/>
    <w:rsid w:val="00F036B6"/>
    <w:pPr>
      <w:ind w:left="720"/>
      <w:contextualSpacing/>
    </w:pPr>
  </w:style>
  <w:style w:type="paragraph" w:styleId="22">
    <w:name w:val="Quote"/>
    <w:basedOn w:val="a1"/>
    <w:next w:val="a1"/>
    <w:link w:val="23"/>
    <w:uiPriority w:val="29"/>
    <w:qFormat/>
    <w:rsid w:val="00F036B6"/>
    <w:rPr>
      <w:i/>
      <w:iCs/>
      <w:color w:val="000000" w:themeColor="text1"/>
    </w:rPr>
  </w:style>
  <w:style w:type="character" w:customStyle="1" w:styleId="23">
    <w:name w:val="Цитата 2 Знак"/>
    <w:basedOn w:val="a2"/>
    <w:link w:val="22"/>
    <w:uiPriority w:val="29"/>
    <w:rsid w:val="00F036B6"/>
    <w:rPr>
      <w:i/>
      <w:iCs/>
      <w:color w:val="000000" w:themeColor="text1"/>
    </w:rPr>
  </w:style>
  <w:style w:type="paragraph" w:styleId="af6">
    <w:name w:val="Intense Quote"/>
    <w:basedOn w:val="a1"/>
    <w:next w:val="a1"/>
    <w:link w:val="af7"/>
    <w:uiPriority w:val="30"/>
    <w:qFormat/>
    <w:rsid w:val="00F036B6"/>
    <w:pPr>
      <w:pBdr>
        <w:bottom w:val="single" w:sz="4" w:space="4" w:color="7685D5" w:themeColor="accent1"/>
      </w:pBdr>
      <w:spacing w:before="200" w:after="280"/>
      <w:ind w:left="936" w:right="936"/>
    </w:pPr>
    <w:rPr>
      <w:b/>
      <w:bCs/>
      <w:i/>
      <w:iCs/>
      <w:color w:val="7685D5" w:themeColor="accent1"/>
    </w:rPr>
  </w:style>
  <w:style w:type="character" w:customStyle="1" w:styleId="af7">
    <w:name w:val="Выделенная цитата Знак"/>
    <w:basedOn w:val="a2"/>
    <w:link w:val="af6"/>
    <w:uiPriority w:val="30"/>
    <w:rsid w:val="00F036B6"/>
    <w:rPr>
      <w:b/>
      <w:bCs/>
      <w:i/>
      <w:iCs/>
      <w:color w:val="7685D5" w:themeColor="accent1"/>
    </w:rPr>
  </w:style>
  <w:style w:type="character" w:styleId="af8">
    <w:name w:val="Subtle Emphasis"/>
    <w:basedOn w:val="a2"/>
    <w:uiPriority w:val="19"/>
    <w:qFormat/>
    <w:rsid w:val="00907667"/>
    <w:rPr>
      <w:rFonts w:asciiTheme="minorHAnsi" w:hAnsiTheme="minorHAnsi"/>
      <w:i/>
      <w:iCs/>
      <w:color w:val="808080" w:themeColor="text1" w:themeTint="7F"/>
      <w:sz w:val="20"/>
    </w:rPr>
  </w:style>
  <w:style w:type="character" w:styleId="af9">
    <w:name w:val="Intense Emphasis"/>
    <w:basedOn w:val="a2"/>
    <w:uiPriority w:val="21"/>
    <w:qFormat/>
    <w:rsid w:val="00F036B6"/>
    <w:rPr>
      <w:b/>
      <w:bCs/>
      <w:i/>
      <w:iCs/>
      <w:color w:val="7685D5" w:themeColor="accent1"/>
    </w:rPr>
  </w:style>
  <w:style w:type="character" w:styleId="afa">
    <w:name w:val="Subtle Reference"/>
    <w:basedOn w:val="a2"/>
    <w:uiPriority w:val="31"/>
    <w:qFormat/>
    <w:rsid w:val="00F036B6"/>
    <w:rPr>
      <w:smallCaps/>
      <w:color w:val="485CC7" w:themeColor="accent2"/>
      <w:u w:val="single"/>
    </w:rPr>
  </w:style>
  <w:style w:type="character" w:styleId="afb">
    <w:name w:val="Intense Reference"/>
    <w:basedOn w:val="a2"/>
    <w:uiPriority w:val="32"/>
    <w:qFormat/>
    <w:rsid w:val="00F036B6"/>
    <w:rPr>
      <w:b/>
      <w:bCs/>
      <w:smallCaps/>
      <w:color w:val="485CC7" w:themeColor="accent2"/>
      <w:spacing w:val="5"/>
      <w:u w:val="single"/>
    </w:rPr>
  </w:style>
  <w:style w:type="character" w:styleId="afc">
    <w:name w:val="Book Title"/>
    <w:basedOn w:val="a2"/>
    <w:uiPriority w:val="33"/>
    <w:qFormat/>
    <w:rsid w:val="00F036B6"/>
    <w:rPr>
      <w:b/>
      <w:bCs/>
      <w:smallCaps/>
      <w:spacing w:val="5"/>
    </w:rPr>
  </w:style>
  <w:style w:type="paragraph" w:styleId="afd">
    <w:name w:val="TOC Heading"/>
    <w:basedOn w:val="afe"/>
    <w:next w:val="a1"/>
    <w:uiPriority w:val="39"/>
    <w:qFormat/>
    <w:rsid w:val="009B5351"/>
    <w:pPr>
      <w:spacing w:after="1160"/>
    </w:pPr>
  </w:style>
  <w:style w:type="character" w:styleId="aff">
    <w:name w:val="Hyperlink"/>
    <w:basedOn w:val="a2"/>
    <w:uiPriority w:val="99"/>
    <w:unhideWhenUsed/>
    <w:rsid w:val="001C03AA"/>
    <w:rPr>
      <w:color w:val="0000FF" w:themeColor="hyperlink"/>
      <w:u w:val="single"/>
    </w:rPr>
  </w:style>
  <w:style w:type="paragraph" w:styleId="13">
    <w:name w:val="toc 1"/>
    <w:basedOn w:val="a1"/>
    <w:next w:val="a1"/>
    <w:autoRedefine/>
    <w:uiPriority w:val="39"/>
    <w:unhideWhenUsed/>
    <w:rsid w:val="000D0B38"/>
    <w:pPr>
      <w:spacing w:after="100"/>
    </w:pPr>
    <w:rPr>
      <w:b/>
      <w:caps/>
      <w:color w:val="485CC7" w:themeColor="accent2"/>
    </w:rPr>
  </w:style>
  <w:style w:type="paragraph" w:styleId="31">
    <w:name w:val="toc 3"/>
    <w:basedOn w:val="a1"/>
    <w:next w:val="a1"/>
    <w:autoRedefine/>
    <w:uiPriority w:val="39"/>
    <w:unhideWhenUsed/>
    <w:rsid w:val="008A6AF8"/>
    <w:pPr>
      <w:spacing w:after="100"/>
      <w:ind w:left="400"/>
    </w:pPr>
  </w:style>
  <w:style w:type="paragraph" w:styleId="24">
    <w:name w:val="toc 2"/>
    <w:basedOn w:val="a1"/>
    <w:next w:val="a1"/>
    <w:autoRedefine/>
    <w:uiPriority w:val="39"/>
    <w:unhideWhenUsed/>
    <w:rsid w:val="00EA20B8"/>
    <w:pPr>
      <w:spacing w:after="100"/>
      <w:ind w:left="200"/>
    </w:pPr>
  </w:style>
  <w:style w:type="table" w:styleId="aff0">
    <w:name w:val="Table Grid"/>
    <w:basedOn w:val="a3"/>
    <w:uiPriority w:val="59"/>
    <w:rsid w:val="00F514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1">
    <w:name w:val="Light Shading Accent 1"/>
    <w:basedOn w:val="a3"/>
    <w:uiPriority w:val="60"/>
    <w:rsid w:val="00F514A4"/>
    <w:pPr>
      <w:spacing w:after="0" w:line="240" w:lineRule="auto"/>
    </w:pPr>
    <w:rPr>
      <w:color w:val="3A4EBD" w:themeColor="accent1" w:themeShade="BF"/>
    </w:rPr>
    <w:tblPr>
      <w:tblStyleRowBandSize w:val="1"/>
      <w:tblStyleColBandSize w:val="1"/>
      <w:tblBorders>
        <w:top w:val="single" w:sz="8" w:space="0" w:color="7685D5" w:themeColor="accent1"/>
        <w:bottom w:val="single" w:sz="8" w:space="0" w:color="7685D5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685D5" w:themeColor="accent1"/>
          <w:left w:val="nil"/>
          <w:bottom w:val="single" w:sz="8" w:space="0" w:color="7685D5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685D5" w:themeColor="accent1"/>
          <w:left w:val="nil"/>
          <w:bottom w:val="single" w:sz="8" w:space="0" w:color="7685D5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DE0F4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DE0F4" w:themeFill="accent1" w:themeFillTint="3F"/>
      </w:tcPr>
    </w:tblStylePr>
  </w:style>
  <w:style w:type="table" w:styleId="-10">
    <w:name w:val="Light List Accent 1"/>
    <w:basedOn w:val="a3"/>
    <w:uiPriority w:val="61"/>
    <w:rsid w:val="00F17AA3"/>
    <w:pPr>
      <w:spacing w:after="0" w:line="240" w:lineRule="auto"/>
    </w:pPr>
    <w:tblPr>
      <w:tblStyleRowBandSize w:val="1"/>
      <w:tblStyleColBandSize w:val="1"/>
      <w:tblBorders>
        <w:top w:val="single" w:sz="8" w:space="0" w:color="7685D5" w:themeColor="accent1"/>
        <w:left w:val="single" w:sz="8" w:space="0" w:color="7685D5" w:themeColor="accent1"/>
        <w:bottom w:val="single" w:sz="8" w:space="0" w:color="7685D5" w:themeColor="accent1"/>
        <w:right w:val="single" w:sz="8" w:space="0" w:color="7685D5" w:themeColor="accent1"/>
      </w:tblBorders>
    </w:tblPr>
    <w:tcPr>
      <w:shd w:val="clear" w:color="auto" w:fill="FFFFFF" w:themeFill="background1"/>
    </w:tc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685D5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685D5" w:themeColor="accent1"/>
          <w:left w:val="single" w:sz="8" w:space="0" w:color="7685D5" w:themeColor="accent1"/>
          <w:bottom w:val="single" w:sz="8" w:space="0" w:color="7685D5" w:themeColor="accent1"/>
          <w:right w:val="single" w:sz="8" w:space="0" w:color="7685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685D5" w:themeColor="accent1"/>
          <w:left w:val="single" w:sz="8" w:space="0" w:color="7685D5" w:themeColor="accent1"/>
          <w:bottom w:val="single" w:sz="8" w:space="0" w:color="7685D5" w:themeColor="accent1"/>
          <w:right w:val="single" w:sz="8" w:space="0" w:color="7685D5" w:themeColor="accent1"/>
        </w:tcBorders>
      </w:tcPr>
    </w:tblStylePr>
    <w:tblStylePr w:type="band1Horz">
      <w:tblPr/>
      <w:tcPr>
        <w:tcBorders>
          <w:top w:val="single" w:sz="8" w:space="0" w:color="7685D5" w:themeColor="accent1"/>
          <w:left w:val="single" w:sz="8" w:space="0" w:color="7685D5" w:themeColor="accent1"/>
          <w:bottom w:val="single" w:sz="8" w:space="0" w:color="7685D5" w:themeColor="accent1"/>
          <w:right w:val="single" w:sz="8" w:space="0" w:color="7685D5" w:themeColor="accent1"/>
        </w:tcBorders>
      </w:tcPr>
    </w:tblStylePr>
  </w:style>
  <w:style w:type="table" w:styleId="1-2">
    <w:name w:val="Medium Grid 1 Accent 2"/>
    <w:basedOn w:val="a3"/>
    <w:uiPriority w:val="67"/>
    <w:rsid w:val="00F514A4"/>
    <w:pPr>
      <w:spacing w:after="0" w:line="240" w:lineRule="auto"/>
    </w:pPr>
    <w:tblPr>
      <w:tblStyleRowBandSize w:val="1"/>
      <w:tblStyleColBandSize w:val="1"/>
      <w:tblBorders>
        <w:top w:val="single" w:sz="8" w:space="0" w:color="7584D5" w:themeColor="accent2" w:themeTint="BF"/>
        <w:left w:val="single" w:sz="8" w:space="0" w:color="7584D5" w:themeColor="accent2" w:themeTint="BF"/>
        <w:bottom w:val="single" w:sz="8" w:space="0" w:color="7584D5" w:themeColor="accent2" w:themeTint="BF"/>
        <w:right w:val="single" w:sz="8" w:space="0" w:color="7584D5" w:themeColor="accent2" w:themeTint="BF"/>
        <w:insideH w:val="single" w:sz="8" w:space="0" w:color="7584D5" w:themeColor="accent2" w:themeTint="BF"/>
        <w:insideV w:val="single" w:sz="8" w:space="0" w:color="7584D5" w:themeColor="accent2" w:themeTint="BF"/>
      </w:tblBorders>
    </w:tblPr>
    <w:tcPr>
      <w:shd w:val="clear" w:color="auto" w:fill="D1D6F1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584D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3ADE3" w:themeFill="accent2" w:themeFillTint="7F"/>
      </w:tcPr>
    </w:tblStylePr>
    <w:tblStylePr w:type="band1Horz">
      <w:tblPr/>
      <w:tcPr>
        <w:shd w:val="clear" w:color="auto" w:fill="A3ADE3" w:themeFill="accent2" w:themeFillTint="7F"/>
      </w:tcPr>
    </w:tblStylePr>
  </w:style>
  <w:style w:type="table" w:styleId="aff1">
    <w:name w:val="Light Shading"/>
    <w:basedOn w:val="a3"/>
    <w:uiPriority w:val="60"/>
    <w:rsid w:val="00365B2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aff2">
    <w:name w:val="фирменная таблица"/>
    <w:uiPriority w:val="99"/>
    <w:rsid w:val="00142BC1"/>
    <w:pPr>
      <w:spacing w:after="0" w:line="240" w:lineRule="auto"/>
      <w:jc w:val="center"/>
    </w:pPr>
    <w:rPr>
      <w:rFonts w:ascii="Segoe UI" w:hAnsi="Segoe UI"/>
      <w:sz w:val="18"/>
      <w:szCs w:val="20"/>
      <w:lang w:eastAsia="ru-RU"/>
    </w:rPr>
    <w:tblPr>
      <w:tblBorders>
        <w:top w:val="single" w:sz="4" w:space="0" w:color="D8D7DF" w:themeColor="background2"/>
        <w:left w:val="single" w:sz="4" w:space="0" w:color="D8D7DF" w:themeColor="background2"/>
        <w:bottom w:val="single" w:sz="4" w:space="0" w:color="D8D7DF" w:themeColor="background2"/>
        <w:right w:val="single" w:sz="4" w:space="0" w:color="D8D7DF" w:themeColor="background2"/>
        <w:insideH w:val="single" w:sz="4" w:space="0" w:color="D8D7DF" w:themeColor="background2"/>
        <w:insideV w:val="single" w:sz="4" w:space="0" w:color="D8D7DF" w:themeColor="background2"/>
      </w:tblBorders>
      <w:tblCellMar>
        <w:top w:w="0" w:type="dxa"/>
        <w:left w:w="0" w:type="dxa"/>
        <w:bottom w:w="0" w:type="dxa"/>
        <w:right w:w="0" w:type="dxa"/>
      </w:tblCellMar>
    </w:tblPr>
    <w:tcPr>
      <w:shd w:val="clear" w:color="auto" w:fill="auto"/>
      <w:vAlign w:val="center"/>
    </w:tcPr>
    <w:tblStylePr w:type="firstRow">
      <w:rPr>
        <w:b w:val="0"/>
        <w:color w:val="FFFFFF" w:themeColor="background1"/>
      </w:rPr>
      <w:tblPr/>
      <w:tcPr>
        <w:shd w:val="clear" w:color="auto" w:fill="7685D5" w:themeFill="accent1"/>
      </w:tcPr>
    </w:tblStylePr>
    <w:tblStylePr w:type="lastRow">
      <w:rPr>
        <w:i w:val="0"/>
      </w:rPr>
    </w:tblStylePr>
    <w:tblStylePr w:type="firstCol">
      <w:rPr>
        <w:b w:val="0"/>
      </w:rPr>
      <w:tblPr/>
      <w:tcPr>
        <w:tcBorders>
          <w:top w:val="single" w:sz="4" w:space="0" w:color="D8D7DF" w:themeColor="background2"/>
          <w:left w:val="single" w:sz="4" w:space="0" w:color="D8D7DF" w:themeColor="background2"/>
          <w:bottom w:val="single" w:sz="4" w:space="0" w:color="D8D7DF" w:themeColor="background2"/>
          <w:right w:val="single" w:sz="4" w:space="0" w:color="D8D7DF" w:themeColor="background2"/>
          <w:insideH w:val="nil"/>
          <w:insideV w:val="nil"/>
          <w:tl2br w:val="nil"/>
          <w:tr2bl w:val="nil"/>
        </w:tcBorders>
        <w:shd w:val="clear" w:color="auto" w:fill="FFFFFF" w:themeFill="background1"/>
      </w:tcPr>
    </w:tblStylePr>
  </w:style>
  <w:style w:type="paragraph" w:customStyle="1" w:styleId="afe">
    <w:name w:val="Простой заголовок"/>
    <w:basedOn w:val="a1"/>
    <w:next w:val="a1"/>
    <w:link w:val="aff3"/>
    <w:uiPriority w:val="1"/>
    <w:qFormat/>
    <w:rsid w:val="009B5351"/>
    <w:rPr>
      <w:b/>
      <w:sz w:val="32"/>
    </w:rPr>
  </w:style>
  <w:style w:type="paragraph" w:styleId="a">
    <w:name w:val="List Number"/>
    <w:basedOn w:val="a1"/>
    <w:link w:val="aff4"/>
    <w:uiPriority w:val="3"/>
    <w:qFormat/>
    <w:rsid w:val="00E85C24"/>
    <w:pPr>
      <w:numPr>
        <w:numId w:val="3"/>
      </w:numPr>
      <w:ind w:left="357" w:hanging="357"/>
    </w:pPr>
  </w:style>
  <w:style w:type="character" w:customStyle="1" w:styleId="aff3">
    <w:name w:val="Простой заголовок Знак"/>
    <w:basedOn w:val="12"/>
    <w:link w:val="afe"/>
    <w:uiPriority w:val="1"/>
    <w:rsid w:val="001F4609"/>
    <w:rPr>
      <w:rFonts w:asciiTheme="majorHAnsi" w:eastAsiaTheme="majorEastAsia" w:hAnsiTheme="majorHAnsi" w:cstheme="majorBidi"/>
      <w:b/>
      <w:bCs w:val="0"/>
      <w:caps/>
      <w:color w:val="595478" w:themeColor="text2"/>
      <w:sz w:val="32"/>
      <w:szCs w:val="28"/>
    </w:rPr>
  </w:style>
  <w:style w:type="paragraph" w:styleId="a0">
    <w:name w:val="List Bullet"/>
    <w:basedOn w:val="a1"/>
    <w:uiPriority w:val="3"/>
    <w:qFormat/>
    <w:rsid w:val="00782CCE"/>
    <w:pPr>
      <w:numPr>
        <w:numId w:val="4"/>
      </w:numPr>
    </w:pPr>
  </w:style>
  <w:style w:type="paragraph" w:customStyle="1" w:styleId="stk-reset">
    <w:name w:val="stk-reset"/>
    <w:basedOn w:val="a1"/>
    <w:semiHidden/>
    <w:rsid w:val="00201DF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4">
    <w:name w:val="Нумерованный список Знак"/>
    <w:basedOn w:val="a2"/>
    <w:link w:val="a"/>
    <w:uiPriority w:val="3"/>
    <w:rsid w:val="00E85C24"/>
    <w:rPr>
      <w:sz w:val="20"/>
    </w:rPr>
  </w:style>
  <w:style w:type="paragraph" w:styleId="20">
    <w:name w:val="List Bullet 2"/>
    <w:basedOn w:val="a1"/>
    <w:link w:val="25"/>
    <w:uiPriority w:val="3"/>
    <w:qFormat/>
    <w:rsid w:val="00B25267"/>
    <w:pPr>
      <w:numPr>
        <w:numId w:val="5"/>
      </w:numPr>
    </w:pPr>
  </w:style>
  <w:style w:type="paragraph" w:customStyle="1" w:styleId="ac">
    <w:name w:val="Титульный лист: подзаголовок"/>
    <w:basedOn w:val="ab"/>
    <w:next w:val="aff5"/>
    <w:link w:val="aff6"/>
    <w:uiPriority w:val="8"/>
    <w:qFormat/>
    <w:rsid w:val="00EE68E3"/>
    <w:rPr>
      <w:rFonts w:cs="Segoe UI"/>
      <w:sz w:val="32"/>
      <w:szCs w:val="32"/>
    </w:rPr>
  </w:style>
  <w:style w:type="paragraph" w:customStyle="1" w:styleId="aff5">
    <w:name w:val="Титульный лист: текст"/>
    <w:link w:val="aff7"/>
    <w:uiPriority w:val="8"/>
    <w:qFormat/>
    <w:rsid w:val="00585F7A"/>
    <w:rPr>
      <w:rFonts w:ascii="Segoe UI" w:hAnsi="Segoe UI"/>
      <w:sz w:val="20"/>
    </w:rPr>
  </w:style>
  <w:style w:type="character" w:customStyle="1" w:styleId="aff6">
    <w:name w:val="Титульный лист: подзаголовок Знак"/>
    <w:basedOn w:val="ad"/>
    <w:link w:val="ac"/>
    <w:uiPriority w:val="8"/>
    <w:rsid w:val="00EA20B8"/>
    <w:rPr>
      <w:rFonts w:ascii="Segoe UI" w:eastAsiaTheme="majorEastAsia" w:hAnsi="Segoe UI" w:cs="Segoe UI"/>
      <w:b/>
      <w:spacing w:val="5"/>
      <w:kern w:val="28"/>
      <w:sz w:val="32"/>
      <w:szCs w:val="32"/>
    </w:rPr>
  </w:style>
  <w:style w:type="character" w:customStyle="1" w:styleId="aff7">
    <w:name w:val="Титульный лист: текст Знак"/>
    <w:basedOn w:val="a2"/>
    <w:link w:val="aff5"/>
    <w:uiPriority w:val="8"/>
    <w:rsid w:val="00EA20B8"/>
    <w:rPr>
      <w:rFonts w:ascii="Segoe UI" w:hAnsi="Segoe UI"/>
      <w:sz w:val="20"/>
    </w:rPr>
  </w:style>
  <w:style w:type="character" w:customStyle="1" w:styleId="aff8">
    <w:name w:val="Курсив"/>
    <w:basedOn w:val="a2"/>
    <w:uiPriority w:val="2"/>
    <w:qFormat/>
    <w:rsid w:val="00DD0786"/>
    <w:rPr>
      <w:rFonts w:asciiTheme="minorHAnsi" w:hAnsiTheme="minorHAnsi"/>
      <w:i/>
      <w:sz w:val="20"/>
    </w:rPr>
  </w:style>
  <w:style w:type="character" w:customStyle="1" w:styleId="aff9">
    <w:name w:val="Строгий курсив"/>
    <w:basedOn w:val="a2"/>
    <w:uiPriority w:val="2"/>
    <w:qFormat/>
    <w:rsid w:val="00DD0786"/>
    <w:rPr>
      <w:rFonts w:asciiTheme="minorHAnsi" w:hAnsiTheme="minorHAnsi"/>
      <w:b/>
      <w:i/>
      <w:sz w:val="20"/>
    </w:rPr>
  </w:style>
  <w:style w:type="character" w:customStyle="1" w:styleId="affa">
    <w:name w:val="Знак подстрочный"/>
    <w:basedOn w:val="a2"/>
    <w:uiPriority w:val="4"/>
    <w:qFormat/>
    <w:rsid w:val="00DD0786"/>
    <w:rPr>
      <w:vertAlign w:val="subscript"/>
    </w:rPr>
  </w:style>
  <w:style w:type="character" w:customStyle="1" w:styleId="affb">
    <w:name w:val="Знак надстрочный"/>
    <w:basedOn w:val="a2"/>
    <w:uiPriority w:val="4"/>
    <w:qFormat/>
    <w:rsid w:val="00EA20B8"/>
    <w:rPr>
      <w:vertAlign w:val="superscript"/>
    </w:rPr>
  </w:style>
  <w:style w:type="paragraph" w:customStyle="1" w:styleId="affc">
    <w:name w:val="Титульный лист: дата"/>
    <w:basedOn w:val="aff5"/>
    <w:link w:val="affd"/>
    <w:uiPriority w:val="8"/>
    <w:qFormat/>
    <w:rsid w:val="005E6979"/>
    <w:rPr>
      <w:b/>
    </w:rPr>
  </w:style>
  <w:style w:type="character" w:customStyle="1" w:styleId="affd">
    <w:name w:val="Титульный лист: дата Знак"/>
    <w:basedOn w:val="aff7"/>
    <w:link w:val="affc"/>
    <w:uiPriority w:val="8"/>
    <w:rsid w:val="00EA20B8"/>
    <w:rPr>
      <w:rFonts w:ascii="Segoe UI" w:hAnsi="Segoe UI"/>
      <w:b/>
      <w:sz w:val="20"/>
    </w:rPr>
  </w:style>
  <w:style w:type="character" w:customStyle="1" w:styleId="25">
    <w:name w:val="Маркированный список 2 Знак"/>
    <w:basedOn w:val="a2"/>
    <w:link w:val="20"/>
    <w:uiPriority w:val="3"/>
    <w:rsid w:val="00B25267"/>
    <w:rPr>
      <w:sz w:val="20"/>
    </w:rPr>
  </w:style>
  <w:style w:type="paragraph" w:customStyle="1" w:styleId="-">
    <w:name w:val="Верхний колонтитул - жирный"/>
    <w:basedOn w:val="a7"/>
    <w:uiPriority w:val="99"/>
    <w:unhideWhenUsed/>
    <w:qFormat/>
    <w:rsid w:val="00412ECF"/>
    <w:rPr>
      <w:b/>
    </w:rPr>
  </w:style>
  <w:style w:type="paragraph" w:customStyle="1" w:styleId="11">
    <w:name w:val="1.1.Заголовок"/>
    <w:basedOn w:val="af4"/>
    <w:qFormat/>
    <w:rsid w:val="00E97D43"/>
    <w:pPr>
      <w:numPr>
        <w:ilvl w:val="1"/>
        <w:numId w:val="6"/>
      </w:numPr>
      <w:spacing w:line="276" w:lineRule="auto"/>
      <w:ind w:left="502"/>
    </w:pPr>
    <w:rPr>
      <w:lang w:val="en-US"/>
    </w:rPr>
  </w:style>
  <w:style w:type="paragraph" w:customStyle="1" w:styleId="10">
    <w:name w:val="1.Заголовок"/>
    <w:basedOn w:val="af4"/>
    <w:qFormat/>
    <w:rsid w:val="00E97D43"/>
    <w:pPr>
      <w:numPr>
        <w:numId w:val="7"/>
      </w:numPr>
    </w:pPr>
    <w:rPr>
      <w:b/>
      <w:color w:val="485CC7" w:themeColor="accent2"/>
    </w:rPr>
  </w:style>
  <w:style w:type="paragraph" w:customStyle="1" w:styleId="111">
    <w:name w:val="1.1.1.Заголовок"/>
    <w:basedOn w:val="10"/>
    <w:qFormat/>
    <w:rsid w:val="00E97D43"/>
    <w:rPr>
      <w:b w:val="0"/>
      <w:color w:val="auto"/>
    </w:rPr>
  </w:style>
  <w:style w:type="table" w:customStyle="1" w:styleId="14">
    <w:name w:val="Сетка таблицы1"/>
    <w:basedOn w:val="a3"/>
    <w:next w:val="aff0"/>
    <w:uiPriority w:val="59"/>
    <w:locked/>
    <w:rsid w:val="00BE03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5">
    <w:name w:val="Обычный1"/>
    <w:rsid w:val="00BE03C2"/>
    <w:pPr>
      <w:spacing w:after="0"/>
    </w:pPr>
    <w:rPr>
      <w:rFonts w:ascii="Arial" w:eastAsia="Arial" w:hAnsi="Arial" w:cs="Arial"/>
      <w:color w:val="000000"/>
      <w:lang w:eastAsia="ru-RU"/>
    </w:rPr>
  </w:style>
  <w:style w:type="paragraph" w:customStyle="1" w:styleId="Bodytext2">
    <w:name w:val="Body text (2)"/>
    <w:rsid w:val="0040452B"/>
    <w:pPr>
      <w:shd w:val="clear" w:color="auto" w:fill="FFFFFF"/>
      <w:spacing w:before="480" w:after="360" w:line="0" w:lineRule="atLeast"/>
      <w:jc w:val="both"/>
    </w:pPr>
    <w:rPr>
      <w:rFonts w:ascii="Segoe UI" w:eastAsia="Times New Roman" w:hAnsi="Segoe UI" w:cs="Times New Roman"/>
      <w:color w:val="000000"/>
      <w:szCs w:val="20"/>
      <w:lang w:eastAsia="ru-RU"/>
    </w:rPr>
  </w:style>
  <w:style w:type="paragraph" w:customStyle="1" w:styleId="Heading2">
    <w:name w:val="Heading #2"/>
    <w:rsid w:val="0040452B"/>
    <w:pPr>
      <w:shd w:val="clear" w:color="auto" w:fill="FFFFFF"/>
      <w:spacing w:before="360" w:after="480" w:line="0" w:lineRule="atLeast"/>
      <w:jc w:val="both"/>
    </w:pPr>
    <w:rPr>
      <w:rFonts w:ascii="Segoe UI" w:eastAsia="Times New Roman" w:hAnsi="Segoe UI" w:cs="Times New Roman"/>
      <w:b/>
      <w:color w:val="000000"/>
      <w:szCs w:val="20"/>
      <w:lang w:eastAsia="ru-RU"/>
    </w:rPr>
  </w:style>
  <w:style w:type="paragraph" w:customStyle="1" w:styleId="affe">
    <w:name w:val="Нормальный (таблица)"/>
    <w:rsid w:val="00C60DE8"/>
    <w:pPr>
      <w:spacing w:after="0" w:line="240" w:lineRule="auto"/>
      <w:jc w:val="both"/>
    </w:pPr>
    <w:rPr>
      <w:rFonts w:ascii="Arial" w:eastAsia="Times New Roman" w:hAnsi="Arial" w:cs="Times New Roman"/>
      <w:color w:val="000000"/>
      <w:sz w:val="26"/>
      <w:szCs w:val="20"/>
      <w:lang w:eastAsia="ru-RU"/>
    </w:rPr>
  </w:style>
  <w:style w:type="paragraph" w:customStyle="1" w:styleId="Heading1">
    <w:name w:val="Heading #1"/>
    <w:rsid w:val="00DC59FA"/>
    <w:pPr>
      <w:shd w:val="clear" w:color="auto" w:fill="FFFFFF"/>
      <w:spacing w:after="480" w:line="0" w:lineRule="atLeast"/>
      <w:jc w:val="center"/>
    </w:pPr>
    <w:rPr>
      <w:rFonts w:ascii="Segoe UI" w:eastAsia="Times New Roman" w:hAnsi="Segoe UI" w:cs="Times New Roman"/>
      <w:b/>
      <w:color w:val="000000"/>
      <w:szCs w:val="20"/>
      <w:lang w:eastAsia="ru-RU"/>
    </w:rPr>
  </w:style>
  <w:style w:type="character" w:customStyle="1" w:styleId="af5">
    <w:name w:val="Абзац списка Знак"/>
    <w:link w:val="af4"/>
    <w:uiPriority w:val="34"/>
    <w:rsid w:val="000F24F4"/>
    <w:rPr>
      <w:sz w:val="20"/>
    </w:rPr>
  </w:style>
  <w:style w:type="table" w:customStyle="1" w:styleId="TableGrid">
    <w:name w:val="TableGrid"/>
    <w:rsid w:val="00277D0E"/>
    <w:pPr>
      <w:spacing w:after="0" w:line="240" w:lineRule="auto"/>
    </w:pPr>
    <w:rPr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fff">
    <w:name w:val="annotation reference"/>
    <w:basedOn w:val="a2"/>
    <w:uiPriority w:val="99"/>
    <w:semiHidden/>
    <w:unhideWhenUsed/>
    <w:rsid w:val="005F2ABC"/>
    <w:rPr>
      <w:sz w:val="16"/>
      <w:szCs w:val="16"/>
    </w:rPr>
  </w:style>
  <w:style w:type="paragraph" w:styleId="afff0">
    <w:name w:val="annotation text"/>
    <w:basedOn w:val="a1"/>
    <w:link w:val="afff1"/>
    <w:uiPriority w:val="99"/>
    <w:semiHidden/>
    <w:unhideWhenUsed/>
    <w:rsid w:val="005F2ABC"/>
    <w:rPr>
      <w:szCs w:val="20"/>
    </w:rPr>
  </w:style>
  <w:style w:type="character" w:customStyle="1" w:styleId="afff1">
    <w:name w:val="Текст примечания Знак"/>
    <w:basedOn w:val="a2"/>
    <w:link w:val="afff0"/>
    <w:uiPriority w:val="99"/>
    <w:semiHidden/>
    <w:rsid w:val="005F2ABC"/>
    <w:rPr>
      <w:sz w:val="20"/>
      <w:szCs w:val="20"/>
    </w:rPr>
  </w:style>
  <w:style w:type="table" w:customStyle="1" w:styleId="110">
    <w:name w:val="Сетка таблицы11"/>
    <w:basedOn w:val="a3"/>
    <w:next w:val="aff0"/>
    <w:uiPriority w:val="59"/>
    <w:locked/>
    <w:rsid w:val="003835E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074D"/>
    <w:pPr>
      <w:autoSpaceDE w:val="0"/>
      <w:autoSpaceDN w:val="0"/>
      <w:adjustRightInd w:val="0"/>
      <w:spacing w:after="0" w:line="240" w:lineRule="auto"/>
    </w:pPr>
    <w:rPr>
      <w:rFonts w:ascii="Calibri" w:eastAsiaTheme="minorHAnsi" w:hAnsi="Calibri" w:cs="Calibri"/>
      <w:color w:val="000000"/>
      <w:sz w:val="24"/>
      <w:szCs w:val="24"/>
    </w:rPr>
  </w:style>
  <w:style w:type="table" w:customStyle="1" w:styleId="26">
    <w:name w:val="Сетка таблицы2"/>
    <w:basedOn w:val="a3"/>
    <w:next w:val="aff0"/>
    <w:uiPriority w:val="59"/>
    <w:rsid w:val="00EE51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Сетка таблицы3"/>
    <w:basedOn w:val="a3"/>
    <w:next w:val="aff0"/>
    <w:uiPriority w:val="59"/>
    <w:rsid w:val="007652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3"/>
    <w:next w:val="aff0"/>
    <w:uiPriority w:val="59"/>
    <w:rsid w:val="00110E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TimesNewRoman12pt-">
    <w:name w:val="Стиль Заголовок 2 + Times New Roman 12 pt Темно-синий по центру..."/>
    <w:basedOn w:val="2"/>
    <w:rsid w:val="00822B13"/>
    <w:pPr>
      <w:keepLines w:val="0"/>
      <w:pageBreakBefore w:val="0"/>
      <w:numPr>
        <w:numId w:val="17"/>
      </w:numPr>
      <w:spacing w:before="240" w:after="48"/>
      <w:ind w:right="57"/>
      <w:jc w:val="center"/>
    </w:pPr>
    <w:rPr>
      <w:rFonts w:ascii="Times New Roman" w:eastAsia="Times New Roman" w:hAnsi="Times New Roman" w:cs="Times New Roman"/>
      <w:i/>
      <w:iCs/>
      <w:color w:val="000080"/>
      <w:sz w:val="24"/>
      <w:szCs w:val="20"/>
      <w:shd w:val="clear" w:color="auto" w:fill="FFFFFF"/>
      <w:lang w:eastAsia="ru-RU"/>
    </w:rPr>
  </w:style>
  <w:style w:type="table" w:customStyle="1" w:styleId="410">
    <w:name w:val="Сетка таблицы41"/>
    <w:basedOn w:val="a3"/>
    <w:next w:val="aff0"/>
    <w:uiPriority w:val="59"/>
    <w:rsid w:val="008216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99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26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5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51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71848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503332">
          <w:marLeft w:val="36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47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.rybko\Downloads\&#1064;&#1072;&#1073;&#1083;&#1086;&#1085;_&#1086;&#1090;&#1095;&#1077;&#1090;&#1072;.dotx" TargetMode="External"/></Relationships>
</file>

<file path=word/theme/theme1.xml><?xml version="1.0" encoding="utf-8"?>
<a:theme xmlns:a="http://schemas.openxmlformats.org/drawingml/2006/main" name="Тема Office">
  <a:themeElements>
    <a:clrScheme name="Фирменные цвета">
      <a:dk1>
        <a:sysClr val="windowText" lastClr="000000"/>
      </a:dk1>
      <a:lt1>
        <a:sysClr val="window" lastClr="FFFFFF"/>
      </a:lt1>
      <a:dk2>
        <a:srgbClr val="595478"/>
      </a:dk2>
      <a:lt2>
        <a:srgbClr val="D8D7DF"/>
      </a:lt2>
      <a:accent1>
        <a:srgbClr val="7685D5"/>
      </a:accent1>
      <a:accent2>
        <a:srgbClr val="485CC7"/>
      </a:accent2>
      <a:accent3>
        <a:srgbClr val="A2676B"/>
      </a:accent3>
      <a:accent4>
        <a:srgbClr val="C94D00"/>
      </a:accent4>
      <a:accent5>
        <a:srgbClr val="FF8200"/>
      </a:accent5>
      <a:accent6>
        <a:srgbClr val="FFAB3D"/>
      </a:accent6>
      <a:hlink>
        <a:srgbClr val="0000FF"/>
      </a:hlink>
      <a:folHlink>
        <a:srgbClr val="800080"/>
      </a:folHlink>
    </a:clrScheme>
    <a:fontScheme name="Другая 1">
      <a:majorFont>
        <a:latin typeface="PT Serif"/>
        <a:ea typeface=""/>
        <a:cs typeface=""/>
      </a:majorFont>
      <a:minorFont>
        <a:latin typeface="PT Serif"/>
        <a:ea typeface=""/>
        <a:cs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/PD4y7r+62hNTAY5oEMVNp6mqbRsdAhh2vNjyJjDtDw=</DigestValue>
    </Reference>
    <Reference URI="#idOfficeObject" Type="http://www.w3.org/2000/09/xmldsig#Object">
      <DigestMethod Algorithm="urn:ietf:params:xml:ns:cpxmlsec:algorithms:gostr34112012-256"/>
      <DigestValue>5s00ummvlAYju4A/8neV29GZJBUlHU2+hfi9g4UZ20Q=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jDaWrnqsZ8zAdqspPRtq7EBRfJwbcwN9ac7fwVJuoW4=</DigestValue>
    </Reference>
  </SignedInfo>
  <SignatureValue>oUKuQ8dKRUg16UOeKvSQgM9TTs5CUs/c7aYFqTFnIFhOtb1PftVsOH3t7mklvdXV
0WP+aLRFAaTP8ngB18CO+g==</SignatureValue>
  <KeyInfo>
    <X509Data>
      <X509Certificate>MIII6TCCCJagAwIBAgIRAYof0gBxsdqYS7AeBCD6jMYwCgYIKoUDBwEBAwIwggFB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11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+iOwdkSY2/8ZirXZZPJYS4omM5U=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+DWasIt46J9kWGyxoP3pos6rwyo=</DigestValue>
      </Reference>
      <Reference URI="/word/_rels/numbering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eXokUcn1v43cSfeayS4g6WiKmzk=</DigestValue>
      </Reference>
      <Reference URI="/word/_rels/settings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/Cf3YXRdbjfRXJQceWtwsBUoVP8=</DigestValue>
      </Reference>
      <Reference URI="/word/document.xml?ContentType=application/vnd.openxmlformats-officedocument.wordprocessingml.document.main+xml">
        <DigestMethod Algorithm="http://www.w3.org/2000/09/xmldsig#sha1"/>
        <DigestValue>Qct2A3GkZWMwmGWV5KCEihRqFn4=</DigestValue>
      </Reference>
      <Reference URI="/word/endnotes.xml?ContentType=application/vnd.openxmlformats-officedocument.wordprocessingml.endnotes+xml">
        <DigestMethod Algorithm="http://www.w3.org/2000/09/xmldsig#sha1"/>
        <DigestValue>gItecwqLswAc/qcCAMRouTmGIdU=</DigestValue>
      </Reference>
      <Reference URI="/word/fontTable.xml?ContentType=application/vnd.openxmlformats-officedocument.wordprocessingml.fontTable+xml">
        <DigestMethod Algorithm="http://www.w3.org/2000/09/xmldsig#sha1"/>
        <DigestValue>ZMr2kNB2ThMGUTd0K0hU5y7kBbs=</DigestValue>
      </Reference>
      <Reference URI="/word/footer1.xml?ContentType=application/vnd.openxmlformats-officedocument.wordprocessingml.footer+xml">
        <DigestMethod Algorithm="http://www.w3.org/2000/09/xmldsig#sha1"/>
        <DigestValue>2uhOotunWPftjh08+95Z1KJkihw=</DigestValue>
      </Reference>
      <Reference URI="/word/footnotes.xml?ContentType=application/vnd.openxmlformats-officedocument.wordprocessingml.footnotes+xml">
        <DigestMethod Algorithm="http://www.w3.org/2000/09/xmldsig#sha1"/>
        <DigestValue>XS13qA1tmKgDUVrwcUd9M5a9KV4=</DigestValue>
      </Reference>
      <Reference URI="/word/header1.xml?ContentType=application/vnd.openxmlformats-officedocument.wordprocessingml.header+xml">
        <DigestMethod Algorithm="http://www.w3.org/2000/09/xmldsig#sha1"/>
        <DigestValue>gGEJDLQde0r6VfoYeeX/Q3jNew0=</DigestValue>
      </Reference>
      <Reference URI="/word/media/image1.wmf?ContentType=image/x-wmf">
        <DigestMethod Algorithm="http://www.w3.org/2000/09/xmldsig#sha1"/>
        <DigestValue>uFWwL0QMfcVBBhxEikZBEoP4r9M=</DigestValue>
      </Reference>
      <Reference URI="/word/media/image2.png?ContentType=image/png">
        <DigestMethod Algorithm="http://www.w3.org/2000/09/xmldsig#sha1"/>
        <DigestValue>ct3HEYunNZvhFRPpp74ng7nOJf4=</DigestValue>
      </Reference>
      <Reference URI="/word/numbering.xml?ContentType=application/vnd.openxmlformats-officedocument.wordprocessingml.numbering+xml">
        <DigestMethod Algorithm="http://www.w3.org/2000/09/xmldsig#sha1"/>
        <DigestValue>4odcziIPOEEIj2hi4M7mx1GGd+w=</DigestValue>
      </Reference>
      <Reference URI="/word/settings.xml?ContentType=application/vnd.openxmlformats-officedocument.wordprocessingml.settings+xml">
        <DigestMethod Algorithm="http://www.w3.org/2000/09/xmldsig#sha1"/>
        <DigestValue>IK4GXQ2g9hj1AxCbYoU+LK911Lc=</DigestValue>
      </Reference>
      <Reference URI="/word/styles.xml?ContentType=application/vnd.openxmlformats-officedocument.wordprocessingml.styles+xml">
        <DigestMethod Algorithm="http://www.w3.org/2000/09/xmldsig#sha1"/>
        <DigestValue>6gjuPJHm7ouKRauEchaANYJtJcc=</DigestValue>
      </Reference>
      <Reference URI="/word/theme/theme1.xml?ContentType=application/vnd.openxmlformats-officedocument.theme+xml">
        <DigestMethod Algorithm="http://www.w3.org/2000/09/xmldsig#sha1"/>
        <DigestValue>0JBhoTaI0+cQfSxuLQCvaHBbe58=</DigestValue>
      </Reference>
      <Reference URI="/word/webSettings.xml?ContentType=application/vnd.openxmlformats-officedocument.wordprocessingml.webSettings+xml">
        <DigestMethod Algorithm="http://www.w3.org/2000/09/xmldsig#sha1"/>
        <DigestValue>4uDkb4LQsL7AaUqV3P8Fz+Q3tYg=</DigestValue>
      </Reference>
    </Manifest>
    <SignatureProperties>
      <SignatureProperty Id="idSignatureTime" Target="#idPackageSignature">
        <mdssi:SignatureTime>
          <mdssi:Format>YYYY-MM-DDThh:mm:ssTZD</mdssi:Format>
          <mdssi:Value>2024-06-21T09:48:50Z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2024-06-21T09:48:50Z</xd:SigningTime>
          <xd:SigningCertificate>
            <xd:Cert>
              <xd:CertDigest>
                <DigestMethod Algorithm="http://www.w3.org/2000/09/xmldsig#sha1"/>
                <DigestValue>Dug2NFK5SF+fI7+8O3LsS4Rzl0Y=</DigestValue>
              </xd:CertDigest>
              <xd:IssuerSerial>
                <X509IssuerName>CN="ООО ""Сертум-Про""", O="ООО ""Сертум-Про""", STREET="ул. Малопрудная, стр. 5, офис 715", L=Екатеринбург, S=66 Свердловская область, C=RU, ИНН ЮЛ=6673240328, ОГРН=1116673008539, E=ca@sertum.ru</X509IssuerName>
                <X509SerialNumber>523881050883075018696509495127590997190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EFE9A5-D9EF-42AF-810E-20596F2A48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Шаблон_отчета</Template>
  <TotalTime>0</TotalTime>
  <Pages>2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Деловое Решение</cp:lastModifiedBy>
  <cp:revision>2</cp:revision>
  <cp:lastPrinted>2019-02-08T14:06:00Z</cp:lastPrinted>
  <dcterms:created xsi:type="dcterms:W3CDTF">2024-06-14T13:30:00Z</dcterms:created>
  <dcterms:modified xsi:type="dcterms:W3CDTF">2024-06-14T13:30:00Z</dcterms:modified>
</cp:coreProperties>
</file>