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2D3C">
        <w:rPr>
          <w:b/>
          <w:sz w:val="24"/>
          <w:szCs w:val="24"/>
        </w:rPr>
        <w:t>4483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2D3C" w:rsidRDefault="00042D3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42D3C" w:rsidRDefault="00042D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1503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1487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производственных работ", формаКС6 64л,А4 200*290мм,б/в,фольга,блок офс,130144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42D3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42D3C" w:rsidRDefault="00042D3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2D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2D3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042D3C" w:rsidRDefault="00042D3C" w:rsidP="00042D3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2D3C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367AF-85B5-4A84-A250-85DA9E090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